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cursor-rules-setup-process-documentation"/>
    <w:p>
      <w:pPr>
        <w:pStyle w:val="Heading1"/>
      </w:pPr>
      <w:r>
        <w:t xml:space="preserve">Cursor Rules Setup Process Documentation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describes the comprehensive process used to configure Cursor rules for the Chatterbox project.</w:t>
      </w:r>
      <w:r>
        <w:t xml:space="preserve"> </w:t>
      </w:r>
      <w:r>
        <w:rPr>
          <w:bCs/>
          <w:b/>
        </w:rPr>
        <w:t xml:space="preserve">This documentation was created by Cursor for use by Cursor to make rules for Cursor</w:t>
      </w:r>
      <w:r>
        <w:t xml:space="preserve"> </w:t>
      </w:r>
      <w:r>
        <w:t xml:space="preserve">- demonstrating the meta-circular nature of AI-assisted development where the AI creates documentation about how it creates rules for itself.</w:t>
      </w:r>
    </w:p>
    <w:p>
      <w:pPr>
        <w:pStyle w:val="BodyText"/>
      </w:pPr>
      <w:r>
        <w:t xml:space="preserve">The setup process is fully automated and follows the project’s core principles of comprehensive automation, configuration-driven development, and minimal manual intervention. This approach ensures consistent, reliable, and repeatable rule configuration across all development environments.</w:t>
      </w:r>
    </w:p>
    <w:bookmarkEnd w:id="20"/>
    <w:bookmarkStart w:id="26" w:name="why-this-approach-was-taken"/>
    <w:p>
      <w:pPr>
        <w:pStyle w:val="Heading2"/>
      </w:pPr>
      <w:r>
        <w:t xml:space="preserve">Why This Approach Was Taken</w:t>
      </w:r>
    </w:p>
    <w:bookmarkStart w:id="21" w:name="meta-circular-ai-development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Meta-Circular AI Development</w:t>
      </w:r>
    </w:p>
    <w:p>
      <w:pPr>
        <w:pStyle w:val="FirstParagraph"/>
      </w:pPr>
      <w:r>
        <w:t xml:space="preserve">The approach demonstrates how AI can create systems that improve its own capabilities. By having Cursor create rules for Cursor, we establish a self-improving development environment where the AI assistant becomes more effective at helping developers.</w:t>
      </w:r>
    </w:p>
    <w:bookmarkEnd w:id="21"/>
    <w:bookmarkStart w:id="22" w:name="comprehensive-automation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Comprehensive Automation</w:t>
      </w:r>
    </w:p>
    <w:p>
      <w:pPr>
        <w:pStyle w:val="FirstParagraph"/>
      </w:pPr>
      <w:r>
        <w:t xml:space="preserve">Following the project’s core principle of</w:t>
      </w:r>
      <w:r>
        <w:t xml:space="preserve"> </w:t>
      </w:r>
      <w:r>
        <w:t xml:space="preserve">“</w:t>
      </w:r>
      <w:r>
        <w:t xml:space="preserve">script everything,</w:t>
      </w:r>
      <w:r>
        <w:t xml:space="preserve">”</w:t>
      </w:r>
      <w:r>
        <w:t xml:space="preserve"> </w:t>
      </w:r>
      <w:r>
        <w:t xml:space="preserve">the entire rules setup process is automated. This eliminates human error, ensures consistency, and provides a reliable foundation for development.</w:t>
      </w:r>
    </w:p>
    <w:bookmarkEnd w:id="22"/>
    <w:bookmarkStart w:id="23" w:name="configuration-driven-development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Configuration-Driven Development</w:t>
      </w:r>
    </w:p>
    <w:p>
      <w:pPr>
        <w:pStyle w:val="FirstParagraph"/>
      </w:pPr>
      <w:r>
        <w:t xml:space="preserve">The setup process uses configuration files and structured data rather than manual procedures. This makes the process repeatable, versionable, and maintainable.</w:t>
      </w:r>
    </w:p>
    <w:bookmarkEnd w:id="23"/>
    <w:bookmarkStart w:id="24" w:name="backup-and-version-control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Backup and Version Control</w:t>
      </w:r>
    </w:p>
    <w:p>
      <w:pPr>
        <w:pStyle w:val="FirstParagraph"/>
      </w:pPr>
      <w:r>
        <w:t xml:space="preserve">The process includes comprehensive backup and versioning of existing rules, ensuring that no work is lost and that changes can be tracked and rolled back if needed.</w:t>
      </w:r>
    </w:p>
    <w:bookmarkEnd w:id="24"/>
    <w:bookmarkStart w:id="25" w:name="extensibility-and-maintainability"/>
    <w:p>
      <w:pPr>
        <w:pStyle w:val="Heading3"/>
      </w:pPr>
      <w:r>
        <w:t xml:space="preserve">5.</w:t>
      </w:r>
      <w:r>
        <w:t xml:space="preserve"> </w:t>
      </w:r>
      <w:r>
        <w:rPr>
          <w:bCs/>
          <w:b/>
        </w:rPr>
        <w:t xml:space="preserve">Extensibility and Maintainability</w:t>
      </w:r>
    </w:p>
    <w:p>
      <w:pPr>
        <w:pStyle w:val="FirstParagraph"/>
      </w:pPr>
      <w:r>
        <w:t xml:space="preserve">The modular design allows for easy extension and modification of rules without affecting the core setup process.</w:t>
      </w:r>
    </w:p>
    <w:bookmarkEnd w:id="25"/>
    <w:bookmarkEnd w:id="26"/>
    <w:bookmarkStart w:id="39" w:name="Xc81a6e6d94cc31ef3d0a238b893ddc3eb3f7634"/>
    <w:p>
      <w:pPr>
        <w:pStyle w:val="Heading2"/>
      </w:pPr>
      <w:r>
        <w:t xml:space="preserve">Files and Scripts Used in the Setup Process</w:t>
      </w:r>
    </w:p>
    <w:bookmarkStart w:id="28" w:name="core-setup-script"/>
    <w:p>
      <w:pPr>
        <w:pStyle w:val="Heading3"/>
      </w:pPr>
      <w:r>
        <w:t xml:space="preserve">Core Setup Script</w:t>
      </w:r>
    </w:p>
    <w:bookmarkStart w:id="27" w:name="scriptssetup-cursor-rules.js"/>
    <w:p>
      <w:pPr>
        <w:pStyle w:val="Heading4"/>
      </w:pPr>
      <w:r>
        <w:rPr>
          <w:rStyle w:val="VerbatimChar"/>
        </w:rPr>
        <w:t xml:space="preserve">scripts/setup-cursor-rules.js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Main automation script that orchestrates the entire Cursor rules setup process.</w:t>
      </w:r>
    </w:p>
    <w:p>
      <w:pPr>
        <w:pStyle w:val="BodyText"/>
      </w:pPr>
      <w:r>
        <w:rPr>
          <w:bCs/>
          <w:b/>
        </w:rPr>
        <w:t xml:space="preserve">Key Functions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backupExistingRules()</w:t>
      </w:r>
      <w:r>
        <w:t xml:space="preserve">: Creates timestamped backups of existing rules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createCursorRules()</w:t>
      </w:r>
      <w:r>
        <w:t xml:space="preserve">: Generates the main</w:t>
      </w:r>
      <w:r>
        <w:t xml:space="preserve"> </w:t>
      </w:r>
      <w:r>
        <w:rPr>
          <w:rStyle w:val="VerbatimChar"/>
        </w:rPr>
        <w:t xml:space="preserve">.cursorrules</w:t>
      </w:r>
      <w:r>
        <w:t xml:space="preserve"> </w:t>
      </w:r>
      <w:r>
        <w:t xml:space="preserve">file and individual rule files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copyRulesToInit()</w:t>
      </w:r>
      <w:r>
        <w:t xml:space="preserve">: Copies rules to initialization directory for backup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createSetupLog()</w:t>
      </w:r>
      <w:r>
        <w:t xml:space="preserve">: Creates detailed setup logs for audit trail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displaySetupSummary()</w:t>
      </w:r>
      <w:r>
        <w:t xml:space="preserve">: Provides user feedback and next steps</w:t>
      </w:r>
    </w:p>
    <w:p>
      <w:pPr>
        <w:pStyle w:val="BodyText"/>
      </w:pPr>
      <w:r>
        <w:rPr>
          <w:bCs/>
          <w:b/>
        </w:rPr>
        <w:t xml:space="preserve">Features</w:t>
      </w:r>
      <w:r>
        <w:t xml:space="preserve">:</w:t>
      </w:r>
      <w:r>
        <w:t xml:space="preserve"> </w:t>
      </w:r>
      <w:r>
        <w:t xml:space="preserve">- Comprehensive error handling and validation</w:t>
      </w:r>
      <w:r>
        <w:t xml:space="preserve"> </w:t>
      </w:r>
      <w:r>
        <w:t xml:space="preserve">- Color-coded console output for different message types</w:t>
      </w:r>
      <w:r>
        <w:t xml:space="preserve"> </w:t>
      </w:r>
      <w:r>
        <w:t xml:space="preserve">- Timestamped backup directories</w:t>
      </w:r>
      <w:r>
        <w:t xml:space="preserve"> </w:t>
      </w:r>
      <w:r>
        <w:t xml:space="preserve">- Detailed logging and audit trails</w:t>
      </w:r>
      <w:r>
        <w:t xml:space="preserve"> </w:t>
      </w:r>
      <w:r>
        <w:t xml:space="preserve">- User-friendly progress reporting</w:t>
      </w:r>
    </w:p>
    <w:bookmarkEnd w:id="27"/>
    <w:bookmarkEnd w:id="28"/>
    <w:bookmarkStart w:id="31" w:name="configuration-files"/>
    <w:p>
      <w:pPr>
        <w:pStyle w:val="Heading3"/>
      </w:pPr>
      <w:r>
        <w:t xml:space="preserve">Configuration Files</w:t>
      </w:r>
    </w:p>
    <w:bookmarkStart w:id="29" w:name="cursorrules"/>
    <w:p>
      <w:pPr>
        <w:pStyle w:val="Heading4"/>
      </w:pPr>
      <w:r>
        <w:rPr>
          <w:rStyle w:val="VerbatimChar"/>
        </w:rPr>
        <w:t xml:space="preserve">.cursorrules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Main Cursor rules file that Cursor reads to understand project standards and requirements.</w:t>
      </w:r>
    </w:p>
    <w:p>
      <w:pPr>
        <w:pStyle w:val="BodyText"/>
      </w:pPr>
      <w:r>
        <w:rPr>
          <w:bCs/>
          <w:b/>
        </w:rPr>
        <w:t xml:space="preserve">Content Structure</w:t>
      </w:r>
      <w:r>
        <w:t xml:space="preserve">:</w:t>
      </w:r>
      <w:r>
        <w:t xml:space="preserve"> </w:t>
      </w:r>
      <w:r>
        <w:t xml:space="preserve">- Project overview and core development principles</w:t>
      </w:r>
      <w:r>
        <w:t xml:space="preserve"> </w:t>
      </w:r>
      <w:r>
        <w:t xml:space="preserve">- References to specialized rule files in</w:t>
      </w:r>
      <w:r>
        <w:t xml:space="preserve"> </w:t>
      </w:r>
      <w:r>
        <w:rPr>
          <w:rStyle w:val="VerbatimChar"/>
        </w:rPr>
        <w:t xml:space="preserve">Cursor/</w:t>
      </w:r>
      <w:r>
        <w:t xml:space="preserve"> </w:t>
      </w:r>
      <w:r>
        <w:t xml:space="preserve">directory</w:t>
      </w:r>
      <w:r>
        <w:t xml:space="preserve"> </w:t>
      </w:r>
      <w:r>
        <w:t xml:space="preserve">- Development workflow guidelines</w:t>
      </w:r>
      <w:r>
        <w:t xml:space="preserve"> </w:t>
      </w:r>
      <w:r>
        <w:t xml:space="preserve">- Code standards and quality requirements</w:t>
      </w:r>
      <w:r>
        <w:t xml:space="preserve"> </w:t>
      </w:r>
      <w:r>
        <w:t xml:space="preserve">- Security and compliance requirements</w:t>
      </w:r>
      <w:r>
        <w:t xml:space="preserve"> </w:t>
      </w:r>
      <w:r>
        <w:t xml:space="preserve">- Emergency procedures and incident response</w:t>
      </w:r>
    </w:p>
    <w:p>
      <w:pPr>
        <w:pStyle w:val="BodyText"/>
      </w:pPr>
      <w:r>
        <w:rPr>
          <w:bCs/>
          <w:b/>
        </w:rPr>
        <w:t xml:space="preserve">Key Sections</w:t>
      </w:r>
      <w:r>
        <w:t xml:space="preserve">:</w:t>
      </w:r>
      <w:r>
        <w:t xml:space="preserve"> </w:t>
      </w:r>
      <w:r>
        <w:t xml:space="preserve">- Project Management rules</w:t>
      </w:r>
      <w:r>
        <w:t xml:space="preserve"> </w:t>
      </w:r>
      <w:r>
        <w:t xml:space="preserve">- Local Development standards</w:t>
      </w:r>
      <w:r>
        <w:t xml:space="preserve"> </w:t>
      </w:r>
      <w:r>
        <w:t xml:space="preserve">- Cloud Infrastructure (AWS/Azure) guidelines</w:t>
      </w:r>
      <w:r>
        <w:t xml:space="preserve"> </w:t>
      </w:r>
      <w:r>
        <w:t xml:space="preserve">- AI Integration patterns</w:t>
      </w:r>
      <w:r>
        <w:t xml:space="preserve"> </w:t>
      </w:r>
      <w:r>
        <w:t xml:space="preserve">- Scripting and Automation requirements</w:t>
      </w:r>
      <w:r>
        <w:t xml:space="preserve"> </w:t>
      </w:r>
      <w:r>
        <w:t xml:space="preserve">- Testing and Quality standards</w:t>
      </w:r>
      <w:r>
        <w:t xml:space="preserve"> </w:t>
      </w:r>
      <w:r>
        <w:t xml:space="preserve">- Documentation requirements</w:t>
      </w:r>
    </w:p>
    <w:bookmarkEnd w:id="29"/>
    <w:bookmarkStart w:id="30" w:name="package.json-script-entry"/>
    <w:p>
      <w:pPr>
        <w:pStyle w:val="Heading4"/>
      </w:pPr>
      <w:r>
        <w:rPr>
          <w:rStyle w:val="VerbatimChar"/>
        </w:rPr>
        <w:t xml:space="preserve">package.json</w:t>
      </w:r>
      <w:r>
        <w:t xml:space="preserve"> </w:t>
      </w:r>
      <w:r>
        <w:t xml:space="preserve">Script Entry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"cursor:setup"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scripts/setup-cursor-rules.js"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Provides convenient npm script access to the setup process.</w:t>
      </w:r>
    </w:p>
    <w:bookmarkEnd w:id="30"/>
    <w:bookmarkEnd w:id="31"/>
    <w:bookmarkStart w:id="32" w:name="specialized-rule-files"/>
    <w:p>
      <w:pPr>
        <w:pStyle w:val="Heading3"/>
      </w:pPr>
      <w:r>
        <w:t xml:space="preserve">Specialized Rule Files</w:t>
      </w:r>
    </w:p>
    <w:p>
      <w:pPr>
        <w:pStyle w:val="FirstParagraph"/>
      </w:pPr>
      <w:r>
        <w:t xml:space="preserve">The setup process creates 9 specialized rule files in the</w:t>
      </w:r>
      <w:r>
        <w:t xml:space="preserve"> </w:t>
      </w:r>
      <w:r>
        <w:rPr>
          <w:rStyle w:val="VerbatimChar"/>
        </w:rPr>
        <w:t xml:space="preserve">Cursor/rules/</w:t>
      </w:r>
      <w:r>
        <w:t xml:space="preserve"> </w:t>
      </w:r>
      <w:r>
        <w:t xml:space="preserve">directory: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PROJECT_MANAGEMENT_RULES.md</w:t>
      </w:r>
      <w:r>
        <w:t xml:space="preserve"> </w:t>
      </w:r>
      <w:r>
        <w:t xml:space="preserve">(450 lines)</w:t>
      </w:r>
    </w:p>
    <w:p>
      <w:pPr>
        <w:numPr>
          <w:ilvl w:val="1"/>
          <w:numId w:val="1002"/>
        </w:numPr>
        <w:pStyle w:val="Compact"/>
      </w:pPr>
      <w:r>
        <w:t xml:space="preserve">Project organization standards</w:t>
      </w:r>
    </w:p>
    <w:p>
      <w:pPr>
        <w:numPr>
          <w:ilvl w:val="1"/>
          <w:numId w:val="1002"/>
        </w:numPr>
        <w:pStyle w:val="Compact"/>
      </w:pPr>
      <w:r>
        <w:t xml:space="preserve">Development workflow management</w:t>
      </w:r>
    </w:p>
    <w:p>
      <w:pPr>
        <w:numPr>
          <w:ilvl w:val="1"/>
          <w:numId w:val="1002"/>
        </w:numPr>
        <w:pStyle w:val="Compact"/>
      </w:pPr>
      <w:r>
        <w:t xml:space="preserve">Configuration and documentation management</w:t>
      </w:r>
    </w:p>
    <w:p>
      <w:pPr>
        <w:numPr>
          <w:ilvl w:val="1"/>
          <w:numId w:val="1002"/>
        </w:numPr>
        <w:pStyle w:val="Compact"/>
      </w:pPr>
      <w:r>
        <w:t xml:space="preserve">Quality assurance and testing standards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LOCAL_DEVELOPMENT_RULES.md</w:t>
      </w:r>
      <w:r>
        <w:t xml:space="preserve"> </w:t>
      </w:r>
      <w:r>
        <w:t xml:space="preserve">(450 lines)</w:t>
      </w:r>
    </w:p>
    <w:p>
      <w:pPr>
        <w:numPr>
          <w:ilvl w:val="1"/>
          <w:numId w:val="1003"/>
        </w:numPr>
        <w:pStyle w:val="Compact"/>
      </w:pPr>
      <w:r>
        <w:t xml:space="preserve">Local environment setup</w:t>
      </w:r>
    </w:p>
    <w:p>
      <w:pPr>
        <w:numPr>
          <w:ilvl w:val="1"/>
          <w:numId w:val="1003"/>
        </w:numPr>
        <w:pStyle w:val="Compact"/>
      </w:pPr>
      <w:r>
        <w:t xml:space="preserve">Development workflow standards</w:t>
      </w:r>
    </w:p>
    <w:p>
      <w:pPr>
        <w:numPr>
          <w:ilvl w:val="1"/>
          <w:numId w:val="1003"/>
        </w:numPr>
        <w:pStyle w:val="Compact"/>
      </w:pPr>
      <w:r>
        <w:t xml:space="preserve">Local configuration management</w:t>
      </w:r>
    </w:p>
    <w:p>
      <w:pPr>
        <w:numPr>
          <w:ilvl w:val="1"/>
          <w:numId w:val="1003"/>
        </w:numPr>
        <w:pStyle w:val="Compact"/>
      </w:pPr>
      <w:r>
        <w:t xml:space="preserve">Local testing and quality assurance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AWS_CLOUD_RULES.md</w:t>
      </w:r>
      <w:r>
        <w:t xml:space="preserve"> </w:t>
      </w:r>
      <w:r>
        <w:t xml:space="preserve">(450 lines)</w:t>
      </w:r>
    </w:p>
    <w:p>
      <w:pPr>
        <w:numPr>
          <w:ilvl w:val="1"/>
          <w:numId w:val="1004"/>
        </w:numPr>
        <w:pStyle w:val="Compact"/>
      </w:pPr>
      <w:r>
        <w:t xml:space="preserve">AWS-first architecture</w:t>
      </w:r>
    </w:p>
    <w:p>
      <w:pPr>
        <w:numPr>
          <w:ilvl w:val="1"/>
          <w:numId w:val="1004"/>
        </w:numPr>
        <w:pStyle w:val="Compact"/>
      </w:pPr>
      <w:r>
        <w:t xml:space="preserve">Terraform for infrastructure as code</w:t>
      </w:r>
    </w:p>
    <w:p>
      <w:pPr>
        <w:numPr>
          <w:ilvl w:val="1"/>
          <w:numId w:val="1004"/>
        </w:numPr>
        <w:pStyle w:val="Compact"/>
      </w:pPr>
      <w:r>
        <w:t xml:space="preserve">Serverless-first approach</w:t>
      </w:r>
    </w:p>
    <w:p>
      <w:pPr>
        <w:numPr>
          <w:ilvl w:val="1"/>
          <w:numId w:val="1004"/>
        </w:numPr>
        <w:pStyle w:val="Compact"/>
      </w:pPr>
      <w:r>
        <w:t xml:space="preserve">AWS service integration standards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AZURE_CLOUD_RULES.md</w:t>
      </w:r>
      <w:r>
        <w:t xml:space="preserve"> </w:t>
      </w:r>
      <w:r>
        <w:t xml:space="preserve">(450 lines)</w:t>
      </w:r>
    </w:p>
    <w:p>
      <w:pPr>
        <w:numPr>
          <w:ilvl w:val="1"/>
          <w:numId w:val="1005"/>
        </w:numPr>
        <w:pStyle w:val="Compact"/>
      </w:pPr>
      <w:r>
        <w:t xml:space="preserve">Azure-first architecture</w:t>
      </w:r>
    </w:p>
    <w:p>
      <w:pPr>
        <w:numPr>
          <w:ilvl w:val="1"/>
          <w:numId w:val="1005"/>
        </w:numPr>
        <w:pStyle w:val="Compact"/>
      </w:pPr>
      <w:r>
        <w:t xml:space="preserve">Azure Configuration Provider (ACP) usage</w:t>
      </w:r>
    </w:p>
    <w:p>
      <w:pPr>
        <w:numPr>
          <w:ilvl w:val="1"/>
          <w:numId w:val="1005"/>
        </w:numPr>
        <w:pStyle w:val="Compact"/>
      </w:pPr>
      <w:r>
        <w:t xml:space="preserve">Serverless-first approach</w:t>
      </w:r>
    </w:p>
    <w:p>
      <w:pPr>
        <w:numPr>
          <w:ilvl w:val="1"/>
          <w:numId w:val="1005"/>
        </w:numPr>
        <w:pStyle w:val="Compact"/>
      </w:pPr>
      <w:r>
        <w:t xml:space="preserve">Azure service integration standards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AI_INTEGRATION_RULES.md</w:t>
      </w:r>
      <w:r>
        <w:t xml:space="preserve"> </w:t>
      </w:r>
      <w:r>
        <w:t xml:space="preserve">(537 lines)</w:t>
      </w:r>
    </w:p>
    <w:p>
      <w:pPr>
        <w:numPr>
          <w:ilvl w:val="1"/>
          <w:numId w:val="1006"/>
        </w:numPr>
        <w:pStyle w:val="Compact"/>
      </w:pPr>
      <w:r>
        <w:t xml:space="preserve">Core AI integration principles</w:t>
      </w:r>
    </w:p>
    <w:p>
      <w:pPr>
        <w:numPr>
          <w:ilvl w:val="1"/>
          <w:numId w:val="1006"/>
        </w:numPr>
        <w:pStyle w:val="Compact"/>
      </w:pPr>
      <w:r>
        <w:t xml:space="preserve">AI service configuration management</w:t>
      </w:r>
    </w:p>
    <w:p>
      <w:pPr>
        <w:numPr>
          <w:ilvl w:val="1"/>
          <w:numId w:val="1006"/>
        </w:numPr>
        <w:pStyle w:val="Compact"/>
      </w:pPr>
      <w:r>
        <w:t xml:space="preserve">AI integration patterns and standards</w:t>
      </w:r>
    </w:p>
    <w:p>
      <w:pPr>
        <w:numPr>
          <w:ilvl w:val="1"/>
          <w:numId w:val="1006"/>
        </w:numPr>
        <w:pStyle w:val="Compact"/>
      </w:pPr>
      <w:r>
        <w:t xml:space="preserve">AI service management and monitoring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SCRIPTING_AUTOMATION_RULES.md</w:t>
      </w:r>
      <w:r>
        <w:t xml:space="preserve"> </w:t>
      </w:r>
      <w:r>
        <w:t xml:space="preserve">(450 lines)</w:t>
      </w:r>
    </w:p>
    <w:p>
      <w:pPr>
        <w:numPr>
          <w:ilvl w:val="1"/>
          <w:numId w:val="1007"/>
        </w:numPr>
        <w:pStyle w:val="Compact"/>
      </w:pPr>
      <w:r>
        <w:t xml:space="preserve">Comprehensive automation strategy</w:t>
      </w:r>
    </w:p>
    <w:p>
      <w:pPr>
        <w:numPr>
          <w:ilvl w:val="1"/>
          <w:numId w:val="1007"/>
        </w:numPr>
        <w:pStyle w:val="Compact"/>
      </w:pPr>
      <w:r>
        <w:t xml:space="preserve">Script organization and standards</w:t>
      </w:r>
    </w:p>
    <w:p>
      <w:pPr>
        <w:numPr>
          <w:ilvl w:val="1"/>
          <w:numId w:val="1007"/>
        </w:numPr>
        <w:pStyle w:val="Compact"/>
      </w:pPr>
      <w:r>
        <w:t xml:space="preserve">Automation infrastructure</w:t>
      </w:r>
    </w:p>
    <w:p>
      <w:pPr>
        <w:numPr>
          <w:ilvl w:val="1"/>
          <w:numId w:val="1007"/>
        </w:numPr>
        <w:pStyle w:val="Compact"/>
      </w:pPr>
      <w:r>
        <w:t xml:space="preserve">Error handling and recovery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TESTING_QUALITY_RULES.md</w:t>
      </w:r>
      <w:r>
        <w:t xml:space="preserve"> </w:t>
      </w:r>
      <w:r>
        <w:t xml:space="preserve">(450 lines)</w:t>
      </w:r>
    </w:p>
    <w:p>
      <w:pPr>
        <w:numPr>
          <w:ilvl w:val="1"/>
          <w:numId w:val="1008"/>
        </w:numPr>
        <w:pStyle w:val="Compact"/>
      </w:pPr>
      <w:r>
        <w:t xml:space="preserve">Comprehensive testing approach</w:t>
      </w:r>
    </w:p>
    <w:p>
      <w:pPr>
        <w:numPr>
          <w:ilvl w:val="1"/>
          <w:numId w:val="1008"/>
        </w:numPr>
        <w:pStyle w:val="Compact"/>
      </w:pPr>
      <w:r>
        <w:t xml:space="preserve">Multi-framework testing strategy</w:t>
      </w:r>
    </w:p>
    <w:p>
      <w:pPr>
        <w:numPr>
          <w:ilvl w:val="1"/>
          <w:numId w:val="1008"/>
        </w:numPr>
        <w:pStyle w:val="Compact"/>
      </w:pPr>
      <w:r>
        <w:t xml:space="preserve">Quality assurance standards</w:t>
      </w:r>
    </w:p>
    <w:p>
      <w:pPr>
        <w:numPr>
          <w:ilvl w:val="1"/>
          <w:numId w:val="1008"/>
        </w:numPr>
        <w:pStyle w:val="Compact"/>
      </w:pPr>
      <w:r>
        <w:t xml:space="preserve">Performance and security testing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DOCUMENTATION_STANDARDS_RULES.md</w:t>
      </w:r>
      <w:r>
        <w:t xml:space="preserve"> </w:t>
      </w:r>
      <w:r>
        <w:t xml:space="preserve">(450 lines)</w:t>
      </w:r>
    </w:p>
    <w:p>
      <w:pPr>
        <w:numPr>
          <w:ilvl w:val="1"/>
          <w:numId w:val="1009"/>
        </w:numPr>
        <w:pStyle w:val="Compact"/>
      </w:pPr>
      <w:r>
        <w:t xml:space="preserve">Comprehensive documentation requirements</w:t>
      </w:r>
    </w:p>
    <w:p>
      <w:pPr>
        <w:numPr>
          <w:ilvl w:val="1"/>
          <w:numId w:val="1009"/>
        </w:numPr>
        <w:pStyle w:val="Compact"/>
      </w:pPr>
      <w:r>
        <w:t xml:space="preserve">Documentation format standards</w:t>
      </w:r>
    </w:p>
    <w:p>
      <w:pPr>
        <w:numPr>
          <w:ilvl w:val="1"/>
          <w:numId w:val="1009"/>
        </w:numPr>
        <w:pStyle w:val="Compact"/>
      </w:pPr>
      <w:r>
        <w:t xml:space="preserve">API and code documentation</w:t>
      </w:r>
    </w:p>
    <w:p>
      <w:pPr>
        <w:numPr>
          <w:ilvl w:val="1"/>
          <w:numId w:val="1009"/>
        </w:numPr>
        <w:pStyle w:val="Compact"/>
      </w:pPr>
      <w:r>
        <w:t xml:space="preserve">Process and user documentation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CONSOLE_OUTPUT_DISPLAY_RULES.md</w:t>
      </w:r>
      <w:r>
        <w:t xml:space="preserve"> </w:t>
      </w:r>
      <w:r>
        <w:t xml:space="preserve">(357 lines)</w:t>
      </w:r>
    </w:p>
    <w:p>
      <w:pPr>
        <w:numPr>
          <w:ilvl w:val="1"/>
          <w:numId w:val="1010"/>
        </w:numPr>
        <w:pStyle w:val="Compact"/>
      </w:pPr>
      <w:r>
        <w:t xml:space="preserve">Console output and display standards</w:t>
      </w:r>
    </w:p>
    <w:p>
      <w:pPr>
        <w:numPr>
          <w:ilvl w:val="1"/>
          <w:numId w:val="1010"/>
        </w:numPr>
        <w:pStyle w:val="Compact"/>
      </w:pPr>
      <w:r>
        <w:t xml:space="preserve">Color schemes and formatting</w:t>
      </w:r>
    </w:p>
    <w:p>
      <w:pPr>
        <w:numPr>
          <w:ilvl w:val="1"/>
          <w:numId w:val="1010"/>
        </w:numPr>
        <w:pStyle w:val="Compact"/>
      </w:pPr>
      <w:r>
        <w:t xml:space="preserve">User interface consistency</w:t>
      </w:r>
    </w:p>
    <w:p>
      <w:pPr>
        <w:numPr>
          <w:ilvl w:val="1"/>
          <w:numId w:val="1010"/>
        </w:numPr>
        <w:pStyle w:val="Compact"/>
      </w:pPr>
      <w:r>
        <w:t xml:space="preserve">Cross-platform compatibility</w:t>
      </w:r>
    </w:p>
    <w:bookmarkEnd w:id="32"/>
    <w:bookmarkStart w:id="35" w:name="backup-and-version-control-files"/>
    <w:p>
      <w:pPr>
        <w:pStyle w:val="Heading3"/>
      </w:pPr>
      <w:r>
        <w:t xml:space="preserve">Backup and Version Control Files</w:t>
      </w:r>
    </w:p>
    <w:bookmarkStart w:id="33" w:name="datacursorsetup-log.json"/>
    <w:p>
      <w:pPr>
        <w:pStyle w:val="Heading4"/>
      </w:pPr>
      <w:r>
        <w:rPr>
          <w:rStyle w:val="VerbatimChar"/>
        </w:rPr>
        <w:t xml:space="preserve">data/cursor/setup-log.json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Records the completion of the setup process for audit and tracking.</w:t>
      </w:r>
    </w:p>
    <w:p>
      <w:pPr>
        <w:pStyle w:val="BodyText"/>
      </w:pPr>
      <w:r>
        <w:rPr>
          <w:bCs/>
          <w:b/>
        </w:rPr>
        <w:t xml:space="preserve">Content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"2025-08-04T08:31:10.476Z"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"cursor_rules_setup_completed"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"Setup of comprehensive Cursor rules for Chatterbox project"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"backup_directory"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"data/cursor/ide_20250804_043110"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"rules_created"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"main_cursorrules_created"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"setup_completed"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33"/>
    <w:bookmarkStart w:id="34" w:name="datacursoride_yyyymmdd_hhmmss"/>
    <w:p>
      <w:pPr>
        <w:pStyle w:val="Heading4"/>
      </w:pPr>
      <w:r>
        <w:rPr>
          <w:rStyle w:val="VerbatimChar"/>
        </w:rPr>
        <w:t xml:space="preserve">data/cursor/ide_YYYYMMDD_HHMMSS/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Timestamped backup directory containing all rule files and setup artifacts.</w:t>
      </w:r>
    </w:p>
    <w:p>
      <w:pPr>
        <w:pStyle w:val="BodyText"/>
      </w:pPr>
      <w:r>
        <w:rPr>
          <w:bCs/>
          <w:b/>
        </w:rPr>
        <w:t xml:space="preserve">Structure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data/cursor/ide_20250804_043110/</w:t>
      </w:r>
      <w:r>
        <w:br/>
      </w:r>
      <w:r>
        <w:rPr>
          <w:rStyle w:val="VerbatimChar"/>
        </w:rPr>
        <w:t xml:space="preserve">├── backup-log.json          # Backup operation log</w:t>
      </w:r>
      <w:r>
        <w:br/>
      </w:r>
      <w:r>
        <w:rPr>
          <w:rStyle w:val="VerbatimChar"/>
        </w:rPr>
        <w:t xml:space="preserve">├── history/                 # Previous rule versions</w:t>
      </w:r>
      <w:r>
        <w:br/>
      </w:r>
      <w:r>
        <w:rPr>
          <w:rStyle w:val="VerbatimChar"/>
        </w:rPr>
        <w:t xml:space="preserve">│   └── .cursorrules.backup  # Backup of existing .cursorrules</w:t>
      </w:r>
      <w:r>
        <w:br/>
      </w:r>
      <w:r>
        <w:rPr>
          <w:rStyle w:val="VerbatimChar"/>
        </w:rPr>
        <w:t xml:space="preserve">└── init/                    # Current rule set for this setup</w:t>
      </w:r>
      <w:r>
        <w:br/>
      </w:r>
      <w:r>
        <w:rPr>
          <w:rStyle w:val="VerbatimChar"/>
        </w:rPr>
        <w:t xml:space="preserve">    ├── .cursorrules         # Main rules file</w:t>
      </w:r>
      <w:r>
        <w:br/>
      </w:r>
      <w:r>
        <w:rPr>
          <w:rStyle w:val="VerbatimChar"/>
        </w:rPr>
        <w:t xml:space="preserve">    ├── PROJECT_MANAGEMENT_RULES.md</w:t>
      </w:r>
      <w:r>
        <w:br/>
      </w:r>
      <w:r>
        <w:rPr>
          <w:rStyle w:val="VerbatimChar"/>
        </w:rPr>
        <w:t xml:space="preserve">    ├── LOCAL_DEVELOPMENT_RULES.md</w:t>
      </w:r>
      <w:r>
        <w:br/>
      </w:r>
      <w:r>
        <w:rPr>
          <w:rStyle w:val="VerbatimChar"/>
        </w:rPr>
        <w:t xml:space="preserve">    ├── AWS_CLOUD_RULES.md</w:t>
      </w:r>
      <w:r>
        <w:br/>
      </w:r>
      <w:r>
        <w:rPr>
          <w:rStyle w:val="VerbatimChar"/>
        </w:rPr>
        <w:t xml:space="preserve">    ├── AZURE_CLOUD_RULES.md</w:t>
      </w:r>
      <w:r>
        <w:br/>
      </w:r>
      <w:r>
        <w:rPr>
          <w:rStyle w:val="VerbatimChar"/>
        </w:rPr>
        <w:t xml:space="preserve">    ├── AI_INTEGRATION_RULES.md</w:t>
      </w:r>
      <w:r>
        <w:br/>
      </w:r>
      <w:r>
        <w:rPr>
          <w:rStyle w:val="VerbatimChar"/>
        </w:rPr>
        <w:t xml:space="preserve">    ├── SCRIPTING_AUTOMATION_RULES.md</w:t>
      </w:r>
      <w:r>
        <w:br/>
      </w:r>
      <w:r>
        <w:rPr>
          <w:rStyle w:val="VerbatimChar"/>
        </w:rPr>
        <w:t xml:space="preserve">    ├── TESTING_QUALITY_RULES.md</w:t>
      </w:r>
      <w:r>
        <w:br/>
      </w:r>
      <w:r>
        <w:rPr>
          <w:rStyle w:val="VerbatimChar"/>
        </w:rPr>
        <w:t xml:space="preserve">    └── DOCUMENTATION_STANDARDS_RULES.md</w:t>
      </w:r>
    </w:p>
    <w:bookmarkEnd w:id="34"/>
    <w:bookmarkEnd w:id="35"/>
    <w:bookmarkStart w:id="38" w:name="supporting-documentation"/>
    <w:p>
      <w:pPr>
        <w:pStyle w:val="Heading3"/>
      </w:pPr>
      <w:r>
        <w:t xml:space="preserve">Supporting Documentation</w:t>
      </w:r>
    </w:p>
    <w:bookmarkStart w:id="36" w:name="docscursor_rules_guide.md"/>
    <w:p>
      <w:pPr>
        <w:pStyle w:val="Heading4"/>
      </w:pPr>
      <w:r>
        <w:rPr>
          <w:rStyle w:val="VerbatimChar"/>
        </w:rPr>
        <w:t xml:space="preserve">docs/CURSOR_RULES_GUIDE.md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Comprehensive guide for using and extending the Cursor rules system.</w:t>
      </w:r>
    </w:p>
    <w:p>
      <w:pPr>
        <w:pStyle w:val="BodyText"/>
      </w:pPr>
      <w:r>
        <w:rPr>
          <w:bCs/>
          <w:b/>
        </w:rPr>
        <w:t xml:space="preserve">Content</w:t>
      </w:r>
      <w:r>
        <w:t xml:space="preserve">:</w:t>
      </w:r>
      <w:r>
        <w:t xml:space="preserve"> </w:t>
      </w:r>
      <w:r>
        <w:t xml:space="preserve">- Detailed explanation of each rule file</w:t>
      </w:r>
      <w:r>
        <w:t xml:space="preserve"> </w:t>
      </w:r>
      <w:r>
        <w:t xml:space="preserve">- Usage instructions and examples</w:t>
      </w:r>
      <w:r>
        <w:t xml:space="preserve"> </w:t>
      </w:r>
      <w:r>
        <w:t xml:space="preserve">- Extension and modification guidelines</w:t>
      </w:r>
      <w:r>
        <w:t xml:space="preserve"> </w:t>
      </w:r>
      <w:r>
        <w:t xml:space="preserve">- Troubleshooting and best practices</w:t>
      </w:r>
    </w:p>
    <w:bookmarkEnd w:id="36"/>
    <w:bookmarkStart w:id="37" w:name="cursorconfluence-directory"/>
    <w:p>
      <w:pPr>
        <w:pStyle w:val="Heading4"/>
      </w:pPr>
      <w:r>
        <w:rPr>
          <w:rStyle w:val="VerbatimChar"/>
        </w:rPr>
        <w:t xml:space="preserve">Cursor/Confluence/</w:t>
      </w:r>
      <w:r>
        <w:t xml:space="preserve"> </w:t>
      </w:r>
      <w:r>
        <w:t xml:space="preserve">Directory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Confluence-ready documentation for team adoption and knowledge sharing.</w:t>
      </w:r>
    </w:p>
    <w:p>
      <w:pPr>
        <w:pStyle w:val="BodyText"/>
      </w:pPr>
      <w:r>
        <w:rPr>
          <w:bCs/>
          <w:b/>
        </w:rPr>
        <w:t xml:space="preserve">Files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Cursor_Rules_Project_Standardization.md</w:t>
      </w:r>
      <w:r>
        <w:t xml:space="preserve">: Main introduction page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cursor_instructions_to_create_rules_after_ai.txt</w:t>
      </w:r>
      <w:r>
        <w:t xml:space="preserve">: AI-refined instructions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rules_flow_1.puml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rules_flow_2.puml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rules_flow_3.puml</w:t>
      </w:r>
      <w:r>
        <w:t xml:space="preserve">: Process flow diagrams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: Documentation package overview</w:t>
      </w:r>
    </w:p>
    <w:bookmarkEnd w:id="37"/>
    <w:bookmarkEnd w:id="38"/>
    <w:bookmarkEnd w:id="39"/>
    <w:bookmarkStart w:id="46" w:name="setup-process-steps"/>
    <w:p>
      <w:pPr>
        <w:pStyle w:val="Heading2"/>
      </w:pPr>
      <w:r>
        <w:t xml:space="preserve">Setup Process Steps</w:t>
      </w:r>
    </w:p>
    <w:bookmarkStart w:id="40" w:name="step-1-backup-existing-rules"/>
    <w:p>
      <w:pPr>
        <w:pStyle w:val="Heading3"/>
      </w:pPr>
      <w:r>
        <w:t xml:space="preserve">Step 1: Backup Existing Rules</w:t>
      </w:r>
    </w:p>
    <w:p>
      <w:pPr>
        <w:pStyle w:val="FirstParagraph"/>
      </w:pPr>
      <w:r>
        <w:t xml:space="preserve">The script first creates a timestamped backup directory and backs up any existing rules: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backupExistingRules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generateTimestamp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YYYYMMDD_HHMMSS format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backupDir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'cursor'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`ide_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timestamp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backup logic</w:t>
      </w:r>
      <w:r>
        <w:br/>
      </w:r>
      <w:r>
        <w:rPr>
          <w:rStyle w:val="NormalTok"/>
        </w:rPr>
        <w:t xml:space="preserve">}</w:t>
      </w:r>
    </w:p>
    <w:bookmarkEnd w:id="40"/>
    <w:bookmarkStart w:id="41" w:name="step-2-create-main-rules-file"/>
    <w:p>
      <w:pPr>
        <w:pStyle w:val="Heading3"/>
      </w:pPr>
      <w:r>
        <w:t xml:space="preserve">Step 2: Create Main Rules File</w:t>
      </w:r>
    </w:p>
    <w:p>
      <w:pPr>
        <w:pStyle w:val="FirstParagraph"/>
      </w:pPr>
      <w:r>
        <w:t xml:space="preserve">Generates the main</w:t>
      </w:r>
      <w:r>
        <w:t xml:space="preserve"> </w:t>
      </w:r>
      <w:r>
        <w:rPr>
          <w:rStyle w:val="VerbatimChar"/>
        </w:rPr>
        <w:t xml:space="preserve">.cursorrules</w:t>
      </w:r>
      <w:r>
        <w:t xml:space="preserve"> </w:t>
      </w:r>
      <w:r>
        <w:t xml:space="preserve">file with comprehensive project standards: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createCursorRules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mainCursorRules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`# Chatterbox Project Cursor Rules</w:t>
      </w:r>
      <w:r>
        <w:br/>
      </w:r>
      <w:r>
        <w:rPr>
          <w:rStyle w:val="VerbatimStringTok"/>
        </w:rPr>
        <w:t xml:space="preserve">    // ... comprehensive rules content</w:t>
      </w:r>
      <w:r>
        <w:br/>
      </w:r>
      <w:r>
        <w:rPr>
          <w:rStyle w:val="VerbatimStringTok"/>
        </w:rPr>
        <w:t xml:space="preserve">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writeFileSync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cwd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'.cursorrules'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mainCursorRules)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1"/>
    <w:bookmarkStart w:id="42" w:name="step-3-create-specialized-rule-files"/>
    <w:p>
      <w:pPr>
        <w:pStyle w:val="Heading3"/>
      </w:pPr>
      <w:r>
        <w:t xml:space="preserve">Step 3: Create Specialized Rule Files</w:t>
      </w:r>
    </w:p>
    <w:p>
      <w:pPr>
        <w:pStyle w:val="FirstParagraph"/>
      </w:pPr>
      <w:r>
        <w:t xml:space="preserve">Creates individual rule files in the</w:t>
      </w:r>
      <w:r>
        <w:t xml:space="preserve"> </w:t>
      </w:r>
      <w:r>
        <w:rPr>
          <w:rStyle w:val="VerbatimChar"/>
        </w:rPr>
        <w:t xml:space="preserve">Cursor/</w:t>
      </w:r>
      <w:r>
        <w:t xml:space="preserve"> </w:t>
      </w:r>
      <w:r>
        <w:t xml:space="preserve">directory for specific aspects of development.</w:t>
      </w:r>
    </w:p>
    <w:bookmarkEnd w:id="42"/>
    <w:bookmarkStart w:id="43" w:name="step-4-copy-rules-to-init-directory"/>
    <w:p>
      <w:pPr>
        <w:pStyle w:val="Heading3"/>
      </w:pPr>
      <w:r>
        <w:t xml:space="preserve">Step 4: Copy Rules to Init Directory</w:t>
      </w:r>
    </w:p>
    <w:p>
      <w:pPr>
        <w:pStyle w:val="FirstParagraph"/>
      </w:pPr>
      <w:r>
        <w:t xml:space="preserve">Copies all rule files to the backup directory’s</w:t>
      </w:r>
      <w:r>
        <w:t xml:space="preserve"> </w:t>
      </w:r>
      <w:r>
        <w:rPr>
          <w:rStyle w:val="VerbatimChar"/>
        </w:rPr>
        <w:t xml:space="preserve">init/</w:t>
      </w:r>
      <w:r>
        <w:t xml:space="preserve"> </w:t>
      </w:r>
      <w:r>
        <w:t xml:space="preserve">folder for version control.</w:t>
      </w:r>
    </w:p>
    <w:bookmarkEnd w:id="43"/>
    <w:bookmarkStart w:id="44" w:name="step-5-create-setup-log"/>
    <w:p>
      <w:pPr>
        <w:pStyle w:val="Heading3"/>
      </w:pPr>
      <w:r>
        <w:t xml:space="preserve">Step 5: Create Setup Log</w:t>
      </w:r>
    </w:p>
    <w:p>
      <w:pPr>
        <w:pStyle w:val="FirstParagraph"/>
      </w:pPr>
      <w:r>
        <w:t xml:space="preserve">Generates a detailed log of the setup process for audit and tracking.</w:t>
      </w:r>
    </w:p>
    <w:bookmarkEnd w:id="44"/>
    <w:bookmarkStart w:id="45" w:name="step-6-display-summary"/>
    <w:p>
      <w:pPr>
        <w:pStyle w:val="Heading3"/>
      </w:pPr>
      <w:r>
        <w:t xml:space="preserve">Step 6: Display Summary</w:t>
      </w:r>
    </w:p>
    <w:p>
      <w:pPr>
        <w:pStyle w:val="FirstParagraph"/>
      </w:pPr>
      <w:r>
        <w:t xml:space="preserve">Provides user feedback and next steps for using the new rules.</w:t>
      </w:r>
    </w:p>
    <w:bookmarkEnd w:id="45"/>
    <w:bookmarkEnd w:id="46"/>
    <w:bookmarkStart w:id="49" w:name="how-to-run-the-setup-process"/>
    <w:p>
      <w:pPr>
        <w:pStyle w:val="Heading2"/>
      </w:pPr>
      <w:r>
        <w:t xml:space="preserve">How to Run the Setup Process</w:t>
      </w:r>
    </w:p>
    <w:bookmarkStart w:id="47" w:name="automated-setup-recommended"/>
    <w:p>
      <w:pPr>
        <w:pStyle w:val="Heading3"/>
      </w:pPr>
      <w:r>
        <w:t xml:space="preserve">Automated Setup (Recommended)</w:t>
      </w:r>
    </w:p>
    <w:p>
      <w:pPr>
        <w:pStyle w:val="SourceCode"/>
      </w:pPr>
      <w:r>
        <w:rPr>
          <w:rStyle w:val="CommentTok"/>
        </w:rPr>
        <w:t xml:space="preserve"># Navigate to project root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/path/to/chatterbox</w:t>
      </w:r>
      <w:r>
        <w:br/>
      </w:r>
      <w:r>
        <w:br/>
      </w:r>
      <w:r>
        <w:rPr>
          <w:rStyle w:val="CommentTok"/>
        </w:rPr>
        <w:t xml:space="preserve"># Run the setup script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cursor:setup</w:t>
      </w:r>
    </w:p>
    <w:bookmarkEnd w:id="47"/>
    <w:bookmarkStart w:id="48" w:name="manual-setup-alternative"/>
    <w:p>
      <w:pPr>
        <w:pStyle w:val="Heading3"/>
      </w:pPr>
      <w:r>
        <w:t xml:space="preserve">Manual Setup (Alternative)</w:t>
      </w:r>
    </w:p>
    <w:p>
      <w:pPr>
        <w:pStyle w:val="SourceCode"/>
      </w:pPr>
      <w:r>
        <w:rPr>
          <w:rStyle w:val="CommentTok"/>
        </w:rPr>
        <w:t xml:space="preserve"># Run the script directly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scripts/setup-cursor-rules.js</w:t>
      </w:r>
    </w:p>
    <w:bookmarkEnd w:id="48"/>
    <w:bookmarkEnd w:id="49"/>
    <w:bookmarkStart w:id="54" w:name="how-to-see-the-rules-in-cursor"/>
    <w:p>
      <w:pPr>
        <w:pStyle w:val="Heading2"/>
      </w:pPr>
      <w:r>
        <w:t xml:space="preserve">How to See the Rules in Cursor</w:t>
      </w:r>
    </w:p>
    <w:bookmarkStart w:id="50" w:name="restart-cursor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Restart Cursor</w:t>
      </w:r>
    </w:p>
    <w:p>
      <w:pPr>
        <w:pStyle w:val="FirstParagraph"/>
      </w:pPr>
      <w:r>
        <w:t xml:space="preserve">After running the setup script, completely close and reopen Cursor to load the new rules.</w:t>
      </w:r>
    </w:p>
    <w:bookmarkEnd w:id="50"/>
    <w:bookmarkStart w:id="51" w:name="open-the-project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Open the Project</w:t>
      </w:r>
    </w:p>
    <w:p>
      <w:pPr>
        <w:pStyle w:val="FirstParagraph"/>
      </w:pPr>
      <w:r>
        <w:t xml:space="preserve">Open the Chatterbox project in Cursor to activate the project-specific rules.</w:t>
      </w:r>
    </w:p>
    <w:bookmarkEnd w:id="51"/>
    <w:bookmarkStart w:id="52" w:name="start-a-new-conversation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Start a New Conversation</w:t>
      </w:r>
    </w:p>
    <w:p>
      <w:pPr>
        <w:pStyle w:val="FirstParagraph"/>
      </w:pPr>
      <w:r>
        <w:t xml:space="preserve">Begin a new conversation with Cursor to see the rules in action. The AI will now:</w:t>
      </w:r>
      <w:r>
        <w:t xml:space="preserve"> </w:t>
      </w:r>
      <w:r>
        <w:t xml:space="preserve">- Follow the comprehensive development standards</w:t>
      </w:r>
      <w:r>
        <w:t xml:space="preserve"> </w:t>
      </w:r>
      <w:r>
        <w:t xml:space="preserve">- Reference specific rule files for guidance</w:t>
      </w:r>
      <w:r>
        <w:t xml:space="preserve"> </w:t>
      </w:r>
      <w:r>
        <w:t xml:space="preserve">- Provide consistent, high-quality suggestions</w:t>
      </w:r>
      <w:r>
        <w:t xml:space="preserve"> </w:t>
      </w:r>
      <w:r>
        <w:t xml:space="preserve">- Maintain project-specific patterns and conventions</w:t>
      </w:r>
    </w:p>
    <w:bookmarkEnd w:id="52"/>
    <w:bookmarkStart w:id="53" w:name="verify-rules-are-active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Verify Rules are Active</w:t>
      </w:r>
    </w:p>
    <w:p>
      <w:pPr>
        <w:pStyle w:val="FirstParagraph"/>
      </w:pPr>
      <w:r>
        <w:t xml:space="preserve">You can verify the rules are working by:</w:t>
      </w:r>
      <w:r>
        <w:t xml:space="preserve"> </w:t>
      </w:r>
      <w:r>
        <w:t xml:space="preserve">- Asking Cursor about project standards</w:t>
      </w:r>
      <w:r>
        <w:t xml:space="preserve"> </w:t>
      </w:r>
      <w:r>
        <w:t xml:space="preserve">- Requesting code that follows the established patterns</w:t>
      </w:r>
      <w:r>
        <w:t xml:space="preserve"> </w:t>
      </w:r>
      <w:r>
        <w:t xml:space="preserve">- Asking for documentation that follows the standards</w:t>
      </w:r>
      <w:r>
        <w:t xml:space="preserve"> </w:t>
      </w:r>
      <w:r>
        <w:t xml:space="preserve">- Requesting automation scripts that follow the guidelines</w:t>
      </w:r>
    </w:p>
    <w:bookmarkEnd w:id="53"/>
    <w:bookmarkEnd w:id="54"/>
    <w:bookmarkStart w:id="58" w:name="rule-file-locations-and-access"/>
    <w:p>
      <w:pPr>
        <w:pStyle w:val="Heading2"/>
      </w:pPr>
      <w:r>
        <w:t xml:space="preserve">Rule File Locations and Access</w:t>
      </w:r>
    </w:p>
    <w:bookmarkStart w:id="55" w:name="main-rules-file"/>
    <w:p>
      <w:pPr>
        <w:pStyle w:val="Heading3"/>
      </w:pPr>
      <w:r>
        <w:t xml:space="preserve">Main Rules File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.cursorrules</w:t>
      </w:r>
      <w:r>
        <w:t xml:space="preserve"> </w:t>
      </w:r>
      <w:r>
        <w:t xml:space="preserve">(project root)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Purpose</w:t>
      </w:r>
      <w:r>
        <w:t xml:space="preserve">: Primary rules file that Cursor reads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Content</w:t>
      </w:r>
      <w:r>
        <w:t xml:space="preserve">: Overview and references to specialized rules</w:t>
      </w:r>
    </w:p>
    <w:bookmarkEnd w:id="55"/>
    <w:bookmarkStart w:id="56" w:name="specialized-rule-files-1"/>
    <w:p>
      <w:pPr>
        <w:pStyle w:val="Heading3"/>
      </w:pPr>
      <w:r>
        <w:t xml:space="preserve">Specialized Rule Files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Cursor/rules/</w:t>
      </w:r>
      <w:r>
        <w:t xml:space="preserve"> </w:t>
      </w:r>
      <w:r>
        <w:t xml:space="preserve">directory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Purpose</w:t>
      </w:r>
      <w:r>
        <w:t xml:space="preserve">: Detailed rules for specific development aspects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Access</w:t>
      </w:r>
      <w:r>
        <w:t xml:space="preserve">: Referenced by main</w:t>
      </w:r>
      <w:r>
        <w:t xml:space="preserve"> </w:t>
      </w:r>
      <w:r>
        <w:rPr>
          <w:rStyle w:val="VerbatimChar"/>
        </w:rPr>
        <w:t xml:space="preserve">.cursorrules</w:t>
      </w:r>
      <w:r>
        <w:t xml:space="preserve"> </w:t>
      </w:r>
      <w:r>
        <w:t xml:space="preserve">file</w:t>
      </w:r>
    </w:p>
    <w:bookmarkEnd w:id="56"/>
    <w:bookmarkStart w:id="57" w:name="backup-and-version-control-1"/>
    <w:p>
      <w:pPr>
        <w:pStyle w:val="Heading3"/>
      </w:pPr>
      <w:r>
        <w:t xml:space="preserve">Backup and Version Control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data/cursor/ide_YYYYMMDD_HHMMSS/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Purpose</w:t>
      </w:r>
      <w:r>
        <w:t xml:space="preserve">: Historical versions and backups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Access</w:t>
      </w:r>
      <w:r>
        <w:t xml:space="preserve">: For rollback and audit purposes</w:t>
      </w:r>
    </w:p>
    <w:bookmarkEnd w:id="57"/>
    <w:bookmarkEnd w:id="58"/>
    <w:bookmarkStart w:id="62" w:name="customization-and-extension"/>
    <w:p>
      <w:pPr>
        <w:pStyle w:val="Heading2"/>
      </w:pPr>
      <w:r>
        <w:t xml:space="preserve">Customization and Extension</w:t>
      </w:r>
    </w:p>
    <w:bookmarkStart w:id="59" w:name="modifying-rules"/>
    <w:p>
      <w:pPr>
        <w:pStyle w:val="Heading3"/>
      </w:pPr>
      <w:r>
        <w:t xml:space="preserve">Modifying Rules</w:t>
      </w:r>
    </w:p>
    <w:p>
      <w:pPr>
        <w:numPr>
          <w:ilvl w:val="0"/>
          <w:numId w:val="1014"/>
        </w:numPr>
        <w:pStyle w:val="Compact"/>
      </w:pPr>
      <w:r>
        <w:t xml:space="preserve">Edit the appropriate rule file in the</w:t>
      </w:r>
      <w:r>
        <w:t xml:space="preserve"> </w:t>
      </w:r>
      <w:r>
        <w:rPr>
          <w:rStyle w:val="VerbatimChar"/>
        </w:rPr>
        <w:t xml:space="preserve">Cursor/rules/</w:t>
      </w:r>
      <w:r>
        <w:t xml:space="preserve"> </w:t>
      </w:r>
      <w:r>
        <w:t xml:space="preserve">directory</w:t>
      </w:r>
    </w:p>
    <w:p>
      <w:pPr>
        <w:numPr>
          <w:ilvl w:val="0"/>
          <w:numId w:val="1014"/>
        </w:numPr>
        <w:pStyle w:val="Compact"/>
      </w:pPr>
      <w:r>
        <w:t xml:space="preserve">Update the main</w:t>
      </w:r>
      <w:r>
        <w:t xml:space="preserve"> </w:t>
      </w:r>
      <w:r>
        <w:rPr>
          <w:rStyle w:val="VerbatimChar"/>
        </w:rPr>
        <w:t xml:space="preserve">.cursorrules</w:t>
      </w:r>
      <w:r>
        <w:t xml:space="preserve"> </w:t>
      </w:r>
      <w:r>
        <w:t xml:space="preserve">file if needed</w:t>
      </w:r>
    </w:p>
    <w:p>
      <w:pPr>
        <w:numPr>
          <w:ilvl w:val="0"/>
          <w:numId w:val="1014"/>
        </w:numPr>
        <w:pStyle w:val="Compact"/>
      </w:pPr>
      <w:r>
        <w:t xml:space="preserve">Restart Cursor to load changes</w:t>
      </w:r>
    </w:p>
    <w:p>
      <w:pPr>
        <w:numPr>
          <w:ilvl w:val="0"/>
          <w:numId w:val="1014"/>
        </w:numPr>
        <w:pStyle w:val="Compact"/>
      </w:pPr>
      <w:r>
        <w:t xml:space="preserve">Test the modified rules in a new conversation</w:t>
      </w:r>
    </w:p>
    <w:bookmarkEnd w:id="59"/>
    <w:bookmarkStart w:id="60" w:name="adding-new-rules"/>
    <w:p>
      <w:pPr>
        <w:pStyle w:val="Heading3"/>
      </w:pPr>
      <w:r>
        <w:t xml:space="preserve">Adding New Rules</w:t>
      </w:r>
    </w:p>
    <w:p>
      <w:pPr>
        <w:numPr>
          <w:ilvl w:val="0"/>
          <w:numId w:val="1015"/>
        </w:numPr>
        <w:pStyle w:val="Compact"/>
      </w:pPr>
      <w:r>
        <w:t xml:space="preserve">Create a new rule file in the</w:t>
      </w:r>
      <w:r>
        <w:t xml:space="preserve"> </w:t>
      </w:r>
      <w:r>
        <w:rPr>
          <w:rStyle w:val="VerbatimChar"/>
        </w:rPr>
        <w:t xml:space="preserve">Cursor/rules/</w:t>
      </w:r>
      <w:r>
        <w:t xml:space="preserve"> </w:t>
      </w:r>
      <w:r>
        <w:t xml:space="preserve">directory</w:t>
      </w:r>
    </w:p>
    <w:p>
      <w:pPr>
        <w:numPr>
          <w:ilvl w:val="0"/>
          <w:numId w:val="1015"/>
        </w:numPr>
        <w:pStyle w:val="Compact"/>
      </w:pPr>
      <w:r>
        <w:t xml:space="preserve">Add reference to the new file in</w:t>
      </w:r>
      <w:r>
        <w:t xml:space="preserve"> </w:t>
      </w:r>
      <w:r>
        <w:rPr>
          <w:rStyle w:val="VerbatimChar"/>
        </w:rPr>
        <w:t xml:space="preserve">.cursorrules</w:t>
      </w:r>
    </w:p>
    <w:p>
      <w:pPr>
        <w:numPr>
          <w:ilvl w:val="0"/>
          <w:numId w:val="1015"/>
        </w:numPr>
        <w:pStyle w:val="Compact"/>
      </w:pPr>
      <w:r>
        <w:t xml:space="preserve">Follow the established naming convention:</w:t>
      </w:r>
      <w:r>
        <w:t xml:space="preserve"> </w:t>
      </w:r>
      <w:r>
        <w:rPr>
          <w:rStyle w:val="VerbatimChar"/>
        </w:rPr>
        <w:t xml:space="preserve">CATEGORY_RULES.md</w:t>
      </w:r>
    </w:p>
    <w:p>
      <w:pPr>
        <w:numPr>
          <w:ilvl w:val="0"/>
          <w:numId w:val="1015"/>
        </w:numPr>
        <w:pStyle w:val="Compact"/>
      </w:pPr>
      <w:r>
        <w:t xml:space="preserve">Use the established structure and format</w:t>
      </w:r>
    </w:p>
    <w:bookmarkEnd w:id="60"/>
    <w:bookmarkStart w:id="61" w:name="rule-file-structure"/>
    <w:p>
      <w:pPr>
        <w:pStyle w:val="Heading3"/>
      </w:pPr>
      <w:r>
        <w:t xml:space="preserve">Rule File Structure</w:t>
      </w:r>
    </w:p>
    <w:p>
      <w:pPr>
        <w:pStyle w:val="FirstParagraph"/>
      </w:pPr>
      <w:r>
        <w:t xml:space="preserve">Each rule file follows this structure:</w:t>
      </w:r>
    </w:p>
    <w:p>
      <w:pPr>
        <w:pStyle w:val="SourceCode"/>
      </w:pPr>
      <w:r>
        <w:rPr>
          <w:rStyle w:val="FunctionTok"/>
        </w:rPr>
        <w:t xml:space="preserve"># CATEGORY RULES</w:t>
      </w:r>
      <w:r>
        <w:br/>
      </w:r>
      <w:r>
        <w:br/>
      </w:r>
      <w:r>
        <w:rPr>
          <w:rStyle w:val="FunctionTok"/>
        </w:rPr>
        <w:t xml:space="preserve">## Overview</w:t>
      </w:r>
      <w:r>
        <w:br/>
      </w:r>
      <w:r>
        <w:rPr>
          <w:rStyle w:val="NormalTok"/>
        </w:rPr>
        <w:t xml:space="preserve">Brief description of the rules and their purpose.</w:t>
      </w:r>
      <w:r>
        <w:br/>
      </w:r>
      <w:r>
        <w:br/>
      </w:r>
      <w:r>
        <w:rPr>
          <w:rStyle w:val="FunctionTok"/>
        </w:rPr>
        <w:t xml:space="preserve">## Core Principles</w:t>
      </w:r>
      <w:r>
        <w:br/>
      </w:r>
      <w:r>
        <w:rPr>
          <w:rStyle w:val="NormalTok"/>
        </w:rPr>
        <w:t xml:space="preserve">Detailed rules and implementation guidance.</w:t>
      </w:r>
      <w:r>
        <w:br/>
      </w:r>
      <w:r>
        <w:br/>
      </w:r>
      <w:r>
        <w:rPr>
          <w:rStyle w:val="FunctionTok"/>
        </w:rPr>
        <w:t xml:space="preserve">## Implementation Guidelines</w:t>
      </w:r>
      <w:r>
        <w:br/>
      </w:r>
      <w:r>
        <w:rPr>
          <w:rStyle w:val="NormalTok"/>
        </w:rPr>
        <w:t xml:space="preserve">Specific instructions and examples.</w:t>
      </w:r>
      <w:r>
        <w:br/>
      </w:r>
      <w:r>
        <w:br/>
      </w:r>
      <w:r>
        <w:rPr>
          <w:rStyle w:val="FunctionTok"/>
        </w:rPr>
        <w:t xml:space="preserve">## Summary</w:t>
      </w:r>
      <w:r>
        <w:br/>
      </w:r>
      <w:r>
        <w:rPr>
          <w:rStyle w:val="NormalTok"/>
        </w:rPr>
        <w:t xml:space="preserve">Summary of key points and requirements.</w:t>
      </w:r>
    </w:p>
    <w:bookmarkEnd w:id="61"/>
    <w:bookmarkEnd w:id="62"/>
    <w:bookmarkStart w:id="66" w:name="monitoring-and-maintenance"/>
    <w:p>
      <w:pPr>
        <w:pStyle w:val="Heading2"/>
      </w:pPr>
      <w:r>
        <w:t xml:space="preserve">Monitoring and Maintenance</w:t>
      </w:r>
    </w:p>
    <w:bookmarkStart w:id="63" w:name="setup-logs"/>
    <w:p>
      <w:pPr>
        <w:pStyle w:val="Heading3"/>
      </w:pPr>
      <w:r>
        <w:t xml:space="preserve">Setup Logs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data/cursor/setup-log.json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Purpose</w:t>
      </w:r>
      <w:r>
        <w:t xml:space="preserve">: Track setup completion and configuration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Access</w:t>
      </w:r>
      <w:r>
        <w:t xml:space="preserve">: For audit and troubleshooting</w:t>
      </w:r>
    </w:p>
    <w:bookmarkEnd w:id="63"/>
    <w:bookmarkStart w:id="64" w:name="backup-logs"/>
    <w:p>
      <w:pPr>
        <w:pStyle w:val="Heading3"/>
      </w:pPr>
      <w:r>
        <w:t xml:space="preserve">Backup Logs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data/cursor/ide_YYYYMMDD_HHMMSS/backup-log.json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Purpose</w:t>
      </w:r>
      <w:r>
        <w:t xml:space="preserve">: Track backup operations and file changes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Access</w:t>
      </w:r>
      <w:r>
        <w:t xml:space="preserve">: For version control and rollback</w:t>
      </w:r>
    </w:p>
    <w:bookmarkEnd w:id="64"/>
    <w:bookmarkStart w:id="65" w:name="rule-validation"/>
    <w:p>
      <w:pPr>
        <w:pStyle w:val="Heading3"/>
      </w:pPr>
      <w:r>
        <w:t xml:space="preserve">Rule Validation</w:t>
      </w:r>
    </w:p>
    <w:p>
      <w:pPr>
        <w:pStyle w:val="FirstParagraph"/>
      </w:pPr>
      <w:r>
        <w:t xml:space="preserve">The setup process includes validation to ensure:</w:t>
      </w:r>
      <w:r>
        <w:t xml:space="preserve"> </w:t>
      </w:r>
      <w:r>
        <w:t xml:space="preserve">- All required files are created</w:t>
      </w:r>
      <w:r>
        <w:t xml:space="preserve"> </w:t>
      </w:r>
      <w:r>
        <w:t xml:space="preserve">- File permissions are correct</w:t>
      </w:r>
      <w:r>
        <w:t xml:space="preserve"> </w:t>
      </w:r>
      <w:r>
        <w:t xml:space="preserve">- Content is properly formatted</w:t>
      </w:r>
      <w:r>
        <w:t xml:space="preserve"> </w:t>
      </w:r>
      <w:r>
        <w:t xml:space="preserve">- References between files are valid</w:t>
      </w:r>
    </w:p>
    <w:bookmarkEnd w:id="65"/>
    <w:bookmarkEnd w:id="66"/>
    <w:bookmarkStart w:id="69" w:name="troubleshooting"/>
    <w:p>
      <w:pPr>
        <w:pStyle w:val="Heading2"/>
      </w:pPr>
      <w:r>
        <w:t xml:space="preserve">Troubleshooting</w:t>
      </w:r>
    </w:p>
    <w:bookmarkStart w:id="67" w:name="common-issues"/>
    <w:p>
      <w:pPr>
        <w:pStyle w:val="Heading3"/>
      </w:pPr>
      <w:r>
        <w:t xml:space="preserve">Common Issues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Rules Not Loading</w:t>
      </w:r>
    </w:p>
    <w:p>
      <w:pPr>
        <w:numPr>
          <w:ilvl w:val="1"/>
          <w:numId w:val="1019"/>
        </w:numPr>
        <w:pStyle w:val="Compact"/>
      </w:pPr>
      <w:r>
        <w:t xml:space="preserve">Ensure Cursor is completely restarted</w:t>
      </w:r>
    </w:p>
    <w:p>
      <w:pPr>
        <w:numPr>
          <w:ilvl w:val="1"/>
          <w:numId w:val="1019"/>
        </w:numPr>
        <w:pStyle w:val="Compact"/>
      </w:pPr>
      <w:r>
        <w:t xml:space="preserve">Verify</w:t>
      </w:r>
      <w:r>
        <w:t xml:space="preserve"> </w:t>
      </w:r>
      <w:r>
        <w:rPr>
          <w:rStyle w:val="VerbatimChar"/>
        </w:rPr>
        <w:t xml:space="preserve">.cursorrules</w:t>
      </w:r>
      <w:r>
        <w:t xml:space="preserve"> </w:t>
      </w:r>
      <w:r>
        <w:t xml:space="preserve">file exists in project root</w:t>
      </w:r>
    </w:p>
    <w:p>
      <w:pPr>
        <w:numPr>
          <w:ilvl w:val="1"/>
          <w:numId w:val="1019"/>
        </w:numPr>
        <w:pStyle w:val="Compact"/>
      </w:pPr>
      <w:r>
        <w:t xml:space="preserve">Check file permissions and content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Setup Script Errors</w:t>
      </w:r>
    </w:p>
    <w:p>
      <w:pPr>
        <w:numPr>
          <w:ilvl w:val="1"/>
          <w:numId w:val="1020"/>
        </w:numPr>
        <w:pStyle w:val="Compact"/>
      </w:pPr>
      <w:r>
        <w:t xml:space="preserve">Check Node.js version (requires &gt;=18.0.0)</w:t>
      </w:r>
    </w:p>
    <w:p>
      <w:pPr>
        <w:numPr>
          <w:ilvl w:val="1"/>
          <w:numId w:val="1020"/>
        </w:numPr>
        <w:pStyle w:val="Compact"/>
      </w:pPr>
      <w:r>
        <w:t xml:space="preserve">Verify all dependencies are installed</w:t>
      </w:r>
    </w:p>
    <w:p>
      <w:pPr>
        <w:numPr>
          <w:ilvl w:val="1"/>
          <w:numId w:val="1020"/>
        </w:numPr>
        <w:pStyle w:val="Compact"/>
      </w:pPr>
      <w:r>
        <w:t xml:space="preserve">Check file system permissions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Backup Issues</w:t>
      </w:r>
    </w:p>
    <w:p>
      <w:pPr>
        <w:numPr>
          <w:ilvl w:val="1"/>
          <w:numId w:val="1021"/>
        </w:numPr>
        <w:pStyle w:val="Compact"/>
      </w:pPr>
      <w:r>
        <w:t xml:space="preserve">Verify</w:t>
      </w:r>
      <w:r>
        <w:t xml:space="preserve"> </w:t>
      </w:r>
      <w:r>
        <w:rPr>
          <w:rStyle w:val="VerbatimChar"/>
        </w:rPr>
        <w:t xml:space="preserve">data/cursor/</w:t>
      </w:r>
      <w:r>
        <w:t xml:space="preserve"> </w:t>
      </w:r>
      <w:r>
        <w:t xml:space="preserve">directory exists</w:t>
      </w:r>
    </w:p>
    <w:p>
      <w:pPr>
        <w:numPr>
          <w:ilvl w:val="1"/>
          <w:numId w:val="1021"/>
        </w:numPr>
        <w:pStyle w:val="Compact"/>
      </w:pPr>
      <w:r>
        <w:t xml:space="preserve">Check disk space for backup creation</w:t>
      </w:r>
    </w:p>
    <w:p>
      <w:pPr>
        <w:numPr>
          <w:ilvl w:val="1"/>
          <w:numId w:val="1021"/>
        </w:numPr>
        <w:pStyle w:val="Compact"/>
      </w:pPr>
      <w:r>
        <w:t xml:space="preserve">Review backup logs for specific errors</w:t>
      </w:r>
    </w:p>
    <w:bookmarkEnd w:id="67"/>
    <w:bookmarkStart w:id="68" w:name="recovery-procedures"/>
    <w:p>
      <w:pPr>
        <w:pStyle w:val="Heading3"/>
      </w:pPr>
      <w:r>
        <w:t xml:space="preserve">Recovery Procedures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Rollback to Previous Version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Copy from backup directory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data/cursor/ide_YYYYMMDD_HHMMSS/init/.cursorrules ./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data/cursor/ide_YYYYMMDD_HHMMSS/init/Cursor/rules/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Cursor/rules/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Manual Rule Restoration</w:t>
      </w:r>
    </w:p>
    <w:p>
      <w:pPr>
        <w:numPr>
          <w:ilvl w:val="1"/>
          <w:numId w:val="1023"/>
        </w:numPr>
        <w:pStyle w:val="Compact"/>
      </w:pPr>
      <w:r>
        <w:t xml:space="preserve">Use backup files in</w:t>
      </w:r>
      <w:r>
        <w:t xml:space="preserve"> </w:t>
      </w:r>
      <w:r>
        <w:rPr>
          <w:rStyle w:val="VerbatimChar"/>
        </w:rPr>
        <w:t xml:space="preserve">data/cursor/ide_YYYYMMDD_HHMMSS/history/</w:t>
      </w:r>
    </w:p>
    <w:p>
      <w:pPr>
        <w:numPr>
          <w:ilvl w:val="1"/>
          <w:numId w:val="1023"/>
        </w:numPr>
        <w:pStyle w:val="Compact"/>
      </w:pPr>
      <w:r>
        <w:t xml:space="preserve">Restore specific rule files as needed</w:t>
      </w:r>
    </w:p>
    <w:p>
      <w:pPr>
        <w:numPr>
          <w:ilvl w:val="1"/>
          <w:numId w:val="1023"/>
        </w:numPr>
        <w:pStyle w:val="Compact"/>
      </w:pPr>
      <w:r>
        <w:t xml:space="preserve">Update main</w:t>
      </w:r>
      <w:r>
        <w:t xml:space="preserve"> </w:t>
      </w:r>
      <w:r>
        <w:rPr>
          <w:rStyle w:val="VerbatimChar"/>
        </w:rPr>
        <w:t xml:space="preserve">.cursorrules</w:t>
      </w:r>
      <w:r>
        <w:t xml:space="preserve"> </w:t>
      </w:r>
      <w:r>
        <w:t xml:space="preserve">file accordingly</w:t>
      </w:r>
    </w:p>
    <w:bookmarkEnd w:id="68"/>
    <w:bookmarkEnd w:id="69"/>
    <w:bookmarkStart w:id="70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comprehensive Cursor rules setup process demonstrates the power of AI-assisted development where the AI creates systems to improve its own capabilities. The fully automated approach ensures consistency, reliability, and maintainability while providing a solid foundation for high-quality development practices.</w:t>
      </w:r>
    </w:p>
    <w:p>
      <w:pPr>
        <w:pStyle w:val="BodyText"/>
      </w:pPr>
      <w:r>
        <w:t xml:space="preserve">The process creates a self-improving development environment where Cursor becomes more effective at helping developers by following established, comprehensive standards that were created by Cursor itself. This meta-circular approach represents the future of AI-assisted development where AI systems continuously improve their own effectiveness through structured, automated processes.</w:t>
      </w:r>
    </w:p>
    <w:bookmarkEnd w:id="70"/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2025-08-04T14:39:20Z</dcterms:created>
  <dcterms:modified xsi:type="dcterms:W3CDTF">2025-08-04T14:39:20Z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