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A4D9"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BD3">
        <w:rPr>
          <w:rFonts w:ascii="Times New Roman" w:eastAsia="Times New Roman" w:hAnsi="Times New Roman" w:cs="Times New Roman"/>
          <w:kern w:val="0"/>
          <w14:ligatures w14:val="none"/>
        </w:rPr>
        <w:t>omprehensive</w:t>
      </w:r>
      <w:proofErr w:type="spellEnd"/>
      <w:r w:rsidRPr="00A17BD3">
        <w:rPr>
          <w:rFonts w:ascii="Times New Roman" w:eastAsia="Times New Roman" w:hAnsi="Times New Roman" w:cs="Times New Roman"/>
          <w:kern w:val="0"/>
          <w14:ligatures w14:val="none"/>
        </w:rPr>
        <w:t xml:space="preserve"> summary of all materials—documents, emails, chats, Confluence, SharePoint, Rally items, and more—related to </w:t>
      </w:r>
      <w:r w:rsidRPr="00A17BD3">
        <w:rPr>
          <w:rFonts w:ascii="Times New Roman" w:eastAsia="Times New Roman" w:hAnsi="Times New Roman" w:cs="Times New Roman"/>
          <w:b/>
          <w:bCs/>
          <w:kern w:val="0"/>
          <w14:ligatures w14:val="none"/>
        </w:rPr>
        <w:t xml:space="preserve">Rally Item </w:t>
      </w:r>
      <w:bookmarkStart w:id="0" w:name="OLE_LINK3"/>
      <w:r w:rsidRPr="00A17BD3">
        <w:rPr>
          <w:rFonts w:ascii="Times New Roman" w:eastAsia="Times New Roman" w:hAnsi="Times New Roman" w:cs="Times New Roman"/>
          <w:b/>
          <w:bCs/>
          <w:kern w:val="0"/>
          <w14:ligatures w14:val="none"/>
        </w:rPr>
        <w:t>F202781</w:t>
      </w:r>
      <w:bookmarkEnd w:id="0"/>
      <w:r w:rsidRPr="00A17BD3">
        <w:rPr>
          <w:rFonts w:ascii="Times New Roman" w:eastAsia="Times New Roman" w:hAnsi="Times New Roman" w:cs="Times New Roman"/>
          <w:b/>
          <w:bCs/>
          <w:kern w:val="0"/>
          <w14:ligatures w14:val="none"/>
        </w:rPr>
        <w:t>: Rx: Create new RX Transfer Flow</w:t>
      </w:r>
      <w:r w:rsidRPr="00A17BD3">
        <w:rPr>
          <w:rFonts w:ascii="Times New Roman" w:eastAsia="Times New Roman" w:hAnsi="Times New Roman" w:cs="Times New Roman"/>
          <w:kern w:val="0"/>
          <w14:ligatures w14:val="none"/>
        </w:rPr>
        <w:t>, along with relevance scores and links. I’ve reviewed 18219 files, several emails, chats, and transcripts, and found multiple highly relevant resources. Below is a curated summary of the most pertinent items, each annotated with a relevance score (1–10) based on its utility for constructing a solutions architecture for F202781.</w:t>
      </w:r>
    </w:p>
    <w:p w14:paraId="7B15E482"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4F1B4519">
          <v:rect id="_x0000_i1043" alt="" style="width:468pt;height:.05pt;mso-width-percent:0;mso-height-percent:0;mso-width-percent:0;mso-height-percent:0" o:hralign="center" o:hrstd="t" o:hr="t" fillcolor="#a0a0a0" stroked="f"/>
        </w:pict>
      </w:r>
    </w:p>
    <w:p w14:paraId="11EC3A9A"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1. F167030 Rx Release Payment </w:t>
      </w:r>
      <w:proofErr w:type="gramStart"/>
      <w:r w:rsidRPr="00A17BD3">
        <w:rPr>
          <w:rFonts w:ascii="Times New Roman" w:eastAsia="Times New Roman" w:hAnsi="Times New Roman" w:cs="Times New Roman"/>
          <w:b/>
          <w:bCs/>
          <w:kern w:val="0"/>
          <w:sz w:val="27"/>
          <w:szCs w:val="27"/>
          <w14:ligatures w14:val="none"/>
        </w:rPr>
        <w:t>Holds</w:t>
      </w:r>
      <w:proofErr w:type="gramEnd"/>
      <w:r w:rsidRPr="00A17BD3">
        <w:rPr>
          <w:rFonts w:ascii="Times New Roman" w:eastAsia="Times New Roman" w:hAnsi="Times New Roman" w:cs="Times New Roman"/>
          <w:b/>
          <w:bCs/>
          <w:kern w:val="0"/>
          <w:sz w:val="27"/>
          <w:szCs w:val="27"/>
          <w14:ligatures w14:val="none"/>
        </w:rPr>
        <w:t xml:space="preserve"> and F202781 Rx Create new RX Transfer Flow - solution walkthrough-20251010_120818-Meeting Recording</w:t>
      </w:r>
    </w:p>
    <w:p w14:paraId="2E90E4A9"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Meeting Transcript</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This is the official recording of the solution walkthrough for F202781, where Dworkin, Amram presented the proposed architecture. It includes detailed discussion on system components, data flow, integration points, and dependencies.</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10/10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w:t>
      </w:r>
      <w:hyperlink r:id="rId5" w:tgtFrame="_blank" w:history="1">
        <w:r w:rsidRPr="00A17BD3">
          <w:rPr>
            <w:rFonts w:ascii="Times New Roman" w:eastAsia="Times New Roman" w:hAnsi="Times New Roman" w:cs="Times New Roman"/>
            <w:color w:val="0000FF"/>
            <w:kern w:val="0"/>
            <w:u w:val="single"/>
            <w14:ligatures w14:val="none"/>
          </w:rPr>
          <w:t>Meeting Recording</w:t>
        </w:r>
      </w:hyperlink>
      <w:r w:rsidRPr="00A17BD3">
        <w:rPr>
          <w:rFonts w:ascii="Times New Roman" w:eastAsia="Times New Roman" w:hAnsi="Times New Roman" w:cs="Times New Roman"/>
          <w:kern w:val="0"/>
          <w14:ligatures w14:val="none"/>
        </w:rPr>
        <w:t xml:space="preserve"> </w:t>
      </w:r>
      <w:hyperlink r:id="rId6" w:history="1">
        <w:r w:rsidRPr="00A17BD3">
          <w:rPr>
            <w:rFonts w:ascii="Times New Roman" w:eastAsia="Times New Roman" w:hAnsi="Times New Roman" w:cs="Times New Roman"/>
            <w:color w:val="0000FF"/>
            <w:kern w:val="0"/>
            <w:u w:val="single"/>
            <w14:ligatures w14:val="none"/>
          </w:rPr>
          <w:t>[F167030 Rx...Recording]</w:t>
        </w:r>
      </w:hyperlink>
    </w:p>
    <w:p w14:paraId="07A10283"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6436B588">
          <v:rect id="_x0000_i1042" alt="" style="width:468pt;height:.05pt;mso-width-percent:0;mso-height-percent:0;mso-width-percent:0;mso-height-percent:0" o:hralign="center" o:hrstd="t" o:hr="t" fillcolor="#a0a0a0" stroked="f"/>
        </w:pict>
      </w:r>
    </w:p>
    <w:p w14:paraId="46EA0A45"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2. Re: F167030: Rx: Release Payment Holds and F202781: Rx: Create new RX Transfer Flow -&gt; solution walkthrough</w:t>
      </w:r>
    </w:p>
    <w:p w14:paraId="1B98D921"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Email</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This email from Lopez, Rosse M confirms the scheduling of the solution walkthrough meeting for F202781 and F167030. It outlines the purpose of the meeting and mentions that Dworkin, Amram will lead the walkthrough. It also notes that architecture documentation will be shared post-meeting.</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9/10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email, not publicly accessible </w:t>
      </w:r>
      <w:hyperlink r:id="rId7" w:history="1">
        <w:r w:rsidRPr="00A17BD3">
          <w:rPr>
            <w:rFonts w:ascii="Times New Roman" w:eastAsia="Times New Roman" w:hAnsi="Times New Roman" w:cs="Times New Roman"/>
            <w:color w:val="0000FF"/>
            <w:kern w:val="0"/>
            <w:u w:val="single"/>
            <w14:ligatures w14:val="none"/>
          </w:rPr>
          <w:t>[Re: F16703...</w:t>
        </w:r>
        <w:proofErr w:type="spellStart"/>
        <w:r w:rsidRPr="00A17BD3">
          <w:rPr>
            <w:rFonts w:ascii="Times New Roman" w:eastAsia="Times New Roman" w:hAnsi="Times New Roman" w:cs="Times New Roman"/>
            <w:color w:val="0000FF"/>
            <w:kern w:val="0"/>
            <w:u w:val="single"/>
            <w14:ligatures w14:val="none"/>
          </w:rPr>
          <w:t>alkthrough</w:t>
        </w:r>
        <w:proofErr w:type="spellEnd"/>
        <w:r w:rsidRPr="00A17BD3">
          <w:rPr>
            <w:rFonts w:ascii="Times New Roman" w:eastAsia="Times New Roman" w:hAnsi="Times New Roman" w:cs="Times New Roman"/>
            <w:color w:val="0000FF"/>
            <w:kern w:val="0"/>
            <w:u w:val="single"/>
            <w14:ligatures w14:val="none"/>
          </w:rPr>
          <w:t>]</w:t>
        </w:r>
      </w:hyperlink>
    </w:p>
    <w:p w14:paraId="51CE7538"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21DF205D">
          <v:rect id="_x0000_i1041" alt="" style="width:468pt;height:.05pt;mso-width-percent:0;mso-height-percent:0;mso-width-percent:0;mso-height-percent:0" o:hralign="center" o:hrstd="t" o:hr="t" fillcolor="#a0a0a0" stroked="f"/>
        </w:pict>
      </w:r>
    </w:p>
    <w:p w14:paraId="7873C1F4"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3. Rosse M. Lopez on F202781 Status</w:t>
      </w:r>
    </w:p>
    <w:p w14:paraId="0BE49AF7"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Teams Chat</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Lopez, Rosse M provides a status update on F202781, confirming that the solution walkthrough was scheduled for October 15 and that documentation updates in Confluence are pending. This message also contextualizes F202781 among other related architecture enablers.</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8/10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Teams message, not publicly accessible </w:t>
      </w:r>
      <w:hyperlink r:id="rId8" w:history="1">
        <w:r w:rsidRPr="00A17BD3">
          <w:rPr>
            <w:rFonts w:ascii="Times New Roman" w:eastAsia="Times New Roman" w:hAnsi="Times New Roman" w:cs="Times New Roman"/>
            <w:color w:val="0000FF"/>
            <w:kern w:val="0"/>
            <w:u w:val="single"/>
            <w14:ligatures w14:val="none"/>
          </w:rPr>
          <w:t>[Lopez, Ros...M in chat]</w:t>
        </w:r>
      </w:hyperlink>
    </w:p>
    <w:p w14:paraId="5C19A9CE"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07E9503A">
          <v:rect id="_x0000_i1040" alt="" style="width:468pt;height:.05pt;mso-width-percent:0;mso-height-percent:0;mso-width-percent:0;mso-height-percent:0" o:hralign="center" o:hrstd="t" o:hr="t" fillcolor="#a0a0a0" stroked="f"/>
        </w:pict>
      </w:r>
    </w:p>
    <w:p w14:paraId="5F9426E4"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4. Retail Rx Transfer ETMM 2.13.24</w:t>
      </w:r>
    </w:p>
    <w:p w14:paraId="51A4D79D" w14:textId="3B16D695"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Presentation</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This deck outlines the Retail Rx Transfer flow, including UX pain points, upcoming fixes, and roadmap items. It discusses defects, pharmacy search tool improvements, and analytics dashboards. While not explicitly labeled with F202781, it provides critical context for the transfer flow.</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8/10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w:t>
      </w:r>
      <w:hyperlink r:id="rId9" w:tgtFrame="_blank" w:history="1">
        <w:r w:rsidRPr="00A17BD3">
          <w:rPr>
            <w:rFonts w:ascii="Times New Roman" w:eastAsia="Times New Roman" w:hAnsi="Times New Roman" w:cs="Times New Roman"/>
            <w:color w:val="0000FF"/>
            <w:kern w:val="0"/>
            <w:u w:val="single"/>
            <w14:ligatures w14:val="none"/>
          </w:rPr>
          <w:t xml:space="preserve">Retail </w:t>
        </w:r>
        <w:proofErr w:type="spellStart"/>
        <w:r w:rsidRPr="00A17BD3">
          <w:rPr>
            <w:rFonts w:ascii="Times New Roman" w:eastAsia="Times New Roman" w:hAnsi="Times New Roman" w:cs="Times New Roman"/>
            <w:color w:val="0000FF"/>
            <w:kern w:val="0"/>
            <w:u w:val="single"/>
            <w14:ligatures w14:val="none"/>
          </w:rPr>
          <w:t>Rx</w:t>
        </w:r>
        <w:r>
          <w:rPr>
            <w:rFonts w:ascii="Times New Roman" w:eastAsia="Times New Roman" w:hAnsi="Times New Roman" w:cs="Times New Roman"/>
            <w:color w:val="0000FF"/>
            <w:kern w:val="0"/>
            <w:u w:val="single"/>
            <w14:ligatures w14:val="none"/>
          </w:rPr>
          <w:t>ß</w:t>
        </w:r>
        <w:proofErr w:type="spellEnd"/>
        <w:r w:rsidRPr="00A17BD3">
          <w:rPr>
            <w:rFonts w:ascii="Times New Roman" w:eastAsia="Times New Roman" w:hAnsi="Times New Roman" w:cs="Times New Roman"/>
            <w:color w:val="0000FF"/>
            <w:kern w:val="0"/>
            <w:u w:val="single"/>
            <w14:ligatures w14:val="none"/>
          </w:rPr>
          <w:t xml:space="preserve"> </w:t>
        </w:r>
        <w:r w:rsidRPr="00A17BD3">
          <w:rPr>
            <w:rFonts w:ascii="Times New Roman" w:eastAsia="Times New Roman" w:hAnsi="Times New Roman" w:cs="Times New Roman"/>
            <w:color w:val="0000FF"/>
            <w:kern w:val="0"/>
            <w:u w:val="single"/>
            <w14:ligatures w14:val="none"/>
          </w:rPr>
          <w:t>Transfer ETMM 2.13.24</w:t>
        </w:r>
      </w:hyperlink>
      <w:r w:rsidRPr="00A17BD3">
        <w:rPr>
          <w:rFonts w:ascii="Times New Roman" w:eastAsia="Times New Roman" w:hAnsi="Times New Roman" w:cs="Times New Roman"/>
          <w:kern w:val="0"/>
          <w14:ligatures w14:val="none"/>
        </w:rPr>
        <w:t xml:space="preserve"> </w:t>
      </w:r>
      <w:hyperlink r:id="rId10" w:history="1">
        <w:r w:rsidRPr="00A17BD3">
          <w:rPr>
            <w:rFonts w:ascii="Times New Roman" w:eastAsia="Times New Roman" w:hAnsi="Times New Roman" w:cs="Times New Roman"/>
            <w:color w:val="0000FF"/>
            <w:kern w:val="0"/>
            <w:u w:val="single"/>
            <w14:ligatures w14:val="none"/>
          </w:rPr>
          <w:t>[Retail Rx...MM 2.13.24]</w:t>
        </w:r>
      </w:hyperlink>
    </w:p>
    <w:p w14:paraId="3BF07342"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1CB77CA4">
          <v:rect id="_x0000_i1039" alt="" style="width:468pt;height:.05pt;mso-width-percent:0;mso-height-percent:0;mso-width-percent:0;mso-height-percent:0" o:hralign="center" o:hrstd="t" o:hr="t" fillcolor="#a0a0a0" stroked="f"/>
        </w:pict>
      </w:r>
    </w:p>
    <w:p w14:paraId="128280EC"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5. Retail Rx Transfer ETMM 1.22.24</w:t>
      </w:r>
    </w:p>
    <w:p w14:paraId="33989E53"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Presentation</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xml:space="preserve">: Contains roadmap features, pain points, and Rally links for transfer-related features. Includes </w:t>
      </w:r>
      <w:hyperlink r:id="rId11" w:anchor="/266208983928d/dashboard?detail=%2Fportfolioitem%2Ffeature%2F691496163003&amp;fdp=true" w:tgtFrame="_blank" w:history="1">
        <w:r w:rsidRPr="00A17BD3">
          <w:rPr>
            <w:rFonts w:ascii="Times New Roman" w:eastAsia="Times New Roman" w:hAnsi="Times New Roman" w:cs="Times New Roman"/>
            <w:color w:val="0000FF"/>
            <w:kern w:val="0"/>
            <w:u w:val="single"/>
            <w14:ligatures w14:val="none"/>
          </w:rPr>
          <w:t>F136174</w:t>
        </w:r>
      </w:hyperlink>
      <w:r w:rsidRPr="00A17BD3">
        <w:rPr>
          <w:rFonts w:ascii="Times New Roman" w:eastAsia="Times New Roman" w:hAnsi="Times New Roman" w:cs="Times New Roman"/>
          <w:kern w:val="0"/>
          <w14:ligatures w14:val="none"/>
        </w:rPr>
        <w:t>, which may be a dependency or related feature to F202781.</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7/10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w:t>
      </w:r>
      <w:hyperlink r:id="rId12" w:tgtFrame="_blank" w:history="1">
        <w:r w:rsidRPr="00A17BD3">
          <w:rPr>
            <w:rFonts w:ascii="Times New Roman" w:eastAsia="Times New Roman" w:hAnsi="Times New Roman" w:cs="Times New Roman"/>
            <w:color w:val="0000FF"/>
            <w:kern w:val="0"/>
            <w:u w:val="single"/>
            <w14:ligatures w14:val="none"/>
          </w:rPr>
          <w:t>Retail Rx Transfer ETMM 1.22.24</w:t>
        </w:r>
      </w:hyperlink>
      <w:r w:rsidRPr="00A17BD3">
        <w:rPr>
          <w:rFonts w:ascii="Times New Roman" w:eastAsia="Times New Roman" w:hAnsi="Times New Roman" w:cs="Times New Roman"/>
          <w:kern w:val="0"/>
          <w14:ligatures w14:val="none"/>
        </w:rPr>
        <w:t xml:space="preserve"> </w:t>
      </w:r>
      <w:hyperlink r:id="rId13" w:history="1">
        <w:r w:rsidRPr="00A17BD3">
          <w:rPr>
            <w:rFonts w:ascii="Times New Roman" w:eastAsia="Times New Roman" w:hAnsi="Times New Roman" w:cs="Times New Roman"/>
            <w:color w:val="0000FF"/>
            <w:kern w:val="0"/>
            <w:u w:val="single"/>
            <w14:ligatures w14:val="none"/>
          </w:rPr>
          <w:t>[Retail Rx...MM 1.22.24]</w:t>
        </w:r>
      </w:hyperlink>
    </w:p>
    <w:p w14:paraId="00FE9FA9"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46356290">
          <v:rect id="_x0000_i1038" alt="" style="width:468pt;height:.05pt;mso-width-percent:0;mso-height-percent:0;mso-width-percent:0;mso-height-percent:0" o:hralign="center" o:hrstd="t" o:hr="t" fillcolor="#a0a0a0" stroked="f"/>
        </w:pict>
      </w:r>
    </w:p>
    <w:p w14:paraId="433FD123"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6. FW: retail to mail transfers - API spec</w:t>
      </w:r>
    </w:p>
    <w:p w14:paraId="02471525"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Email</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xml:space="preserve">: Hahn, Shawn forwards an API specification for retail-to-mail prescription transfers. The </w:t>
      </w:r>
      <w:proofErr w:type="spellStart"/>
      <w:r w:rsidRPr="00A17BD3">
        <w:rPr>
          <w:rFonts w:ascii="Times New Roman" w:eastAsia="Times New Roman" w:hAnsi="Times New Roman" w:cs="Times New Roman"/>
          <w:kern w:val="0"/>
          <w14:ligatures w14:val="none"/>
        </w:rPr>
        <w:t>OpenAPI</w:t>
      </w:r>
      <w:proofErr w:type="spellEnd"/>
      <w:r w:rsidRPr="00A17BD3">
        <w:rPr>
          <w:rFonts w:ascii="Times New Roman" w:eastAsia="Times New Roman" w:hAnsi="Times New Roman" w:cs="Times New Roman"/>
          <w:kern w:val="0"/>
          <w14:ligatures w14:val="none"/>
        </w:rPr>
        <w:t xml:space="preserve"> 3.0.3 spec includes endpoint details, headers, request/response schemas, and error handling. This is likely a foundational component of the RX Transfer Flow.</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9/10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email, not publicly accessible </w:t>
      </w:r>
      <w:hyperlink r:id="rId14" w:history="1">
        <w:r w:rsidRPr="00A17BD3">
          <w:rPr>
            <w:rFonts w:ascii="Times New Roman" w:eastAsia="Times New Roman" w:hAnsi="Times New Roman" w:cs="Times New Roman"/>
            <w:color w:val="0000FF"/>
            <w:kern w:val="0"/>
            <w:u w:val="single"/>
            <w14:ligatures w14:val="none"/>
          </w:rPr>
          <w:t>[FW: retail...- API spec]</w:t>
        </w:r>
      </w:hyperlink>
    </w:p>
    <w:p w14:paraId="7C02DAD2"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091316FE">
          <v:rect id="_x0000_i1037" alt="" style="width:468pt;height:.05pt;mso-width-percent:0;mso-height-percent:0;mso-width-percent:0;mso-height-percent:0" o:hralign="center" o:hrstd="t" o:hr="t" fillcolor="#a0a0a0" stroked="f"/>
        </w:pict>
      </w:r>
    </w:p>
    <w:p w14:paraId="149194D8"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7. </w:t>
      </w:r>
      <w:proofErr w:type="spellStart"/>
      <w:r w:rsidRPr="00A17BD3">
        <w:rPr>
          <w:rFonts w:ascii="Times New Roman" w:eastAsia="Times New Roman" w:hAnsi="Times New Roman" w:cs="Times New Roman"/>
          <w:b/>
          <w:bCs/>
          <w:kern w:val="0"/>
          <w:sz w:val="27"/>
          <w:szCs w:val="27"/>
          <w14:ligatures w14:val="none"/>
        </w:rPr>
        <w:t>RxRetail</w:t>
      </w:r>
      <w:proofErr w:type="spellEnd"/>
      <w:r w:rsidRPr="00A17BD3">
        <w:rPr>
          <w:rFonts w:ascii="Times New Roman" w:eastAsia="Times New Roman" w:hAnsi="Times New Roman" w:cs="Times New Roman"/>
          <w:b/>
          <w:bCs/>
          <w:kern w:val="0"/>
          <w:sz w:val="27"/>
          <w:szCs w:val="27"/>
          <w14:ligatures w14:val="none"/>
        </w:rPr>
        <w:t xml:space="preserve"> PI4 Demo PI1 Candidates</w:t>
      </w:r>
    </w:p>
    <w:p w14:paraId="3007D1C0"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Presentation</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xml:space="preserve">: Discusses enhancements to the Rx pickup and checkout flow, including a new “Ready for Pickup” card that may intersect with the transfer flow. Mentions a related Rally Epic </w:t>
      </w:r>
      <w:hyperlink r:id="rId15" w:anchor="/266208983928d/portfolioitemstreegrid?detail=/portfolioitem/epic/457043639904" w:tgtFrame="_blank" w:history="1">
        <w:r w:rsidRPr="00A17BD3">
          <w:rPr>
            <w:rFonts w:ascii="Times New Roman" w:eastAsia="Times New Roman" w:hAnsi="Times New Roman" w:cs="Times New Roman"/>
            <w:color w:val="0000FF"/>
            <w:kern w:val="0"/>
            <w:u w:val="single"/>
            <w14:ligatures w14:val="none"/>
          </w:rPr>
          <w:t>E7368</w:t>
        </w:r>
      </w:hyperlink>
      <w:r w:rsidRPr="00A17BD3">
        <w:rPr>
          <w:rFonts w:ascii="Times New Roman" w:eastAsia="Times New Roman" w:hAnsi="Times New Roman" w:cs="Times New Roman"/>
          <w:kern w:val="0"/>
          <w14:ligatures w14:val="none"/>
        </w:rPr>
        <w:t>.</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6/10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file, not publicly accessible </w:t>
      </w:r>
      <w:hyperlink r:id="rId16" w:history="1">
        <w:r w:rsidRPr="00A17BD3">
          <w:rPr>
            <w:rFonts w:ascii="Times New Roman" w:eastAsia="Times New Roman" w:hAnsi="Times New Roman" w:cs="Times New Roman"/>
            <w:color w:val="0000FF"/>
            <w:kern w:val="0"/>
            <w:u w:val="single"/>
            <w14:ligatures w14:val="none"/>
          </w:rPr>
          <w:t>[</w:t>
        </w:r>
        <w:proofErr w:type="spellStart"/>
        <w:r w:rsidRPr="00A17BD3">
          <w:rPr>
            <w:rFonts w:ascii="Times New Roman" w:eastAsia="Times New Roman" w:hAnsi="Times New Roman" w:cs="Times New Roman"/>
            <w:color w:val="0000FF"/>
            <w:kern w:val="0"/>
            <w:u w:val="single"/>
            <w14:ligatures w14:val="none"/>
          </w:rPr>
          <w:t>RxRetail</w:t>
        </w:r>
        <w:proofErr w:type="spellEnd"/>
        <w:r w:rsidRPr="00A17BD3">
          <w:rPr>
            <w:rFonts w:ascii="Times New Roman" w:eastAsia="Times New Roman" w:hAnsi="Times New Roman" w:cs="Times New Roman"/>
            <w:color w:val="0000FF"/>
            <w:kern w:val="0"/>
            <w:u w:val="single"/>
            <w14:ligatures w14:val="none"/>
          </w:rPr>
          <w:t xml:space="preserve"> P...</w:t>
        </w:r>
        <w:proofErr w:type="spellStart"/>
        <w:r w:rsidRPr="00A17BD3">
          <w:rPr>
            <w:rFonts w:ascii="Times New Roman" w:eastAsia="Times New Roman" w:hAnsi="Times New Roman" w:cs="Times New Roman"/>
            <w:color w:val="0000FF"/>
            <w:kern w:val="0"/>
            <w:u w:val="single"/>
            <w14:ligatures w14:val="none"/>
          </w:rPr>
          <w:t>andidates</w:t>
        </w:r>
        <w:proofErr w:type="spellEnd"/>
        <w:r w:rsidRPr="00A17BD3">
          <w:rPr>
            <w:rFonts w:ascii="Times New Roman" w:eastAsia="Times New Roman" w:hAnsi="Times New Roman" w:cs="Times New Roman"/>
            <w:color w:val="0000FF"/>
            <w:kern w:val="0"/>
            <w:u w:val="single"/>
            <w14:ligatures w14:val="none"/>
          </w:rPr>
          <w:t xml:space="preserve"> ]</w:t>
        </w:r>
      </w:hyperlink>
    </w:p>
    <w:p w14:paraId="37067DD4" w14:textId="77777777" w:rsidR="00A17BD3" w:rsidRPr="00A17BD3" w:rsidRDefault="00094121" w:rsidP="00A17BD3">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3C65B83C">
          <v:rect id="_x0000_i1036" alt="" style="width:468pt;height:.05pt;mso-width-percent:0;mso-height-percent:0;mso-width-percent:0;mso-height-percent:0" o:hralign="center" o:hrstd="t" o:hr="t" fillcolor="#a0a0a0" stroked="f"/>
        </w:pict>
      </w:r>
    </w:p>
    <w:p w14:paraId="0F160802"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kern w:val="0"/>
          <w14:ligatures w14:val="none"/>
        </w:rPr>
        <w:t>Would you like me to retrieve the Confluence documentation mentioned in the emails and chats, or help you draft a solution architecture based on these materials?</w:t>
      </w:r>
    </w:p>
    <w:p w14:paraId="3EB77FE1" w14:textId="2A0359A1" w:rsidR="00F5773C" w:rsidRPr="00F5773C" w:rsidRDefault="00A17BD3" w:rsidP="00F5773C">
      <w:pPr>
        <w:spacing w:before="100" w:beforeAutospacing="1" w:after="100" w:afterAutospacing="1" w:line="240" w:lineRule="auto"/>
        <w:rPr>
          <w:rFonts w:ascii="Times New Roman" w:eastAsia="Times New Roman" w:hAnsi="Times New Roman" w:cs="Times New Roman"/>
          <w:kern w:val="0"/>
          <w14:ligatures w14:val="none"/>
        </w:rPr>
      </w:pPr>
      <w:bookmarkStart w:id="1" w:name="OLE_LINK1"/>
      <w:proofErr w:type="spellStart"/>
      <w:r>
        <w:rPr>
          <w:rFonts w:ascii="Times New Roman" w:eastAsia="Times New Roman" w:hAnsi="Times New Roman" w:cs="Times New Roman"/>
          <w:kern w:val="0"/>
          <w14:ligatures w14:val="none"/>
        </w:rPr>
        <w:t>xxxx</w:t>
      </w:r>
      <w:bookmarkEnd w:id="1"/>
      <w:proofErr w:type="spellEnd"/>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xxxx</w:t>
      </w:r>
      <w:proofErr w:type="spellEnd"/>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xxxx</w:t>
      </w:r>
      <w:proofErr w:type="spellEnd"/>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F5773C" w:rsidRPr="00F5773C">
        <w:rPr>
          <w:rFonts w:ascii="Times New Roman" w:eastAsia="Times New Roman" w:hAnsi="Times New Roman" w:cs="Times New Roman"/>
          <w:kern w:val="0"/>
          <w14:ligatures w14:val="none"/>
        </w:rPr>
        <w:t xml:space="preserve">very source file, email, Teams chat, and meeting related to </w:t>
      </w:r>
      <w:r w:rsidR="00F5773C" w:rsidRPr="00F5773C">
        <w:rPr>
          <w:rFonts w:ascii="Times New Roman" w:eastAsia="Times New Roman" w:hAnsi="Times New Roman" w:cs="Times New Roman"/>
          <w:b/>
          <w:bCs/>
          <w:kern w:val="0"/>
          <w14:ligatures w14:val="none"/>
        </w:rPr>
        <w:t>retail pharmacy transfer</w:t>
      </w:r>
      <w:r w:rsidR="00F5773C" w:rsidRPr="00F5773C">
        <w:rPr>
          <w:rFonts w:ascii="Times New Roman" w:eastAsia="Times New Roman" w:hAnsi="Times New Roman" w:cs="Times New Roman"/>
          <w:kern w:val="0"/>
          <w14:ligatures w14:val="none"/>
        </w:rPr>
        <w:t xml:space="preserve">, with special emphasis on references to a </w:t>
      </w:r>
      <w:r w:rsidR="00F5773C" w:rsidRPr="00F5773C">
        <w:rPr>
          <w:rFonts w:ascii="Times New Roman" w:eastAsia="Times New Roman" w:hAnsi="Times New Roman" w:cs="Times New Roman"/>
          <w:b/>
          <w:bCs/>
          <w:kern w:val="0"/>
          <w14:ligatures w14:val="none"/>
        </w:rPr>
        <w:t>new transfer mechanism at Aetna</w:t>
      </w:r>
      <w:r w:rsidR="00F5773C" w:rsidRPr="00F5773C">
        <w:rPr>
          <w:rFonts w:ascii="Times New Roman" w:eastAsia="Times New Roman" w:hAnsi="Times New Roman" w:cs="Times New Roman"/>
          <w:kern w:val="0"/>
          <w14:ligatures w14:val="none"/>
        </w:rPr>
        <w:t xml:space="preserve"> and use of </w:t>
      </w:r>
      <w:r w:rsidR="00F5773C" w:rsidRPr="00F5773C">
        <w:rPr>
          <w:rFonts w:ascii="Times New Roman" w:eastAsia="Times New Roman" w:hAnsi="Times New Roman" w:cs="Times New Roman"/>
          <w:b/>
          <w:bCs/>
          <w:kern w:val="0"/>
          <w14:ligatures w14:val="none"/>
        </w:rPr>
        <w:t>i90 services from CVS/Caremark</w:t>
      </w:r>
      <w:r w:rsidR="00F5773C" w:rsidRPr="00F5773C">
        <w:rPr>
          <w:rFonts w:ascii="Times New Roman" w:eastAsia="Times New Roman" w:hAnsi="Times New Roman" w:cs="Times New Roman"/>
          <w:kern w:val="0"/>
          <w14:ligatures w14:val="none"/>
        </w:rPr>
        <w:t xml:space="preserve">. I found </w:t>
      </w:r>
      <w:r w:rsidR="00F5773C" w:rsidRPr="00F5773C">
        <w:rPr>
          <w:rFonts w:ascii="Times New Roman" w:eastAsia="Times New Roman" w:hAnsi="Times New Roman" w:cs="Times New Roman"/>
          <w:b/>
          <w:bCs/>
          <w:kern w:val="0"/>
          <w14:ligatures w14:val="none"/>
        </w:rPr>
        <w:t>over 57,000 files</w:t>
      </w:r>
      <w:r w:rsidR="00F5773C" w:rsidRPr="00F5773C">
        <w:rPr>
          <w:rFonts w:ascii="Times New Roman" w:eastAsia="Times New Roman" w:hAnsi="Times New Roman" w:cs="Times New Roman"/>
          <w:kern w:val="0"/>
          <w14:ligatures w14:val="none"/>
        </w:rPr>
        <w:t xml:space="preserve">, </w:t>
      </w:r>
      <w:r w:rsidR="00F5773C" w:rsidRPr="00F5773C">
        <w:rPr>
          <w:rFonts w:ascii="Times New Roman" w:eastAsia="Times New Roman" w:hAnsi="Times New Roman" w:cs="Times New Roman"/>
          <w:b/>
          <w:bCs/>
          <w:kern w:val="0"/>
          <w14:ligatures w14:val="none"/>
        </w:rPr>
        <w:t>dozens of emails</w:t>
      </w:r>
      <w:r w:rsidR="00F5773C" w:rsidRPr="00F5773C">
        <w:rPr>
          <w:rFonts w:ascii="Times New Roman" w:eastAsia="Times New Roman" w:hAnsi="Times New Roman" w:cs="Times New Roman"/>
          <w:kern w:val="0"/>
          <w14:ligatures w14:val="none"/>
        </w:rPr>
        <w:t xml:space="preserve">, and </w:t>
      </w:r>
      <w:r w:rsidR="00F5773C" w:rsidRPr="00F5773C">
        <w:rPr>
          <w:rFonts w:ascii="Times New Roman" w:eastAsia="Times New Roman" w:hAnsi="Times New Roman" w:cs="Times New Roman"/>
          <w:b/>
          <w:bCs/>
          <w:kern w:val="0"/>
          <w14:ligatures w14:val="none"/>
        </w:rPr>
        <w:t>27 meetings</w:t>
      </w:r>
      <w:r w:rsidR="00F5773C" w:rsidRPr="00F5773C">
        <w:rPr>
          <w:rFonts w:ascii="Times New Roman" w:eastAsia="Times New Roman" w:hAnsi="Times New Roman" w:cs="Times New Roman"/>
          <w:kern w:val="0"/>
          <w14:ligatures w14:val="none"/>
        </w:rPr>
        <w:t>. Here's a comprehensive breakdown of the most relevant and detailed sources:</w:t>
      </w:r>
    </w:p>
    <w:p w14:paraId="20B1BE65" w14:textId="77777777" w:rsidR="00F5773C" w:rsidRPr="00F5773C" w:rsidRDefault="00094121" w:rsidP="00F5773C">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63B603EA">
          <v:rect id="_x0000_i1035" alt="" style="width:468pt;height:.05pt;mso-width-percent:0;mso-height-percent:0;mso-width-percent:0;mso-height-percent:0" o:hralign="center" o:hrstd="t" o:hr="t" fillcolor="#a0a0a0" stroked="f"/>
        </w:pict>
      </w:r>
    </w:p>
    <w:p w14:paraId="5DE1F27F"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Key Files</w:t>
      </w:r>
    </w:p>
    <w:p w14:paraId="4020C8C1"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New Transfer Mechanism at Aetna</w:t>
      </w:r>
    </w:p>
    <w:p w14:paraId="44C26D0E"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20240322_CMK_SRx_Aetna Integration Roadmaps</w:t>
      </w:r>
      <w:r w:rsidRPr="00F5773C">
        <w:rPr>
          <w:rFonts w:ascii="Times New Roman" w:eastAsia="Times New Roman" w:hAnsi="Times New Roman" w:cs="Times New Roman"/>
          <w:kern w:val="0"/>
          <w14:ligatures w14:val="none"/>
        </w:rPr>
        <w:t xml:space="preserve">: Describes the roadmap for integrating Aetna and CVS Super Apps, including shared micro-apps for pharmacy services and transfer flows. </w:t>
      </w:r>
      <w:hyperlink r:id="rId17" w:history="1">
        <w:r w:rsidRPr="00F5773C">
          <w:rPr>
            <w:rFonts w:ascii="Times New Roman" w:eastAsia="Times New Roman" w:hAnsi="Times New Roman" w:cs="Times New Roman"/>
            <w:color w:val="0000FF"/>
            <w:kern w:val="0"/>
            <w:u w:val="single"/>
            <w14:ligatures w14:val="none"/>
          </w:rPr>
          <w:t>[20240322_C.</w:t>
        </w:r>
        <w:proofErr w:type="gramStart"/>
        <w:r w:rsidRPr="00F5773C">
          <w:rPr>
            <w:rFonts w:ascii="Times New Roman" w:eastAsia="Times New Roman" w:hAnsi="Times New Roman" w:cs="Times New Roman"/>
            <w:color w:val="0000FF"/>
            <w:kern w:val="0"/>
            <w:u w:val="single"/>
            <w14:ligatures w14:val="none"/>
          </w:rPr>
          <w:t>..n</w:t>
        </w:r>
        <w:proofErr w:type="gramEnd"/>
        <w:r w:rsidRPr="00F5773C">
          <w:rPr>
            <w:rFonts w:ascii="Times New Roman" w:eastAsia="Times New Roman" w:hAnsi="Times New Roman" w:cs="Times New Roman"/>
            <w:color w:val="0000FF"/>
            <w:kern w:val="0"/>
            <w:u w:val="single"/>
            <w14:ligatures w14:val="none"/>
          </w:rPr>
          <w:t xml:space="preserve"> Roadmaps]</w:t>
        </w:r>
      </w:hyperlink>
    </w:p>
    <w:p w14:paraId="71DE7CDD"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Internal Transfers to Aetna Pharmacy</w:t>
      </w:r>
      <w:r w:rsidRPr="00F5773C">
        <w:rPr>
          <w:rFonts w:ascii="Times New Roman" w:eastAsia="Times New Roman" w:hAnsi="Times New Roman" w:cs="Times New Roman"/>
          <w:kern w:val="0"/>
          <w14:ligatures w14:val="none"/>
        </w:rPr>
        <w:t xml:space="preserve">: Outlines call handling and eligibility criteria for transferring members to Aetna Pharmacy CSRs. </w:t>
      </w:r>
      <w:hyperlink r:id="rId18" w:history="1">
        <w:r w:rsidRPr="00F5773C">
          <w:rPr>
            <w:rFonts w:ascii="Times New Roman" w:eastAsia="Times New Roman" w:hAnsi="Times New Roman" w:cs="Times New Roman"/>
            <w:color w:val="0000FF"/>
            <w:kern w:val="0"/>
            <w:u w:val="single"/>
            <w14:ligatures w14:val="none"/>
          </w:rPr>
          <w:t>[Internal T.</w:t>
        </w:r>
        <w:proofErr w:type="gramStart"/>
        <w:r w:rsidRPr="00F5773C">
          <w:rPr>
            <w:rFonts w:ascii="Times New Roman" w:eastAsia="Times New Roman" w:hAnsi="Times New Roman" w:cs="Times New Roman"/>
            <w:color w:val="0000FF"/>
            <w:kern w:val="0"/>
            <w:u w:val="single"/>
            <w14:ligatures w14:val="none"/>
          </w:rPr>
          <w:t>..a</w:t>
        </w:r>
        <w:proofErr w:type="gramEnd"/>
        <w:r w:rsidRPr="00F5773C">
          <w:rPr>
            <w:rFonts w:ascii="Times New Roman" w:eastAsia="Times New Roman" w:hAnsi="Times New Roman" w:cs="Times New Roman"/>
            <w:color w:val="0000FF"/>
            <w:kern w:val="0"/>
            <w:u w:val="single"/>
            <w14:ligatures w14:val="none"/>
          </w:rPr>
          <w:t xml:space="preserve"> Pharmacy]</w:t>
        </w:r>
      </w:hyperlink>
    </w:p>
    <w:p w14:paraId="7F690EC3"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 xml:space="preserve">CM Pharmacist </w:t>
      </w:r>
      <w:proofErr w:type="spellStart"/>
      <w:r w:rsidRPr="00F5773C">
        <w:rPr>
          <w:rFonts w:ascii="Times New Roman" w:eastAsia="Times New Roman" w:hAnsi="Times New Roman" w:cs="Times New Roman"/>
          <w:b/>
          <w:bCs/>
          <w:kern w:val="0"/>
          <w14:ligatures w14:val="none"/>
        </w:rPr>
        <w:t>Referral_Aetna</w:t>
      </w:r>
      <w:proofErr w:type="spellEnd"/>
      <w:r w:rsidRPr="00F5773C">
        <w:rPr>
          <w:rFonts w:ascii="Times New Roman" w:eastAsia="Times New Roman" w:hAnsi="Times New Roman" w:cs="Times New Roman"/>
          <w:b/>
          <w:bCs/>
          <w:kern w:val="0"/>
          <w14:ligatures w14:val="none"/>
        </w:rPr>
        <w:t xml:space="preserve"> One Pharmacist Workflow</w:t>
      </w:r>
      <w:r w:rsidRPr="00F5773C">
        <w:rPr>
          <w:rFonts w:ascii="Times New Roman" w:eastAsia="Times New Roman" w:hAnsi="Times New Roman" w:cs="Times New Roman"/>
          <w:kern w:val="0"/>
          <w14:ligatures w14:val="none"/>
        </w:rPr>
        <w:t xml:space="preserve">: Details the workflow for Care Managers to refer members to Aetna pharmacists for medication management. </w:t>
      </w:r>
      <w:hyperlink r:id="rId19" w:history="1">
        <w:r w:rsidRPr="00F5773C">
          <w:rPr>
            <w:rFonts w:ascii="Times New Roman" w:eastAsia="Times New Roman" w:hAnsi="Times New Roman" w:cs="Times New Roman"/>
            <w:color w:val="0000FF"/>
            <w:kern w:val="0"/>
            <w:u w:val="single"/>
            <w14:ligatures w14:val="none"/>
          </w:rPr>
          <w:t xml:space="preserve">[CM </w:t>
        </w:r>
        <w:proofErr w:type="spellStart"/>
        <w:r w:rsidRPr="00F5773C">
          <w:rPr>
            <w:rFonts w:ascii="Times New Roman" w:eastAsia="Times New Roman" w:hAnsi="Times New Roman" w:cs="Times New Roman"/>
            <w:color w:val="0000FF"/>
            <w:kern w:val="0"/>
            <w:u w:val="single"/>
            <w14:ligatures w14:val="none"/>
          </w:rPr>
          <w:t>Pharmac</w:t>
        </w:r>
        <w:proofErr w:type="spellEnd"/>
        <w:r w:rsidRPr="00F5773C">
          <w:rPr>
            <w:rFonts w:ascii="Times New Roman" w:eastAsia="Times New Roman" w:hAnsi="Times New Roman" w:cs="Times New Roman"/>
            <w:color w:val="0000FF"/>
            <w:kern w:val="0"/>
            <w:u w:val="single"/>
            <w14:ligatures w14:val="none"/>
          </w:rPr>
          <w:t>...t Workflow]</w:t>
        </w:r>
      </w:hyperlink>
    </w:p>
    <w:p w14:paraId="7C683F01"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 xml:space="preserve">7380-A45366A_2024 Optimized Consolidated </w:t>
      </w:r>
      <w:proofErr w:type="spellStart"/>
      <w:r w:rsidRPr="00F5773C">
        <w:rPr>
          <w:rFonts w:ascii="Times New Roman" w:eastAsia="Times New Roman" w:hAnsi="Times New Roman" w:cs="Times New Roman"/>
          <w:b/>
          <w:bCs/>
          <w:kern w:val="0"/>
          <w14:ligatures w14:val="none"/>
        </w:rPr>
        <w:t>Letter_Aetna</w:t>
      </w:r>
      <w:proofErr w:type="spellEnd"/>
      <w:r w:rsidRPr="00F5773C">
        <w:rPr>
          <w:rFonts w:ascii="Times New Roman" w:eastAsia="Times New Roman" w:hAnsi="Times New Roman" w:cs="Times New Roman"/>
          <w:b/>
          <w:bCs/>
          <w:kern w:val="0"/>
          <w14:ligatures w14:val="none"/>
        </w:rPr>
        <w:t xml:space="preserve"> Version_072924 (1)</w:t>
      </w:r>
      <w:r w:rsidRPr="00F5773C">
        <w:rPr>
          <w:rFonts w:ascii="Times New Roman" w:eastAsia="Times New Roman" w:hAnsi="Times New Roman" w:cs="Times New Roman"/>
          <w:kern w:val="0"/>
          <w14:ligatures w14:val="none"/>
        </w:rPr>
        <w:t xml:space="preserve">: Explains automatic transfer of mail-order prescriptions to in-network pharmacies for Aetna members. </w:t>
      </w:r>
      <w:hyperlink r:id="rId20" w:history="1">
        <w:r w:rsidRPr="00F5773C">
          <w:rPr>
            <w:rFonts w:ascii="Times New Roman" w:eastAsia="Times New Roman" w:hAnsi="Times New Roman" w:cs="Times New Roman"/>
            <w:color w:val="0000FF"/>
            <w:kern w:val="0"/>
            <w:u w:val="single"/>
            <w14:ligatures w14:val="none"/>
          </w:rPr>
          <w:t>[7380-A4536...072924 (1)]</w:t>
        </w:r>
      </w:hyperlink>
    </w:p>
    <w:p w14:paraId="4646066B"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Aetna Compass Commercial - Order Placement - Transferring an Rx (17)</w:t>
      </w:r>
      <w:r w:rsidRPr="00F5773C">
        <w:rPr>
          <w:rFonts w:ascii="Times New Roman" w:eastAsia="Times New Roman" w:hAnsi="Times New Roman" w:cs="Times New Roman"/>
          <w:kern w:val="0"/>
          <w14:ligatures w14:val="none"/>
        </w:rPr>
        <w:t xml:space="preserve">: Work instructions for transferring prescriptions via Aetna Compass. </w:t>
      </w:r>
      <w:hyperlink r:id="rId21" w:history="1">
        <w:r w:rsidRPr="00F5773C">
          <w:rPr>
            <w:rFonts w:ascii="Times New Roman" w:eastAsia="Times New Roman" w:hAnsi="Times New Roman" w:cs="Times New Roman"/>
            <w:color w:val="0000FF"/>
            <w:kern w:val="0"/>
            <w:u w:val="single"/>
            <w14:ligatures w14:val="none"/>
          </w:rPr>
          <w:t>[Aetna Comp...an Rx (17)]</w:t>
        </w:r>
      </w:hyperlink>
    </w:p>
    <w:p w14:paraId="077116DC"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i90 Services from CVS/Caremark</w:t>
      </w:r>
    </w:p>
    <w:p w14:paraId="18869D30"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i90_Rx API Services(E16777)</w:t>
      </w:r>
      <w:r w:rsidRPr="00F5773C">
        <w:rPr>
          <w:rFonts w:ascii="Times New Roman" w:eastAsia="Times New Roman" w:hAnsi="Times New Roman" w:cs="Times New Roman"/>
          <w:kern w:val="0"/>
          <w14:ligatures w14:val="none"/>
        </w:rPr>
        <w:t xml:space="preserve">: Core documentation of i90 APIs for prescription management, order placement, and transfer flows. </w:t>
      </w:r>
      <w:hyperlink r:id="rId22" w:history="1">
        <w:r w:rsidRPr="00F5773C">
          <w:rPr>
            <w:rFonts w:ascii="Times New Roman" w:eastAsia="Times New Roman" w:hAnsi="Times New Roman" w:cs="Times New Roman"/>
            <w:color w:val="0000FF"/>
            <w:kern w:val="0"/>
            <w:u w:val="single"/>
            <w14:ligatures w14:val="none"/>
          </w:rPr>
          <w:t>[i90_Rx API...es(E16777)]</w:t>
        </w:r>
      </w:hyperlink>
    </w:p>
    <w:p w14:paraId="7F48F4CE"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SE - Portfolio - Status Update_09_24_25</w:t>
      </w:r>
      <w:r w:rsidRPr="00F5773C">
        <w:rPr>
          <w:rFonts w:ascii="Times New Roman" w:eastAsia="Times New Roman" w:hAnsi="Times New Roman" w:cs="Times New Roman"/>
          <w:kern w:val="0"/>
          <w14:ligatures w14:val="none"/>
        </w:rPr>
        <w:t xml:space="preserve">: Confirms use of i90 and x42 for Rx Bypass Optimizer and transfer flows. </w:t>
      </w:r>
      <w:hyperlink r:id="rId23" w:history="1">
        <w:r w:rsidRPr="00F5773C">
          <w:rPr>
            <w:rFonts w:ascii="Times New Roman" w:eastAsia="Times New Roman" w:hAnsi="Times New Roman" w:cs="Times New Roman"/>
            <w:color w:val="0000FF"/>
            <w:kern w:val="0"/>
            <w:u w:val="single"/>
            <w14:ligatures w14:val="none"/>
          </w:rPr>
          <w:t xml:space="preserve">[SE - </w:t>
        </w:r>
        <w:proofErr w:type="spellStart"/>
        <w:r w:rsidRPr="00F5773C">
          <w:rPr>
            <w:rFonts w:ascii="Times New Roman" w:eastAsia="Times New Roman" w:hAnsi="Times New Roman" w:cs="Times New Roman"/>
            <w:color w:val="0000FF"/>
            <w:kern w:val="0"/>
            <w:u w:val="single"/>
            <w14:ligatures w14:val="none"/>
          </w:rPr>
          <w:t>Portf</w:t>
        </w:r>
        <w:proofErr w:type="spellEnd"/>
        <w:r w:rsidRPr="00F5773C">
          <w:rPr>
            <w:rFonts w:ascii="Times New Roman" w:eastAsia="Times New Roman" w:hAnsi="Times New Roman" w:cs="Times New Roman"/>
            <w:color w:val="0000FF"/>
            <w:kern w:val="0"/>
            <w:u w:val="single"/>
            <w14:ligatures w14:val="none"/>
          </w:rPr>
          <w:t>...e_09_24_25]</w:t>
        </w:r>
      </w:hyperlink>
    </w:p>
    <w:p w14:paraId="2CE46FC8"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2025-06-23 Q2 Progress</w:t>
      </w:r>
      <w:r w:rsidRPr="00F5773C">
        <w:rPr>
          <w:rFonts w:ascii="Times New Roman" w:eastAsia="Times New Roman" w:hAnsi="Times New Roman" w:cs="Times New Roman"/>
          <w:kern w:val="0"/>
          <w14:ligatures w14:val="none"/>
        </w:rPr>
        <w:t xml:space="preserve">: Aetna Health onboarding to i90 for prescriptions, </w:t>
      </w:r>
      <w:proofErr w:type="spellStart"/>
      <w:r w:rsidRPr="00F5773C">
        <w:rPr>
          <w:rFonts w:ascii="Times New Roman" w:eastAsia="Times New Roman" w:hAnsi="Times New Roman" w:cs="Times New Roman"/>
          <w:kern w:val="0"/>
          <w14:ligatures w14:val="none"/>
        </w:rPr>
        <w:t>placeOrder</w:t>
      </w:r>
      <w:proofErr w:type="spellEnd"/>
      <w:r w:rsidRPr="00F5773C">
        <w:rPr>
          <w:rFonts w:ascii="Times New Roman" w:eastAsia="Times New Roman" w:hAnsi="Times New Roman" w:cs="Times New Roman"/>
          <w:kern w:val="0"/>
          <w14:ligatures w14:val="none"/>
        </w:rPr>
        <w:t xml:space="preserve">, and </w:t>
      </w:r>
      <w:proofErr w:type="spellStart"/>
      <w:r w:rsidRPr="00F5773C">
        <w:rPr>
          <w:rFonts w:ascii="Times New Roman" w:eastAsia="Times New Roman" w:hAnsi="Times New Roman" w:cs="Times New Roman"/>
          <w:kern w:val="0"/>
          <w14:ligatures w14:val="none"/>
        </w:rPr>
        <w:t>OrderStatus</w:t>
      </w:r>
      <w:proofErr w:type="spellEnd"/>
      <w:r w:rsidRPr="00F5773C">
        <w:rPr>
          <w:rFonts w:ascii="Times New Roman" w:eastAsia="Times New Roman" w:hAnsi="Times New Roman" w:cs="Times New Roman"/>
          <w:kern w:val="0"/>
          <w14:ligatures w14:val="none"/>
        </w:rPr>
        <w:t xml:space="preserve"> APIs. </w:t>
      </w:r>
      <w:hyperlink r:id="rId24" w:history="1">
        <w:r w:rsidRPr="00F5773C">
          <w:rPr>
            <w:rFonts w:ascii="Times New Roman" w:eastAsia="Times New Roman" w:hAnsi="Times New Roman" w:cs="Times New Roman"/>
            <w:color w:val="0000FF"/>
            <w:kern w:val="0"/>
            <w:u w:val="single"/>
            <w14:ligatures w14:val="none"/>
          </w:rPr>
          <w:t>[2025-06-23...2 Progress]</w:t>
        </w:r>
      </w:hyperlink>
    </w:p>
    <w:p w14:paraId="52A1298A"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Integration Applications - Discovery Worksheet</w:t>
      </w:r>
      <w:r w:rsidRPr="00F5773C">
        <w:rPr>
          <w:rFonts w:ascii="Times New Roman" w:eastAsia="Times New Roman" w:hAnsi="Times New Roman" w:cs="Times New Roman"/>
          <w:kern w:val="0"/>
          <w14:ligatures w14:val="none"/>
        </w:rPr>
        <w:t xml:space="preserve">: Highlights i90 migration as a prerequisite for Compass and other integrations. </w:t>
      </w:r>
      <w:hyperlink r:id="rId25" w:history="1">
        <w:r w:rsidRPr="00F5773C">
          <w:rPr>
            <w:rFonts w:ascii="Times New Roman" w:eastAsia="Times New Roman" w:hAnsi="Times New Roman" w:cs="Times New Roman"/>
            <w:color w:val="0000FF"/>
            <w:kern w:val="0"/>
            <w:u w:val="single"/>
            <w14:ligatures w14:val="none"/>
          </w:rPr>
          <w:t>[</w:t>
        </w:r>
        <w:proofErr w:type="spellStart"/>
        <w:r w:rsidRPr="00F5773C">
          <w:rPr>
            <w:rFonts w:ascii="Times New Roman" w:eastAsia="Times New Roman" w:hAnsi="Times New Roman" w:cs="Times New Roman"/>
            <w:color w:val="0000FF"/>
            <w:kern w:val="0"/>
            <w:u w:val="single"/>
            <w14:ligatures w14:val="none"/>
          </w:rPr>
          <w:t>Integratio</w:t>
        </w:r>
        <w:proofErr w:type="spellEnd"/>
        <w:r w:rsidRPr="00F5773C">
          <w:rPr>
            <w:rFonts w:ascii="Times New Roman" w:eastAsia="Times New Roman" w:hAnsi="Times New Roman" w:cs="Times New Roman"/>
            <w:color w:val="0000FF"/>
            <w:kern w:val="0"/>
            <w:u w:val="single"/>
            <w14:ligatures w14:val="none"/>
          </w:rPr>
          <w:t>...Worksheet]</w:t>
        </w:r>
      </w:hyperlink>
    </w:p>
    <w:p w14:paraId="0BC383D4"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 xml:space="preserve">Pharmacy </w:t>
      </w:r>
      <w:proofErr w:type="spellStart"/>
      <w:r w:rsidRPr="00F5773C">
        <w:rPr>
          <w:rFonts w:ascii="Times New Roman" w:eastAsia="Times New Roman" w:hAnsi="Times New Roman" w:cs="Times New Roman"/>
          <w:b/>
          <w:bCs/>
          <w:kern w:val="0"/>
          <w14:ligatures w14:val="none"/>
        </w:rPr>
        <w:t>Supergraph</w:t>
      </w:r>
      <w:proofErr w:type="spellEnd"/>
      <w:r w:rsidRPr="00F5773C">
        <w:rPr>
          <w:rFonts w:ascii="Times New Roman" w:eastAsia="Times New Roman" w:hAnsi="Times New Roman" w:cs="Times New Roman"/>
          <w:b/>
          <w:bCs/>
          <w:kern w:val="0"/>
          <w14:ligatures w14:val="none"/>
        </w:rPr>
        <w:t xml:space="preserve"> Schemas</w:t>
      </w:r>
      <w:r w:rsidRPr="00F5773C">
        <w:rPr>
          <w:rFonts w:ascii="Times New Roman" w:eastAsia="Times New Roman" w:hAnsi="Times New Roman" w:cs="Times New Roman"/>
          <w:kern w:val="0"/>
          <w14:ligatures w14:val="none"/>
        </w:rPr>
        <w:t xml:space="preserve">: Shared in architecture reviews for Mail to Retail program, includes i90 schema elements. </w:t>
      </w:r>
      <w:hyperlink r:id="rId26" w:history="1">
        <w:r w:rsidRPr="00F5773C">
          <w:rPr>
            <w:rFonts w:ascii="Times New Roman" w:eastAsia="Times New Roman" w:hAnsi="Times New Roman" w:cs="Times New Roman"/>
            <w:color w:val="0000FF"/>
            <w:kern w:val="0"/>
            <w:u w:val="single"/>
            <w14:ligatures w14:val="none"/>
          </w:rPr>
          <w:t>[Pharmacy S...</w:t>
        </w:r>
        <w:proofErr w:type="spellStart"/>
        <w:r w:rsidRPr="00F5773C">
          <w:rPr>
            <w:rFonts w:ascii="Times New Roman" w:eastAsia="Times New Roman" w:hAnsi="Times New Roman" w:cs="Times New Roman"/>
            <w:color w:val="0000FF"/>
            <w:kern w:val="0"/>
            <w:u w:val="single"/>
            <w14:ligatures w14:val="none"/>
          </w:rPr>
          <w:t>ph</w:t>
        </w:r>
        <w:proofErr w:type="spellEnd"/>
        <w:r w:rsidRPr="00F5773C">
          <w:rPr>
            <w:rFonts w:ascii="Times New Roman" w:eastAsia="Times New Roman" w:hAnsi="Times New Roman" w:cs="Times New Roman"/>
            <w:color w:val="0000FF"/>
            <w:kern w:val="0"/>
            <w:u w:val="single"/>
            <w14:ligatures w14:val="none"/>
          </w:rPr>
          <w:t xml:space="preserve"> Schemas]</w:t>
        </w:r>
      </w:hyperlink>
    </w:p>
    <w:p w14:paraId="66A516AF" w14:textId="77777777" w:rsidR="00F5773C" w:rsidRPr="00F5773C" w:rsidRDefault="00094121" w:rsidP="00F5773C">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58C102F8">
          <v:rect id="_x0000_i1034" alt="" style="width:468pt;height:.05pt;mso-width-percent:0;mso-height-percent:0;mso-width-percent:0;mso-height-percent:0" o:hralign="center" o:hrstd="t" o:hr="t" fillcolor="#a0a0a0" stroked="f"/>
        </w:pict>
      </w:r>
    </w:p>
    <w:p w14:paraId="66641A07"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Key Emails</w:t>
      </w:r>
    </w:p>
    <w:p w14:paraId="2947724F"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Aetna Transfer Mechanism</w:t>
      </w:r>
    </w:p>
    <w:p w14:paraId="34F90C87"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FW: retail to mail transfers - API spec</w:t>
      </w:r>
      <w:r w:rsidRPr="00F5773C">
        <w:rPr>
          <w:rFonts w:ascii="Times New Roman" w:eastAsia="Times New Roman" w:hAnsi="Times New Roman" w:cs="Times New Roman"/>
          <w:kern w:val="0"/>
          <w14:ligatures w14:val="none"/>
        </w:rPr>
        <w:t xml:space="preserve">: Shares the spec for a new API in the retail-to-mail transfer flow, not yet on the Developer Portal. </w:t>
      </w:r>
      <w:hyperlink r:id="rId27" w:history="1">
        <w:r w:rsidRPr="00F5773C">
          <w:rPr>
            <w:rFonts w:ascii="Times New Roman" w:eastAsia="Times New Roman" w:hAnsi="Times New Roman" w:cs="Times New Roman"/>
            <w:color w:val="0000FF"/>
            <w:kern w:val="0"/>
            <w:u w:val="single"/>
            <w14:ligatures w14:val="none"/>
          </w:rPr>
          <w:t>[FW: retail...- API spec]</w:t>
        </w:r>
      </w:hyperlink>
    </w:p>
    <w:p w14:paraId="516269FD"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 Retail to Mail Transfer</w:t>
      </w:r>
      <w:r w:rsidRPr="00F5773C">
        <w:rPr>
          <w:rFonts w:ascii="Times New Roman" w:eastAsia="Times New Roman" w:hAnsi="Times New Roman" w:cs="Times New Roman"/>
          <w:kern w:val="0"/>
          <w14:ligatures w14:val="none"/>
        </w:rPr>
        <w:t xml:space="preserve">: Coordination between CVS and Aetna teams to clarify requirements for the new transfer API. </w:t>
      </w:r>
      <w:hyperlink r:id="rId28" w:history="1">
        <w:r w:rsidRPr="00F5773C">
          <w:rPr>
            <w:rFonts w:ascii="Times New Roman" w:eastAsia="Times New Roman" w:hAnsi="Times New Roman" w:cs="Times New Roman"/>
            <w:color w:val="0000FF"/>
            <w:kern w:val="0"/>
            <w:u w:val="single"/>
            <w14:ligatures w14:val="none"/>
          </w:rPr>
          <w:t>[Re: Retail...l Transfer]</w:t>
        </w:r>
      </w:hyperlink>
    </w:p>
    <w:p w14:paraId="4788EBAC"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 Retail to Mail Initiative Daily Call</w:t>
      </w:r>
      <w:r w:rsidRPr="00F5773C">
        <w:rPr>
          <w:rFonts w:ascii="Times New Roman" w:eastAsia="Times New Roman" w:hAnsi="Times New Roman" w:cs="Times New Roman"/>
          <w:kern w:val="0"/>
          <w14:ligatures w14:val="none"/>
        </w:rPr>
        <w:t xml:space="preserve">: CVS seeks Aetna Digital contacts to align on front-end changes for the new API. </w:t>
      </w:r>
      <w:hyperlink r:id="rId29" w:history="1">
        <w:r w:rsidRPr="00F5773C">
          <w:rPr>
            <w:rFonts w:ascii="Times New Roman" w:eastAsia="Times New Roman" w:hAnsi="Times New Roman" w:cs="Times New Roman"/>
            <w:color w:val="0000FF"/>
            <w:kern w:val="0"/>
            <w:u w:val="single"/>
            <w14:ligatures w14:val="none"/>
          </w:rPr>
          <w:t>[RE: Retail...Daily Call]</w:t>
        </w:r>
      </w:hyperlink>
    </w:p>
    <w:p w14:paraId="6AC5FA60"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 Retail to Mail Question</w:t>
      </w:r>
      <w:r w:rsidRPr="00F5773C">
        <w:rPr>
          <w:rFonts w:ascii="Times New Roman" w:eastAsia="Times New Roman" w:hAnsi="Times New Roman" w:cs="Times New Roman"/>
          <w:kern w:val="0"/>
          <w14:ligatures w14:val="none"/>
        </w:rPr>
        <w:t xml:space="preserve">: CVS </w:t>
      </w:r>
      <w:proofErr w:type="spellStart"/>
      <w:r w:rsidRPr="00F5773C">
        <w:rPr>
          <w:rFonts w:ascii="Times New Roman" w:eastAsia="Times New Roman" w:hAnsi="Times New Roman" w:cs="Times New Roman"/>
          <w:kern w:val="0"/>
          <w14:ligatures w14:val="none"/>
        </w:rPr>
        <w:t>inquires</w:t>
      </w:r>
      <w:proofErr w:type="spellEnd"/>
      <w:r w:rsidRPr="00F5773C">
        <w:rPr>
          <w:rFonts w:ascii="Times New Roman" w:eastAsia="Times New Roman" w:hAnsi="Times New Roman" w:cs="Times New Roman"/>
          <w:kern w:val="0"/>
          <w14:ligatures w14:val="none"/>
        </w:rPr>
        <w:t xml:space="preserve"> about Aetna Digital’s development timeline for the transfer functionality. </w:t>
      </w:r>
      <w:hyperlink r:id="rId30" w:history="1">
        <w:r w:rsidRPr="00F5773C">
          <w:rPr>
            <w:rFonts w:ascii="Times New Roman" w:eastAsia="Times New Roman" w:hAnsi="Times New Roman" w:cs="Times New Roman"/>
            <w:color w:val="0000FF"/>
            <w:kern w:val="0"/>
            <w:u w:val="single"/>
            <w14:ligatures w14:val="none"/>
          </w:rPr>
          <w:t>[RE: Retail...l Question]</w:t>
        </w:r>
      </w:hyperlink>
    </w:p>
    <w:p w14:paraId="48232D5C"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i90 Services</w:t>
      </w:r>
    </w:p>
    <w:p w14:paraId="088FFF43"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FW: i90 migration - Aetna API's</w:t>
      </w:r>
      <w:r w:rsidRPr="00F5773C">
        <w:rPr>
          <w:rFonts w:ascii="Times New Roman" w:eastAsia="Times New Roman" w:hAnsi="Times New Roman" w:cs="Times New Roman"/>
          <w:kern w:val="0"/>
          <w14:ligatures w14:val="none"/>
        </w:rPr>
        <w:t xml:space="preserve">: Lists APIs already on i90 and those pending migration for Aetna. </w:t>
      </w:r>
      <w:hyperlink r:id="rId31" w:history="1">
        <w:r w:rsidRPr="00F5773C">
          <w:rPr>
            <w:rFonts w:ascii="Times New Roman" w:eastAsia="Times New Roman" w:hAnsi="Times New Roman" w:cs="Times New Roman"/>
            <w:color w:val="0000FF"/>
            <w:kern w:val="0"/>
            <w:u w:val="single"/>
            <w14:ligatures w14:val="none"/>
          </w:rPr>
          <w:t>[FW: i90 mi.</w:t>
        </w:r>
        <w:proofErr w:type="gramStart"/>
        <w:r w:rsidRPr="00F5773C">
          <w:rPr>
            <w:rFonts w:ascii="Times New Roman" w:eastAsia="Times New Roman" w:hAnsi="Times New Roman" w:cs="Times New Roman"/>
            <w:color w:val="0000FF"/>
            <w:kern w:val="0"/>
            <w:u w:val="single"/>
            <w14:ligatures w14:val="none"/>
          </w:rPr>
          <w:t>..etna</w:t>
        </w:r>
        <w:proofErr w:type="gramEnd"/>
        <w:r w:rsidRPr="00F5773C">
          <w:rPr>
            <w:rFonts w:ascii="Times New Roman" w:eastAsia="Times New Roman" w:hAnsi="Times New Roman" w:cs="Times New Roman"/>
            <w:color w:val="0000FF"/>
            <w:kern w:val="0"/>
            <w:u w:val="single"/>
            <w14:ligatures w14:val="none"/>
          </w:rPr>
          <w:t xml:space="preserve"> API's]</w:t>
        </w:r>
      </w:hyperlink>
    </w:p>
    <w:p w14:paraId="174062D7"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I90 Migration working doc</w:t>
      </w:r>
      <w:r w:rsidRPr="00F5773C">
        <w:rPr>
          <w:rFonts w:ascii="Times New Roman" w:eastAsia="Times New Roman" w:hAnsi="Times New Roman" w:cs="Times New Roman"/>
          <w:kern w:val="0"/>
          <w14:ligatures w14:val="none"/>
        </w:rPr>
        <w:t xml:space="preserve">: Details baseline APIs for i90 migration, including transfer-related endpoints. </w:t>
      </w:r>
      <w:hyperlink r:id="rId32" w:history="1">
        <w:r w:rsidRPr="00F5773C">
          <w:rPr>
            <w:rFonts w:ascii="Times New Roman" w:eastAsia="Times New Roman" w:hAnsi="Times New Roman" w:cs="Times New Roman"/>
            <w:color w:val="0000FF"/>
            <w:kern w:val="0"/>
            <w:u w:val="single"/>
            <w14:ligatures w14:val="none"/>
          </w:rPr>
          <w:t xml:space="preserve">[I90 </w:t>
        </w:r>
        <w:proofErr w:type="spellStart"/>
        <w:r w:rsidRPr="00F5773C">
          <w:rPr>
            <w:rFonts w:ascii="Times New Roman" w:eastAsia="Times New Roman" w:hAnsi="Times New Roman" w:cs="Times New Roman"/>
            <w:color w:val="0000FF"/>
            <w:kern w:val="0"/>
            <w:u w:val="single"/>
            <w14:ligatures w14:val="none"/>
          </w:rPr>
          <w:t>Migrat</w:t>
        </w:r>
        <w:proofErr w:type="spellEnd"/>
        <w:r w:rsidRPr="00F5773C">
          <w:rPr>
            <w:rFonts w:ascii="Times New Roman" w:eastAsia="Times New Roman" w:hAnsi="Times New Roman" w:cs="Times New Roman"/>
            <w:color w:val="0000FF"/>
            <w:kern w:val="0"/>
            <w:u w:val="single"/>
            <w14:ligatures w14:val="none"/>
          </w:rPr>
          <w:t>...</w:t>
        </w:r>
        <w:proofErr w:type="spellStart"/>
        <w:r w:rsidRPr="00F5773C">
          <w:rPr>
            <w:rFonts w:ascii="Times New Roman" w:eastAsia="Times New Roman" w:hAnsi="Times New Roman" w:cs="Times New Roman"/>
            <w:color w:val="0000FF"/>
            <w:kern w:val="0"/>
            <w:u w:val="single"/>
            <w14:ligatures w14:val="none"/>
          </w:rPr>
          <w:t>orking</w:t>
        </w:r>
        <w:proofErr w:type="spellEnd"/>
        <w:r w:rsidRPr="00F5773C">
          <w:rPr>
            <w:rFonts w:ascii="Times New Roman" w:eastAsia="Times New Roman" w:hAnsi="Times New Roman" w:cs="Times New Roman"/>
            <w:color w:val="0000FF"/>
            <w:kern w:val="0"/>
            <w:u w:val="single"/>
            <w14:ligatures w14:val="none"/>
          </w:rPr>
          <w:t xml:space="preserve"> doc]</w:t>
        </w:r>
      </w:hyperlink>
    </w:p>
    <w:p w14:paraId="1C1CA01C"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7/23: DIG1111/DIG1112: Internal Integration help for Mail to Retail program</w:t>
      </w:r>
      <w:r w:rsidRPr="00F5773C">
        <w:rPr>
          <w:rFonts w:ascii="Times New Roman" w:eastAsia="Times New Roman" w:hAnsi="Times New Roman" w:cs="Times New Roman"/>
          <w:kern w:val="0"/>
          <w14:ligatures w14:val="none"/>
        </w:rPr>
        <w:t xml:space="preserve">: Notes that LINKS migration to </w:t>
      </w:r>
      <w:proofErr w:type="spellStart"/>
      <w:r w:rsidRPr="00F5773C">
        <w:rPr>
          <w:rFonts w:ascii="Times New Roman" w:eastAsia="Times New Roman" w:hAnsi="Times New Roman" w:cs="Times New Roman"/>
          <w:kern w:val="0"/>
          <w14:ligatures w14:val="none"/>
        </w:rPr>
        <w:t>RxConnect</w:t>
      </w:r>
      <w:proofErr w:type="spellEnd"/>
      <w:r w:rsidRPr="00F5773C">
        <w:rPr>
          <w:rFonts w:ascii="Times New Roman" w:eastAsia="Times New Roman" w:hAnsi="Times New Roman" w:cs="Times New Roman"/>
          <w:kern w:val="0"/>
          <w14:ligatures w14:val="none"/>
        </w:rPr>
        <w:t xml:space="preserve"> will require i90 services. </w:t>
      </w:r>
      <w:hyperlink r:id="rId33" w:history="1">
        <w:r w:rsidRPr="00F5773C">
          <w:rPr>
            <w:rFonts w:ascii="Times New Roman" w:eastAsia="Times New Roman" w:hAnsi="Times New Roman" w:cs="Times New Roman"/>
            <w:color w:val="0000FF"/>
            <w:kern w:val="0"/>
            <w:u w:val="single"/>
            <w14:ligatures w14:val="none"/>
          </w:rPr>
          <w:t>[7/23: DIG1...</w:t>
        </w:r>
        <w:proofErr w:type="spellStart"/>
        <w:r w:rsidRPr="00F5773C">
          <w:rPr>
            <w:rFonts w:ascii="Times New Roman" w:eastAsia="Times New Roman" w:hAnsi="Times New Roman" w:cs="Times New Roman"/>
            <w:color w:val="0000FF"/>
            <w:kern w:val="0"/>
            <w:u w:val="single"/>
            <w14:ligatures w14:val="none"/>
          </w:rPr>
          <w:t>ct</w:t>
        </w:r>
        <w:proofErr w:type="spellEnd"/>
        <w:r w:rsidRPr="00F5773C">
          <w:rPr>
            <w:rFonts w:ascii="Times New Roman" w:eastAsia="Times New Roman" w:hAnsi="Times New Roman" w:cs="Times New Roman"/>
            <w:color w:val="0000FF"/>
            <w:kern w:val="0"/>
            <w:u w:val="single"/>
            <w14:ligatures w14:val="none"/>
          </w:rPr>
          <w:t xml:space="preserve"> - Notes]</w:t>
        </w:r>
      </w:hyperlink>
    </w:p>
    <w:p w14:paraId="11370906"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Meeting prep with Shawn Hahn</w:t>
      </w:r>
      <w:r w:rsidRPr="00F5773C">
        <w:rPr>
          <w:rFonts w:ascii="Times New Roman" w:eastAsia="Times New Roman" w:hAnsi="Times New Roman" w:cs="Times New Roman"/>
          <w:kern w:val="0"/>
          <w14:ligatures w14:val="none"/>
        </w:rPr>
        <w:t xml:space="preserve">: Architecture summary showing REST-based i90 integration as legacy fallback. </w:t>
      </w:r>
      <w:hyperlink r:id="rId34" w:history="1">
        <w:r w:rsidRPr="00F5773C">
          <w:rPr>
            <w:rFonts w:ascii="Times New Roman" w:eastAsia="Times New Roman" w:hAnsi="Times New Roman" w:cs="Times New Roman"/>
            <w:color w:val="0000FF"/>
            <w:kern w:val="0"/>
            <w:u w:val="single"/>
            <w14:ligatures w14:val="none"/>
          </w:rPr>
          <w:t>[Meeting pr.</w:t>
        </w:r>
        <w:proofErr w:type="gramStart"/>
        <w:r w:rsidRPr="00F5773C">
          <w:rPr>
            <w:rFonts w:ascii="Times New Roman" w:eastAsia="Times New Roman" w:hAnsi="Times New Roman" w:cs="Times New Roman"/>
            <w:color w:val="0000FF"/>
            <w:kern w:val="0"/>
            <w:u w:val="single"/>
            <w14:ligatures w14:val="none"/>
          </w:rPr>
          <w:t>..Shawn</w:t>
        </w:r>
        <w:proofErr w:type="gramEnd"/>
        <w:r w:rsidRPr="00F5773C">
          <w:rPr>
            <w:rFonts w:ascii="Times New Roman" w:eastAsia="Times New Roman" w:hAnsi="Times New Roman" w:cs="Times New Roman"/>
            <w:color w:val="0000FF"/>
            <w:kern w:val="0"/>
            <w:u w:val="single"/>
            <w14:ligatures w14:val="none"/>
          </w:rPr>
          <w:t xml:space="preserve"> Hahn]</w:t>
        </w:r>
      </w:hyperlink>
    </w:p>
    <w:p w14:paraId="0761DD29" w14:textId="77777777" w:rsidR="00F5773C" w:rsidRPr="00F5773C" w:rsidRDefault="00094121" w:rsidP="00F5773C">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7F9BD18F">
          <v:rect id="_x0000_i1033" alt="" style="width:468pt;height:.05pt;mso-width-percent:0;mso-height-percent:0;mso-width-percent:0;mso-height-percent:0" o:hralign="center" o:hrstd="t" o:hr="t" fillcolor="#a0a0a0" stroked="f"/>
        </w:pict>
      </w:r>
    </w:p>
    <w:p w14:paraId="506E274A"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Key Meetings</w:t>
      </w:r>
    </w:p>
    <w:p w14:paraId="2CE620F8"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Transfer Flow Design</w:t>
      </w:r>
    </w:p>
    <w:p w14:paraId="138B90D4" w14:textId="77777777" w:rsidR="00F5773C" w:rsidRPr="00F5773C" w:rsidRDefault="00F5773C" w:rsidP="00F577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F167030: Rx: Release Payment Holds and F202781: Rx: Create new RX Transfer Flow -&gt; solution walkthrough</w:t>
      </w:r>
      <w:r w:rsidRPr="00F5773C">
        <w:rPr>
          <w:rFonts w:ascii="Times New Roman" w:eastAsia="Times New Roman" w:hAnsi="Times New Roman" w:cs="Times New Roman"/>
          <w:kern w:val="0"/>
          <w14:ligatures w14:val="none"/>
        </w:rPr>
        <w:t xml:space="preserve">: Led by Dworkin, Amram, this meeting detailed the REST-based transfer flow, API payloads, error handling, and integration scope. EBDS and SLP were excluded; CVS internal systems were the target. </w:t>
      </w:r>
      <w:hyperlink r:id="rId35" w:history="1">
        <w:r w:rsidRPr="00F5773C">
          <w:rPr>
            <w:rFonts w:ascii="Times New Roman" w:eastAsia="Times New Roman" w:hAnsi="Times New Roman" w:cs="Times New Roman"/>
            <w:color w:val="0000FF"/>
            <w:kern w:val="0"/>
            <w:u w:val="single"/>
            <w14:ligatures w14:val="none"/>
          </w:rPr>
          <w:t>[F167030: R.</w:t>
        </w:r>
        <w:proofErr w:type="gramStart"/>
        <w:r w:rsidRPr="00F5773C">
          <w:rPr>
            <w:rFonts w:ascii="Times New Roman" w:eastAsia="Times New Roman" w:hAnsi="Times New Roman" w:cs="Times New Roman"/>
            <w:color w:val="0000FF"/>
            <w:kern w:val="0"/>
            <w:u w:val="single"/>
            <w14:ligatures w14:val="none"/>
          </w:rPr>
          <w:t>..</w:t>
        </w:r>
        <w:proofErr w:type="spellStart"/>
        <w:r w:rsidRPr="00F5773C">
          <w:rPr>
            <w:rFonts w:ascii="Times New Roman" w:eastAsia="Times New Roman" w:hAnsi="Times New Roman" w:cs="Times New Roman"/>
            <w:color w:val="0000FF"/>
            <w:kern w:val="0"/>
            <w:u w:val="single"/>
            <w14:ligatures w14:val="none"/>
          </w:rPr>
          <w:t>alkthrough</w:t>
        </w:r>
        <w:proofErr w:type="spellEnd"/>
        <w:proofErr w:type="gramEnd"/>
        <w:r w:rsidRPr="00F5773C">
          <w:rPr>
            <w:rFonts w:ascii="Times New Roman" w:eastAsia="Times New Roman" w:hAnsi="Times New Roman" w:cs="Times New Roman"/>
            <w:color w:val="0000FF"/>
            <w:kern w:val="0"/>
            <w:u w:val="single"/>
            <w14:ligatures w14:val="none"/>
          </w:rPr>
          <w:t>]</w:t>
        </w:r>
      </w:hyperlink>
    </w:p>
    <w:p w14:paraId="6C3FDA79"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Aetna Integration</w:t>
      </w:r>
    </w:p>
    <w:p w14:paraId="68AD3C68" w14:textId="77777777" w:rsidR="00F5773C" w:rsidRPr="00F5773C" w:rsidRDefault="00F5773C" w:rsidP="00F577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Retail to Mail Transfer for Aetna</w:t>
      </w:r>
      <w:r w:rsidRPr="00F5773C">
        <w:rPr>
          <w:rFonts w:ascii="Times New Roman" w:eastAsia="Times New Roman" w:hAnsi="Times New Roman" w:cs="Times New Roman"/>
          <w:kern w:val="0"/>
          <w14:ligatures w14:val="none"/>
        </w:rPr>
        <w:t xml:space="preserve">: Discussed bulk eligibility and submission enhancements for Aetna members. </w:t>
      </w:r>
      <w:hyperlink r:id="rId36" w:history="1">
        <w:r w:rsidRPr="00F5773C">
          <w:rPr>
            <w:rFonts w:ascii="Times New Roman" w:eastAsia="Times New Roman" w:hAnsi="Times New Roman" w:cs="Times New Roman"/>
            <w:color w:val="0000FF"/>
            <w:kern w:val="0"/>
            <w:u w:val="single"/>
            <w14:ligatures w14:val="none"/>
          </w:rPr>
          <w:t>[Retail to...for Aetna]</w:t>
        </w:r>
      </w:hyperlink>
    </w:p>
    <w:p w14:paraId="58F34390" w14:textId="77777777" w:rsidR="00F5773C" w:rsidRPr="00F5773C" w:rsidRDefault="00F5773C" w:rsidP="00F577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Weekly Status call for "Digital applications" for Mail to Retail program (Links Migration - Phase 2B)</w:t>
      </w:r>
      <w:r w:rsidRPr="00F5773C">
        <w:rPr>
          <w:rFonts w:ascii="Times New Roman" w:eastAsia="Times New Roman" w:hAnsi="Times New Roman" w:cs="Times New Roman"/>
          <w:kern w:val="0"/>
          <w14:ligatures w14:val="none"/>
        </w:rPr>
        <w:t xml:space="preserve">: Covered application scoping, i90 service gaps, and migration planning for Aetna apps. </w:t>
      </w:r>
      <w:hyperlink r:id="rId37" w:history="1">
        <w:r w:rsidRPr="00F5773C">
          <w:rPr>
            <w:rFonts w:ascii="Times New Roman" w:eastAsia="Times New Roman" w:hAnsi="Times New Roman" w:cs="Times New Roman"/>
            <w:color w:val="0000FF"/>
            <w:kern w:val="0"/>
            <w:u w:val="single"/>
            <w14:ligatures w14:val="none"/>
          </w:rPr>
          <w:t>[Weekly Sta.</w:t>
        </w:r>
        <w:proofErr w:type="gramStart"/>
        <w:r w:rsidRPr="00F5773C">
          <w:rPr>
            <w:rFonts w:ascii="Times New Roman" w:eastAsia="Times New Roman" w:hAnsi="Times New Roman" w:cs="Times New Roman"/>
            <w:color w:val="0000FF"/>
            <w:kern w:val="0"/>
            <w:u w:val="single"/>
            <w14:ligatures w14:val="none"/>
          </w:rPr>
          <w:t>..Phase</w:t>
        </w:r>
        <w:proofErr w:type="gramEnd"/>
        <w:r w:rsidRPr="00F5773C">
          <w:rPr>
            <w:rFonts w:ascii="Times New Roman" w:eastAsia="Times New Roman" w:hAnsi="Times New Roman" w:cs="Times New Roman"/>
            <w:color w:val="0000FF"/>
            <w:kern w:val="0"/>
            <w:u w:val="single"/>
            <w14:ligatures w14:val="none"/>
          </w:rPr>
          <w:t xml:space="preserve"> 2B)]</w:t>
        </w:r>
      </w:hyperlink>
    </w:p>
    <w:p w14:paraId="0773C6BB" w14:textId="77777777" w:rsidR="00F5773C" w:rsidRPr="00F5773C" w:rsidRDefault="00094121" w:rsidP="00F5773C">
      <w:pPr>
        <w:spacing w:after="0" w:line="240" w:lineRule="auto"/>
        <w:rPr>
          <w:rFonts w:ascii="Times New Roman" w:eastAsia="Times New Roman" w:hAnsi="Times New Roman" w:cs="Times New Roman"/>
          <w:kern w:val="0"/>
          <w14:ligatures w14:val="none"/>
        </w:rPr>
      </w:pPr>
      <w:r w:rsidRPr="00094121">
        <w:rPr>
          <w:rFonts w:ascii="Times New Roman" w:eastAsia="Times New Roman" w:hAnsi="Times New Roman" w:cs="Times New Roman"/>
          <w:noProof/>
          <w:kern w:val="0"/>
        </w:rPr>
        <w:pict w14:anchorId="17C3699E">
          <v:rect id="_x0000_i1032" alt="" style="width:468pt;height:.05pt;mso-width-percent:0;mso-height-percent:0;mso-width-percent:0;mso-height-percent:0" o:hralign="center" o:hrstd="t" o:hr="t" fillcolor="#a0a0a0" stroked="f"/>
        </w:pict>
      </w:r>
    </w:p>
    <w:p w14:paraId="7F9B981F"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Summary of Key Insights</w:t>
      </w:r>
    </w:p>
    <w:p w14:paraId="0F27D334"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 xml:space="preserve">Aetna is actively migrating to </w:t>
      </w:r>
      <w:r w:rsidRPr="00F5773C">
        <w:rPr>
          <w:rFonts w:ascii="Times New Roman" w:eastAsia="Times New Roman" w:hAnsi="Times New Roman" w:cs="Times New Roman"/>
          <w:b/>
          <w:bCs/>
          <w:kern w:val="0"/>
          <w14:ligatures w14:val="none"/>
        </w:rPr>
        <w:t>i90 services</w:t>
      </w:r>
      <w:r w:rsidRPr="00F5773C">
        <w:rPr>
          <w:rFonts w:ascii="Times New Roman" w:eastAsia="Times New Roman" w:hAnsi="Times New Roman" w:cs="Times New Roman"/>
          <w:kern w:val="0"/>
          <w14:ligatures w14:val="none"/>
        </w:rPr>
        <w:t xml:space="preserve"> for prescription management, order placement, and transfer flows.</w:t>
      </w:r>
    </w:p>
    <w:p w14:paraId="05DE21A0"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 xml:space="preserve">A </w:t>
      </w:r>
      <w:r w:rsidRPr="00F5773C">
        <w:rPr>
          <w:rFonts w:ascii="Times New Roman" w:eastAsia="Times New Roman" w:hAnsi="Times New Roman" w:cs="Times New Roman"/>
          <w:b/>
          <w:bCs/>
          <w:kern w:val="0"/>
          <w14:ligatures w14:val="none"/>
        </w:rPr>
        <w:t>new retail-to-mail transfer API</w:t>
      </w:r>
      <w:r w:rsidRPr="00F5773C">
        <w:rPr>
          <w:rFonts w:ascii="Times New Roman" w:eastAsia="Times New Roman" w:hAnsi="Times New Roman" w:cs="Times New Roman"/>
          <w:kern w:val="0"/>
          <w14:ligatures w14:val="none"/>
        </w:rPr>
        <w:t xml:space="preserve"> is being developed by CVS for Aetna, with specs shared but not yet published.</w:t>
      </w:r>
    </w:p>
    <w:p w14:paraId="35BC9F4A"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 xml:space="preserve">The </w:t>
      </w:r>
      <w:r w:rsidRPr="00F5773C">
        <w:rPr>
          <w:rFonts w:ascii="Times New Roman" w:eastAsia="Times New Roman" w:hAnsi="Times New Roman" w:cs="Times New Roman"/>
          <w:b/>
          <w:bCs/>
          <w:kern w:val="0"/>
          <w14:ligatures w14:val="none"/>
        </w:rPr>
        <w:t>LINKS system is being retired</w:t>
      </w:r>
      <w:r w:rsidRPr="00F5773C">
        <w:rPr>
          <w:rFonts w:ascii="Times New Roman" w:eastAsia="Times New Roman" w:hAnsi="Times New Roman" w:cs="Times New Roman"/>
          <w:kern w:val="0"/>
          <w14:ligatures w14:val="none"/>
        </w:rPr>
        <w:t xml:space="preserve">, and </w:t>
      </w:r>
      <w:proofErr w:type="spellStart"/>
      <w:r w:rsidRPr="00F5773C">
        <w:rPr>
          <w:rFonts w:ascii="Times New Roman" w:eastAsia="Times New Roman" w:hAnsi="Times New Roman" w:cs="Times New Roman"/>
          <w:kern w:val="0"/>
          <w14:ligatures w14:val="none"/>
        </w:rPr>
        <w:t>RxConnect</w:t>
      </w:r>
      <w:proofErr w:type="spellEnd"/>
      <w:r w:rsidRPr="00F5773C">
        <w:rPr>
          <w:rFonts w:ascii="Times New Roman" w:eastAsia="Times New Roman" w:hAnsi="Times New Roman" w:cs="Times New Roman"/>
          <w:kern w:val="0"/>
          <w14:ligatures w14:val="none"/>
        </w:rPr>
        <w:t xml:space="preserve"> will be the new platform for mail-to-retail and retail-to-mail flows.</w:t>
      </w:r>
    </w:p>
    <w:p w14:paraId="20379B26"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Super App integration</w:t>
      </w:r>
      <w:r w:rsidRPr="00F5773C">
        <w:rPr>
          <w:rFonts w:ascii="Times New Roman" w:eastAsia="Times New Roman" w:hAnsi="Times New Roman" w:cs="Times New Roman"/>
          <w:kern w:val="0"/>
          <w14:ligatures w14:val="none"/>
        </w:rPr>
        <w:t xml:space="preserve"> is expanding to include shared micro-apps for pharmacy services between CVS and Aetna.</w:t>
      </w:r>
    </w:p>
    <w:p w14:paraId="1047BC4D"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Architecture meetings</w:t>
      </w:r>
      <w:r w:rsidRPr="00F5773C">
        <w:rPr>
          <w:rFonts w:ascii="Times New Roman" w:eastAsia="Times New Roman" w:hAnsi="Times New Roman" w:cs="Times New Roman"/>
          <w:kern w:val="0"/>
          <w14:ligatures w14:val="none"/>
        </w:rPr>
        <w:t xml:space="preserve"> confirm REST-based flows, scoped to exclude EBDS and SLP, with one-to-one mapping to CVS internal systems.</w:t>
      </w:r>
    </w:p>
    <w:p w14:paraId="2B0F91FE" w14:textId="77777777" w:rsidR="00F5773C" w:rsidRPr="00F5773C" w:rsidRDefault="00F5773C" w:rsidP="00F5773C">
      <w:p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Would you like a consolidated dashboard or spreadsheet of these sources for tracking and planning? I can also generate a visual flow diagram of the transfer mechanisms and API interactions.</w:t>
      </w:r>
    </w:p>
    <w:p w14:paraId="7A5F6595" w14:textId="4B916330" w:rsidR="00C42130" w:rsidRDefault="00B13D03">
      <w:proofErr w:type="spellStart"/>
      <w:r>
        <w:t>Xxxxxxxx</w:t>
      </w:r>
      <w:proofErr w:type="spellEnd"/>
    </w:p>
    <w:p w14:paraId="42F2C761" w14:textId="29AB8E1B" w:rsidR="00B13D03" w:rsidRDefault="00B13D03">
      <w:proofErr w:type="spellStart"/>
      <w:r>
        <w:t>Xxxxxxxx</w:t>
      </w:r>
      <w:proofErr w:type="spellEnd"/>
    </w:p>
    <w:p w14:paraId="59A33B12" w14:textId="4A046BE5" w:rsidR="00B13D03" w:rsidRDefault="00B13D03">
      <w:proofErr w:type="spellStart"/>
      <w:r>
        <w:t>Xxxxxxxx</w:t>
      </w:r>
      <w:proofErr w:type="spellEnd"/>
    </w:p>
    <w:p w14:paraId="0370578E"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Overview</w:t>
      </w:r>
    </w:p>
    <w:p w14:paraId="07DB9A43" w14:textId="77777777" w:rsidR="00B13D03" w:rsidRDefault="00B13D03" w:rsidP="00B13D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pharmacy transfer flow</w:t>
      </w:r>
      <w:r>
        <w:rPr>
          <w:rFonts w:ascii="Times New Roman" w:eastAsia="Times New Roman" w:hAnsi="Times New Roman" w:cs="Times New Roman"/>
          <w:kern w:val="0"/>
          <w14:ligatures w14:val="none"/>
        </w:rPr>
        <w:t xml:space="preserve"> spans multiple domains:</w:t>
      </w:r>
    </w:p>
    <w:p w14:paraId="0EB9AE3F"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Retail to Mail Transfers</w:t>
      </w:r>
      <w:r>
        <w:rPr>
          <w:rFonts w:ascii="Times New Roman" w:eastAsia="Times New Roman" w:hAnsi="Times New Roman" w:cs="Times New Roman"/>
          <w:kern w:val="0"/>
          <w14:ligatures w14:val="none"/>
        </w:rPr>
        <w:t xml:space="preserve"> (CVS to Caremark)</w:t>
      </w:r>
    </w:p>
    <w:p w14:paraId="045E5951"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Mail to Retail Transfers</w:t>
      </w:r>
    </w:p>
    <w:p w14:paraId="32953545"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Internal Transfers</w:t>
      </w:r>
      <w:r>
        <w:rPr>
          <w:rFonts w:ascii="Times New Roman" w:eastAsia="Times New Roman" w:hAnsi="Times New Roman" w:cs="Times New Roman"/>
          <w:kern w:val="0"/>
          <w14:ligatures w14:val="none"/>
        </w:rPr>
        <w:t xml:space="preserve"> (CVS to CVS)</w:t>
      </w:r>
    </w:p>
    <w:p w14:paraId="21295E6D"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External Transfers</w:t>
      </w:r>
      <w:r>
        <w:rPr>
          <w:rFonts w:ascii="Times New Roman" w:eastAsia="Times New Roman" w:hAnsi="Times New Roman" w:cs="Times New Roman"/>
          <w:kern w:val="0"/>
          <w14:ligatures w14:val="none"/>
        </w:rPr>
        <w:t xml:space="preserve"> (non-CVS to CVS)</w:t>
      </w:r>
    </w:p>
    <w:p w14:paraId="4B184494"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Specialty and Home Infusion Transfers</w:t>
      </w:r>
    </w:p>
    <w:p w14:paraId="7D0BB874"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Digital and API-driven flows</w:t>
      </w:r>
    </w:p>
    <w:p w14:paraId="45B04069"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Operational call center routing and training</w:t>
      </w:r>
    </w:p>
    <w:p w14:paraId="15A3E92B"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1A24161E">
          <v:rect id="_x0000_i1031" alt="" style="width:468pt;height:1pt;mso-width-percent:0;mso-height-percent:0;mso-width-percent:0;mso-height-percent:0" o:hralign="center" o:hrstd="t" o:hr="t" fillcolor="#a0a0a0" stroked="f"/>
        </w:pict>
      </w:r>
    </w:p>
    <w:p w14:paraId="4C34D51C"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Transfer Flow Types and Process Details</w:t>
      </w:r>
    </w:p>
    <w:p w14:paraId="21E07FBF"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 Retail to Mail Transfers</w:t>
      </w:r>
    </w:p>
    <w:p w14:paraId="3C917D6E" w14:textId="77777777" w:rsidR="00B13D03" w:rsidRDefault="00B13D03" w:rsidP="00B13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new API spec was shared by Thomas, Timm for retail-to-mail transfers, not yet published to the Developer Portal. </w:t>
      </w:r>
      <w:hyperlink r:id="rId38" w:history="1">
        <w:r>
          <w:rPr>
            <w:rStyle w:val="Hyperlink"/>
            <w:rFonts w:ascii="Times New Roman" w:eastAsia="Times New Roman" w:hAnsi="Times New Roman" w:cs="Times New Roman"/>
            <w:kern w:val="0"/>
            <w14:ligatures w14:val="none"/>
          </w:rPr>
          <w:t>[FW: retail...- API spec]</w:t>
        </w:r>
      </w:hyperlink>
    </w:p>
    <w:p w14:paraId="3485C3E5" w14:textId="77777777" w:rsidR="00B13D03" w:rsidRDefault="00B13D03" w:rsidP="00B13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flow includes eligibility checks, transfer submission, and confirmation via </w:t>
      </w:r>
      <w:proofErr w:type="spellStart"/>
      <w:r>
        <w:rPr>
          <w:rFonts w:ascii="Times New Roman" w:eastAsia="Times New Roman" w:hAnsi="Times New Roman" w:cs="Times New Roman"/>
          <w:kern w:val="0"/>
          <w14:ligatures w14:val="none"/>
        </w:rPr>
        <w:t>RxConnect</w:t>
      </w:r>
      <w:proofErr w:type="spellEnd"/>
      <w:r>
        <w:rPr>
          <w:rFonts w:ascii="Times New Roman" w:eastAsia="Times New Roman" w:hAnsi="Times New Roman" w:cs="Times New Roman"/>
          <w:kern w:val="0"/>
          <w14:ligatures w14:val="none"/>
        </w:rPr>
        <w:t xml:space="preserve"> and ICE (CVS.com). </w:t>
      </w:r>
      <w:hyperlink r:id="rId39" w:history="1">
        <w:r>
          <w:rPr>
            <w:rStyle w:val="Hyperlink"/>
            <w:rFonts w:ascii="Times New Roman" w:eastAsia="Times New Roman" w:hAnsi="Times New Roman" w:cs="Times New Roman"/>
            <w:kern w:val="0"/>
            <w14:ligatures w14:val="none"/>
          </w:rPr>
          <w:t>[Mail to Re.</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nsfer</w:t>
        </w:r>
        <w:proofErr w:type="spellEnd"/>
        <w:proofErr w:type="gramEnd"/>
        <w:r>
          <w:rPr>
            <w:rStyle w:val="Hyperlink"/>
            <w:rFonts w:ascii="Times New Roman" w:eastAsia="Times New Roman" w:hAnsi="Times New Roman" w:cs="Times New Roman"/>
            <w:kern w:val="0"/>
            <w14:ligatures w14:val="none"/>
          </w:rPr>
          <w:t xml:space="preserve"> Flow]</w:t>
        </w:r>
      </w:hyperlink>
    </w:p>
    <w:p w14:paraId="0AB9075B" w14:textId="77777777" w:rsidR="00B13D03" w:rsidRDefault="00B13D03" w:rsidP="00B13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bulk transfer enhancement is under discussion to allow multiple prescriptions to be transferred simultaneously. </w:t>
      </w:r>
      <w:hyperlink r:id="rId40" w:history="1">
        <w:r>
          <w:rPr>
            <w:rStyle w:val="Hyperlink"/>
            <w:rFonts w:ascii="Times New Roman" w:eastAsia="Times New Roman" w:hAnsi="Times New Roman" w:cs="Times New Roman"/>
            <w:kern w:val="0"/>
            <w14:ligatures w14:val="none"/>
          </w:rPr>
          <w:t>[Re: Retail...l Transfer]</w:t>
        </w:r>
      </w:hyperlink>
    </w:p>
    <w:p w14:paraId="775BD565"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Mail to Retail Transfers</w:t>
      </w:r>
    </w:p>
    <w:p w14:paraId="19166B65" w14:textId="77777777" w:rsidR="00B13D03" w:rsidRDefault="00B13D03" w:rsidP="00B13D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flow begins with a patient selecting a mail-order Rx on CVS.com, triggering a fax to CVS Pharmacy, followed by manual processing and confirmation. </w:t>
      </w:r>
      <w:hyperlink r:id="rId41" w:history="1">
        <w:r>
          <w:rPr>
            <w:rStyle w:val="Hyperlink"/>
            <w:rFonts w:ascii="Times New Roman" w:eastAsia="Times New Roman" w:hAnsi="Times New Roman" w:cs="Times New Roman"/>
            <w:kern w:val="0"/>
            <w14:ligatures w14:val="none"/>
          </w:rPr>
          <w:t>[Mail to Re.</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nsfer</w:t>
        </w:r>
        <w:proofErr w:type="spellEnd"/>
        <w:proofErr w:type="gramEnd"/>
        <w:r>
          <w:rPr>
            <w:rStyle w:val="Hyperlink"/>
            <w:rFonts w:ascii="Times New Roman" w:eastAsia="Times New Roman" w:hAnsi="Times New Roman" w:cs="Times New Roman"/>
            <w:kern w:val="0"/>
            <w14:ligatures w14:val="none"/>
          </w:rPr>
          <w:t xml:space="preserve"> Flow]</w:t>
        </w:r>
      </w:hyperlink>
    </w:p>
    <w:p w14:paraId="0C22C428"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Internal Transfers (CVS to CVS)</w:t>
      </w:r>
    </w:p>
    <w:p w14:paraId="2CCBEA6E" w14:textId="77777777" w:rsidR="00B13D03" w:rsidRDefault="00B13D03" w:rsidP="00B13D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Legacy internal transfer flows were sunset in November 2024, requiring app updates. </w:t>
      </w:r>
      <w:hyperlink r:id="rId42" w:history="1">
        <w:r>
          <w:rPr>
            <w:rStyle w:val="Hyperlink"/>
            <w:rFonts w:ascii="Times New Roman" w:eastAsia="Times New Roman" w:hAnsi="Times New Roman" w:cs="Times New Roman"/>
            <w:kern w:val="0"/>
            <w14:ligatures w14:val="none"/>
          </w:rPr>
          <w:t>[Internal &amp;...r Overview]</w:t>
        </w:r>
      </w:hyperlink>
    </w:p>
    <w:p w14:paraId="25ED44C5" w14:textId="77777777" w:rsidR="00B13D03" w:rsidRDefault="00B13D03" w:rsidP="00B13D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Pain points include inability to transfer profiles, poor visibility into transfer status, and eligibility confusion.</w:t>
      </w:r>
    </w:p>
    <w:p w14:paraId="1A7405FF"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External Transfers (non-CVS to CVS)</w:t>
      </w:r>
    </w:p>
    <w:p w14:paraId="7016C59A" w14:textId="77777777" w:rsidR="00B13D03" w:rsidRDefault="00B13D03" w:rsidP="00B13D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Enhanced digital experience includes transfer messaging, navigation improvements, and geolocation integration. </w:t>
      </w:r>
      <w:hyperlink r:id="rId43" w:history="1">
        <w:r>
          <w:rPr>
            <w:rStyle w:val="Hyperlink"/>
            <w:rFonts w:ascii="Times New Roman" w:eastAsia="Times New Roman" w:hAnsi="Times New Roman" w:cs="Times New Roman"/>
            <w:kern w:val="0"/>
            <w14:ligatures w14:val="none"/>
          </w:rPr>
          <w:t>[WIP 2025-...fer Update]</w:t>
        </w:r>
      </w:hyperlink>
    </w:p>
    <w:p w14:paraId="34A7871A" w14:textId="77777777" w:rsidR="00B13D03" w:rsidRDefault="00B13D03" w:rsidP="00B13D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Roadmaps include SMS pilots, dashboard redesigns, and expanded eligibility checks. </w:t>
      </w:r>
      <w:hyperlink r:id="rId44" w:history="1">
        <w:r>
          <w:rPr>
            <w:rStyle w:val="Hyperlink"/>
            <w:rFonts w:ascii="Times New Roman" w:eastAsia="Times New Roman" w:hAnsi="Times New Roman" w:cs="Times New Roman"/>
            <w:kern w:val="0"/>
            <w14:ligatures w14:val="none"/>
          </w:rPr>
          <w:t>[Internal &amp;...r Overview]</w:t>
        </w:r>
      </w:hyperlink>
    </w:p>
    <w:p w14:paraId="19F6C857"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Specialty and Home Infusion Transfers</w:t>
      </w:r>
    </w:p>
    <w:p w14:paraId="2B70678E" w14:textId="77777777" w:rsidR="00B13D03" w:rsidRDefault="00B13D03" w:rsidP="00B13D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Detailed workflows for Epic-to-Epic transfers include documentation, pump verification, and secure chat coordination. </w:t>
      </w:r>
      <w:hyperlink r:id="rId45" w:history="1">
        <w:r>
          <w:rPr>
            <w:rStyle w:val="Hyperlink"/>
            <w:rFonts w:ascii="Times New Roman" w:eastAsia="Times New Roman" w:hAnsi="Times New Roman" w:cs="Times New Roman"/>
            <w:kern w:val="0"/>
            <w14:ligatures w14:val="none"/>
          </w:rPr>
          <w:t>[Epic to Ep.</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sfer</w:t>
        </w:r>
        <w:proofErr w:type="spellEnd"/>
        <w:proofErr w:type="gramEnd"/>
        <w:r>
          <w:rPr>
            <w:rStyle w:val="Hyperlink"/>
            <w:rFonts w:ascii="Times New Roman" w:eastAsia="Times New Roman" w:hAnsi="Times New Roman" w:cs="Times New Roman"/>
            <w:kern w:val="0"/>
            <w14:ligatures w14:val="none"/>
          </w:rPr>
          <w:t xml:space="preserve"> - PFG]</w:t>
        </w:r>
      </w:hyperlink>
    </w:p>
    <w:p w14:paraId="12418409"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75714A99">
          <v:rect id="_x0000_i1030" alt="" style="width:468pt;height:1pt;mso-width-percent:0;mso-height-percent:0;mso-width-percent:0;mso-height-percent:0" o:hralign="center" o:hrstd="t" o:hr="t" fillcolor="#a0a0a0" stroked="f"/>
        </w:pict>
      </w:r>
    </w:p>
    <w:p w14:paraId="767311C0"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Operational and Training Initiatives</w:t>
      </w:r>
    </w:p>
    <w:p w14:paraId="377CF3B4" w14:textId="77777777" w:rsidR="00B13D03" w:rsidRDefault="00B13D03" w:rsidP="00B13D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Pharmacy_Transfers</w:t>
      </w:r>
      <w:proofErr w:type="spellEnd"/>
      <w:r>
        <w:rPr>
          <w:rFonts w:ascii="Times New Roman" w:eastAsia="Times New Roman" w:hAnsi="Times New Roman" w:cs="Times New Roman"/>
          <w:kern w:val="0"/>
          <w14:ligatures w14:val="none"/>
        </w:rPr>
        <w:t xml:space="preserve"> outlines CSR training, QuickBase decision tools, and call quality studies to reduce incorrect transfers. </w:t>
      </w:r>
      <w:hyperlink r:id="rId46" w:history="1">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Pharmacy_Transfers</w:t>
        </w:r>
        <w:proofErr w:type="spellEnd"/>
        <w:r>
          <w:rPr>
            <w:rStyle w:val="Hyperlink"/>
            <w:rFonts w:ascii="Times New Roman" w:eastAsia="Times New Roman" w:hAnsi="Times New Roman" w:cs="Times New Roman"/>
            <w:kern w:val="0"/>
            <w14:ligatures w14:val="none"/>
          </w:rPr>
          <w:t>]</w:t>
        </w:r>
      </w:hyperlink>
    </w:p>
    <w:p w14:paraId="4F9E0B18" w14:textId="77777777" w:rsidR="00B13D03" w:rsidRDefault="00B13D03" w:rsidP="00B13D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Pharmacy_Transfers</w:t>
      </w:r>
      <w:proofErr w:type="spellEnd"/>
      <w:r>
        <w:rPr>
          <w:rFonts w:ascii="Times New Roman" w:eastAsia="Times New Roman" w:hAnsi="Times New Roman" w:cs="Times New Roman"/>
          <w:kern w:val="0"/>
          <w14:ligatures w14:val="none"/>
        </w:rPr>
        <w:t xml:space="preserve"> provides step-by-step guidance for inventory transfers, including CII, C3-5, and non-controlled substances. </w:t>
      </w:r>
      <w:hyperlink r:id="rId47" w:history="1">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CFRx</w:t>
        </w:r>
        <w:proofErr w:type="spellEnd"/>
        <w:r>
          <w:rPr>
            <w:rStyle w:val="Hyperlink"/>
            <w:rFonts w:ascii="Times New Roman" w:eastAsia="Times New Roman" w:hAnsi="Times New Roman" w:cs="Times New Roman"/>
            <w:kern w:val="0"/>
            <w14:ligatures w14:val="none"/>
          </w:rPr>
          <w:t xml:space="preserve"> Learn..._Transfers]</w:t>
        </w:r>
      </w:hyperlink>
    </w:p>
    <w:p w14:paraId="7D1C753A"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1647B749">
          <v:rect id="_x0000_i1029" alt="" style="width:468pt;height:1pt;mso-width-percent:0;mso-height-percent:0;mso-width-percent:0;mso-height-percent:0" o:hralign="center" o:hrstd="t" o:hr="t" fillcolor="#a0a0a0" stroked="f"/>
        </w:pict>
      </w:r>
    </w:p>
    <w:p w14:paraId="47CA2649"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Architecture and Engineering Enablers</w:t>
      </w:r>
    </w:p>
    <w:p w14:paraId="312B8DDF" w14:textId="77777777" w:rsidR="00B13D03" w:rsidRDefault="00B13D03" w:rsidP="00B13D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F167030: Rx: Release Payment Holds and F202781: Rx: Create new RX Transfer Flow included a walkthrough led by Dworkin, Amram detailing REST-based flows, API contracts, error handling, and integration points. </w:t>
      </w:r>
      <w:hyperlink r:id="rId48" w:history="1">
        <w:r>
          <w:rPr>
            <w:rStyle w:val="Hyperlink"/>
            <w:rFonts w:ascii="Times New Roman" w:eastAsia="Times New Roman" w:hAnsi="Times New Roman" w:cs="Times New Roman"/>
            <w:kern w:val="0"/>
            <w14:ligatures w14:val="none"/>
          </w:rPr>
          <w:t>[F167030: R.</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alkthrough</w:t>
        </w:r>
        <w:proofErr w:type="spellEnd"/>
        <w:proofErr w:type="gramEnd"/>
        <w:r>
          <w:rPr>
            <w:rStyle w:val="Hyperlink"/>
            <w:rFonts w:ascii="Times New Roman" w:eastAsia="Times New Roman" w:hAnsi="Times New Roman" w:cs="Times New Roman"/>
            <w:kern w:val="0"/>
            <w14:ligatures w14:val="none"/>
          </w:rPr>
          <w:t>]</w:t>
        </w:r>
      </w:hyperlink>
    </w:p>
    <w:p w14:paraId="6EEE6532" w14:textId="77777777" w:rsidR="00B13D03" w:rsidRDefault="00B13D03" w:rsidP="00B13D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transfer flow is scoped to exclude EBDS and </w:t>
      </w:r>
      <w:proofErr w:type="gramStart"/>
      <w:r>
        <w:rPr>
          <w:rFonts w:ascii="Times New Roman" w:eastAsia="Times New Roman" w:hAnsi="Times New Roman" w:cs="Times New Roman"/>
          <w:kern w:val="0"/>
          <w14:ligatures w14:val="none"/>
        </w:rPr>
        <w:t>SLP, and</w:t>
      </w:r>
      <w:proofErr w:type="gramEnd"/>
      <w:r>
        <w:rPr>
          <w:rFonts w:ascii="Times New Roman" w:eastAsia="Times New Roman" w:hAnsi="Times New Roman" w:cs="Times New Roman"/>
          <w:kern w:val="0"/>
          <w14:ligatures w14:val="none"/>
        </w:rPr>
        <w:t xml:space="preserve"> aligns one-to-one with CVS internal systems. </w:t>
      </w:r>
      <w:hyperlink r:id="rId49" w:history="1">
        <w:r>
          <w:rPr>
            <w:rStyle w:val="Hyperlink"/>
            <w:rFonts w:ascii="Times New Roman" w:eastAsia="Times New Roman" w:hAnsi="Times New Roman" w:cs="Times New Roman"/>
            <w:kern w:val="0"/>
            <w14:ligatures w14:val="none"/>
          </w:rPr>
          <w:t>[F167030 Rx...Recording]</w:t>
        </w:r>
      </w:hyperlink>
    </w:p>
    <w:p w14:paraId="4AAD306A"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84F2DFB">
          <v:rect id="_x0000_i1028" alt="" style="width:468pt;height:1pt;mso-width-percent:0;mso-height-percent:0;mso-width-percent:0;mso-height-percent:0" o:hralign="center" o:hrstd="t" o:hr="t" fillcolor="#a0a0a0" stroked="f"/>
        </w:pict>
      </w:r>
    </w:p>
    <w:p w14:paraId="71273915"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Meetings and Planning</w:t>
      </w:r>
    </w:p>
    <w:p w14:paraId="08C5CE06" w14:textId="77777777" w:rsidR="00B13D03" w:rsidRDefault="00B13D03" w:rsidP="00B13D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Retail to Mail Transfer for Aetna focused on bulk eligibility and submission enhancements. </w:t>
      </w:r>
      <w:hyperlink r:id="rId50" w:history="1">
        <w:r>
          <w:rPr>
            <w:rStyle w:val="Hyperlink"/>
            <w:rFonts w:ascii="Times New Roman" w:eastAsia="Times New Roman" w:hAnsi="Times New Roman" w:cs="Times New Roman"/>
            <w:kern w:val="0"/>
            <w14:ligatures w14:val="none"/>
          </w:rPr>
          <w:t>[Retail to...for Aetna]</w:t>
        </w:r>
      </w:hyperlink>
    </w:p>
    <w:p w14:paraId="277D652B" w14:textId="77777777" w:rsidR="00B13D03" w:rsidRDefault="00B13D03" w:rsidP="00B13D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2026 Roadmap Estimation - Pharmacy discussed dashboard redesigns, cancel order features, and translation services, with pharmacy transfer flow as a key component. </w:t>
      </w:r>
      <w:hyperlink r:id="rId51" w:history="1">
        <w:r>
          <w:rPr>
            <w:rStyle w:val="Hyperlink"/>
            <w:rFonts w:ascii="Times New Roman" w:eastAsia="Times New Roman" w:hAnsi="Times New Roman" w:cs="Times New Roman"/>
            <w:kern w:val="0"/>
            <w14:ligatures w14:val="none"/>
          </w:rPr>
          <w:t xml:space="preserve">[2026 </w:t>
        </w:r>
        <w:proofErr w:type="spellStart"/>
        <w:r>
          <w:rPr>
            <w:rStyle w:val="Hyperlink"/>
            <w:rFonts w:ascii="Times New Roman" w:eastAsia="Times New Roman" w:hAnsi="Times New Roman" w:cs="Times New Roman"/>
            <w:kern w:val="0"/>
            <w14:ligatures w14:val="none"/>
          </w:rPr>
          <w:t>Roadm</w:t>
        </w:r>
        <w:proofErr w:type="spellEnd"/>
        <w:r>
          <w:rPr>
            <w:rStyle w:val="Hyperlink"/>
            <w:rFonts w:ascii="Times New Roman" w:eastAsia="Times New Roman" w:hAnsi="Times New Roman" w:cs="Times New Roman"/>
            <w:kern w:val="0"/>
            <w14:ligatures w14:val="none"/>
          </w:rPr>
          <w:t>...- Pharmacy]</w:t>
        </w:r>
      </w:hyperlink>
    </w:p>
    <w:p w14:paraId="109EE3D0"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70A3D471">
          <v:rect id="_x0000_i1027" alt="" style="width:468pt;height:1pt;mso-width-percent:0;mso-height-percent:0;mso-width-percent:0;mso-height-percent:0" o:hralign="center" o:hrstd="t" o:hr="t" fillcolor="#a0a0a0" stroked="f"/>
        </w:pict>
      </w:r>
    </w:p>
    <w:p w14:paraId="3A965717"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Chat Highlights</w:t>
      </w:r>
    </w:p>
    <w:p w14:paraId="3497CD7F" w14:textId="77777777" w:rsidR="00B13D03" w:rsidRDefault="00B13D03" w:rsidP="00B13D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API failures during transfer flows (e.g., </w:t>
      </w:r>
      <w:proofErr w:type="spellStart"/>
      <w:r>
        <w:rPr>
          <w:rFonts w:ascii="Times New Roman" w:eastAsia="Times New Roman" w:hAnsi="Times New Roman" w:cs="Times New Roman"/>
          <w:kern w:val="0"/>
          <w14:ligatures w14:val="none"/>
        </w:rPr>
        <w:t>drugprice</w:t>
      </w:r>
      <w:proofErr w:type="spellEnd"/>
      <w:r>
        <w:rPr>
          <w:rFonts w:ascii="Times New Roman" w:eastAsia="Times New Roman" w:hAnsi="Times New Roman" w:cs="Times New Roman"/>
          <w:kern w:val="0"/>
          <w14:ligatures w14:val="none"/>
        </w:rPr>
        <w:t xml:space="preserve">/search for Famotidine) were reported and resolved by </w:t>
      </w:r>
      <w:proofErr w:type="spellStart"/>
      <w:r>
        <w:rPr>
          <w:rFonts w:ascii="Times New Roman" w:eastAsia="Times New Roman" w:hAnsi="Times New Roman" w:cs="Times New Roman"/>
          <w:kern w:val="0"/>
          <w14:ligatures w14:val="none"/>
        </w:rPr>
        <w:t>Gundamraju</w:t>
      </w:r>
      <w:proofErr w:type="spellEnd"/>
      <w:r>
        <w:rPr>
          <w:rFonts w:ascii="Times New Roman" w:eastAsia="Times New Roman" w:hAnsi="Times New Roman" w:cs="Times New Roman"/>
          <w:kern w:val="0"/>
          <w14:ligatures w14:val="none"/>
        </w:rPr>
        <w:t xml:space="preserve">, Sowmini. </w:t>
      </w:r>
      <w:hyperlink r:id="rId52" w:history="1">
        <w:r>
          <w:rPr>
            <w:rStyle w:val="Hyperlink"/>
            <w:rFonts w:ascii="Times New Roman" w:eastAsia="Times New Roman" w:hAnsi="Times New Roman" w:cs="Times New Roman"/>
            <w:kern w:val="0"/>
            <w14:ligatures w14:val="none"/>
          </w:rPr>
          <w:t>[API issues...</w:t>
        </w:r>
        <w:proofErr w:type="spellStart"/>
        <w:r>
          <w:rPr>
            <w:rStyle w:val="Hyperlink"/>
            <w:rFonts w:ascii="Times New Roman" w:eastAsia="Times New Roman" w:hAnsi="Times New Roman" w:cs="Times New Roman"/>
            <w:kern w:val="0"/>
            <w14:ligatures w14:val="none"/>
          </w:rPr>
          <w:t>nv</w:t>
        </w:r>
        <w:proofErr w:type="spellEnd"/>
        <w:r>
          <w:rPr>
            <w:rStyle w:val="Hyperlink"/>
            <w:rFonts w:ascii="Times New Roman" w:eastAsia="Times New Roman" w:hAnsi="Times New Roman" w:cs="Times New Roman"/>
            <w:kern w:val="0"/>
            <w14:ligatures w14:val="none"/>
          </w:rPr>
          <w:t xml:space="preserve"> issues)]</w:t>
        </w:r>
      </w:hyperlink>
    </w:p>
    <w:p w14:paraId="3EB34732" w14:textId="77777777" w:rsidR="00B13D03" w:rsidRDefault="00B13D03" w:rsidP="00B13D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Feature tracking and PI planning for pharmacy enablers were discussed by </w:t>
      </w:r>
      <w:proofErr w:type="spellStart"/>
      <w:r>
        <w:rPr>
          <w:rFonts w:ascii="Times New Roman" w:eastAsia="Times New Roman" w:hAnsi="Times New Roman" w:cs="Times New Roman"/>
          <w:kern w:val="0"/>
          <w14:ligatures w14:val="none"/>
        </w:rPr>
        <w:t>Kerz</w:t>
      </w:r>
      <w:proofErr w:type="spellEnd"/>
      <w:r>
        <w:rPr>
          <w:rFonts w:ascii="Times New Roman" w:eastAsia="Times New Roman" w:hAnsi="Times New Roman" w:cs="Times New Roman"/>
          <w:kern w:val="0"/>
          <w14:ligatures w14:val="none"/>
        </w:rPr>
        <w:t xml:space="preserve">, Leslie, Lopez, Rosse M, and others. </w:t>
      </w:r>
      <w:hyperlink r:id="rId53" w:history="1">
        <w:r>
          <w:rPr>
            <w:rStyle w:val="Hyperlink"/>
            <w:rFonts w:ascii="Times New Roman" w:eastAsia="Times New Roman" w:hAnsi="Times New Roman" w:cs="Times New Roman"/>
            <w:kern w:val="0"/>
            <w14:ligatures w14:val="none"/>
          </w:rPr>
          <w:t>[Lopez, Ros...M in chat]</w:t>
        </w:r>
      </w:hyperlink>
    </w:p>
    <w:p w14:paraId="7EBF1CA1"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819E038">
          <v:rect id="_x0000_i1026" alt="" style="width:468pt;height:1pt;mso-width-percent:0;mso-height-percent:0;mso-width-percent:0;mso-height-percent:0" o:hralign="center" o:hrstd="t" o:hr="t" fillcolor="#a0a0a0" stroked="f"/>
        </w:pict>
      </w:r>
    </w:p>
    <w:p w14:paraId="04BA5A08"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Email Threads</w:t>
      </w:r>
    </w:p>
    <w:p w14:paraId="7C1C9D06" w14:textId="77777777" w:rsidR="00B13D03" w:rsidRDefault="00B13D03" w:rsidP="00B13D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emails confirm architectural planning, funding (ITPR075292), and coordination across CVS and Aetna teams. </w:t>
      </w:r>
      <w:hyperlink r:id="rId54" w:history="1">
        <w:r>
          <w:rPr>
            <w:rStyle w:val="Hyperlink"/>
            <w:rFonts w:ascii="Times New Roman" w:eastAsia="Times New Roman" w:hAnsi="Times New Roman" w:cs="Times New Roman"/>
            <w:kern w:val="0"/>
            <w14:ligatures w14:val="none"/>
          </w:rPr>
          <w:t>[FW: URGENT...ding needs]</w:t>
        </w:r>
      </w:hyperlink>
    </w:p>
    <w:p w14:paraId="70C0F141" w14:textId="77777777" w:rsidR="00B13D03" w:rsidRDefault="00B13D03" w:rsidP="00B13D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Lopez, Rosse M and Hahn, Shawn coordinated walkthroughs and documentation delivery. </w:t>
      </w:r>
      <w:hyperlink r:id="rId55" w:history="1">
        <w:r>
          <w:rPr>
            <w:rStyle w:val="Hyperlink"/>
            <w:rFonts w:ascii="Times New Roman" w:eastAsia="Times New Roman" w:hAnsi="Times New Roman" w:cs="Times New Roman"/>
            <w:kern w:val="0"/>
            <w14:ligatures w14:val="none"/>
          </w:rPr>
          <w:t>[Re: F16703...</w:t>
        </w:r>
        <w:proofErr w:type="spellStart"/>
        <w:r>
          <w:rPr>
            <w:rStyle w:val="Hyperlink"/>
            <w:rFonts w:ascii="Times New Roman" w:eastAsia="Times New Roman" w:hAnsi="Times New Roman" w:cs="Times New Roman"/>
            <w:kern w:val="0"/>
            <w14:ligatures w14:val="none"/>
          </w:rPr>
          <w:t>alkthrough</w:t>
        </w:r>
        <w:proofErr w:type="spellEnd"/>
        <w:r>
          <w:rPr>
            <w:rStyle w:val="Hyperlink"/>
            <w:rFonts w:ascii="Times New Roman" w:eastAsia="Times New Roman" w:hAnsi="Times New Roman" w:cs="Times New Roman"/>
            <w:kern w:val="0"/>
            <w14:ligatures w14:val="none"/>
          </w:rPr>
          <w:t>]</w:t>
        </w:r>
      </w:hyperlink>
    </w:p>
    <w:p w14:paraId="34F4310B" w14:textId="77777777" w:rsidR="00B13D03" w:rsidRDefault="00094121"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73BBB735">
          <v:rect id="_x0000_i1025" alt="" style="width:468pt;height:.05pt;mso-width-percent:0;mso-height-percent:0;mso-width-percent:0;mso-height-percent:0" o:hralign="center" o:hrstd="t" o:hr="t" fillcolor="#a0a0a0" stroked="f"/>
        </w:pict>
      </w:r>
    </w:p>
    <w:p w14:paraId="170A322A"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Key Pain Points Identified</w:t>
      </w:r>
    </w:p>
    <w:p w14:paraId="7D332D73"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Confusion between internal and external transfer flows</w:t>
      </w:r>
    </w:p>
    <w:p w14:paraId="2F639DD3"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Limited visibility into transfer status</w:t>
      </w:r>
    </w:p>
    <w:p w14:paraId="1BAA63AC"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Inability to transfer multiple prescriptions at once</w:t>
      </w:r>
    </w:p>
    <w:p w14:paraId="72BE83EA"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Manual steps and fax-based workflows</w:t>
      </w:r>
    </w:p>
    <w:p w14:paraId="11D79E53"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Eligibility inconsistencies across platforms</w:t>
      </w:r>
    </w:p>
    <w:p w14:paraId="17E18270" w14:textId="77777777" w:rsidR="00B13D03" w:rsidRDefault="00B13D03" w:rsidP="00B13D03"/>
    <w:p w14:paraId="09495696" w14:textId="0E02D712" w:rsidR="00B13D03" w:rsidRDefault="00B13D03">
      <w:r>
        <w:t>ß</w:t>
      </w:r>
    </w:p>
    <w:sectPr w:rsidR="00B13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BAE"/>
    <w:multiLevelType w:val="multilevel"/>
    <w:tmpl w:val="665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1580"/>
    <w:multiLevelType w:val="multilevel"/>
    <w:tmpl w:val="0764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26B60"/>
    <w:multiLevelType w:val="multilevel"/>
    <w:tmpl w:val="08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54D4"/>
    <w:multiLevelType w:val="multilevel"/>
    <w:tmpl w:val="2CD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345D9"/>
    <w:multiLevelType w:val="multilevel"/>
    <w:tmpl w:val="9140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81844"/>
    <w:multiLevelType w:val="multilevel"/>
    <w:tmpl w:val="1E1C6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4A16"/>
    <w:multiLevelType w:val="multilevel"/>
    <w:tmpl w:val="EE56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43BF8"/>
    <w:multiLevelType w:val="multilevel"/>
    <w:tmpl w:val="D2F81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6426E"/>
    <w:multiLevelType w:val="multilevel"/>
    <w:tmpl w:val="5AB4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26B5"/>
    <w:multiLevelType w:val="multilevel"/>
    <w:tmpl w:val="6C3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9447B"/>
    <w:multiLevelType w:val="multilevel"/>
    <w:tmpl w:val="AA528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B6745"/>
    <w:multiLevelType w:val="multilevel"/>
    <w:tmpl w:val="259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E2A35"/>
    <w:multiLevelType w:val="multilevel"/>
    <w:tmpl w:val="B736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22719"/>
    <w:multiLevelType w:val="multilevel"/>
    <w:tmpl w:val="281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B1580"/>
    <w:multiLevelType w:val="multilevel"/>
    <w:tmpl w:val="E640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B4124"/>
    <w:multiLevelType w:val="multilevel"/>
    <w:tmpl w:val="9306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C2962"/>
    <w:multiLevelType w:val="multilevel"/>
    <w:tmpl w:val="883E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67CDD"/>
    <w:multiLevelType w:val="multilevel"/>
    <w:tmpl w:val="F86C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10BBD"/>
    <w:multiLevelType w:val="multilevel"/>
    <w:tmpl w:val="1782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55525297">
    <w:abstractNumId w:val="3"/>
  </w:num>
  <w:num w:numId="2" w16cid:durableId="1683628876">
    <w:abstractNumId w:val="0"/>
  </w:num>
  <w:num w:numId="3" w16cid:durableId="1385371517">
    <w:abstractNumId w:val="11"/>
  </w:num>
  <w:num w:numId="4" w16cid:durableId="1051225722">
    <w:abstractNumId w:val="9"/>
  </w:num>
  <w:num w:numId="5" w16cid:durableId="658387777">
    <w:abstractNumId w:val="4"/>
  </w:num>
  <w:num w:numId="6" w16cid:durableId="1082412986">
    <w:abstractNumId w:val="2"/>
  </w:num>
  <w:num w:numId="7" w16cid:durableId="299464127">
    <w:abstractNumId w:val="13"/>
  </w:num>
  <w:num w:numId="8" w16cid:durableId="1655984147">
    <w:abstractNumId w:val="5"/>
    <w:lvlOverride w:ilvl="0"/>
    <w:lvlOverride w:ilvl="1"/>
    <w:lvlOverride w:ilvl="2"/>
    <w:lvlOverride w:ilvl="3"/>
    <w:lvlOverride w:ilvl="4"/>
    <w:lvlOverride w:ilvl="5"/>
    <w:lvlOverride w:ilvl="6"/>
    <w:lvlOverride w:ilvl="7"/>
    <w:lvlOverride w:ilvl="8"/>
  </w:num>
  <w:num w:numId="9" w16cid:durableId="469135170">
    <w:abstractNumId w:val="14"/>
    <w:lvlOverride w:ilvl="0"/>
    <w:lvlOverride w:ilvl="1"/>
    <w:lvlOverride w:ilvl="2"/>
    <w:lvlOverride w:ilvl="3"/>
    <w:lvlOverride w:ilvl="4"/>
    <w:lvlOverride w:ilvl="5"/>
    <w:lvlOverride w:ilvl="6"/>
    <w:lvlOverride w:ilvl="7"/>
    <w:lvlOverride w:ilvl="8"/>
  </w:num>
  <w:num w:numId="10" w16cid:durableId="2038852193">
    <w:abstractNumId w:val="12"/>
    <w:lvlOverride w:ilvl="0"/>
    <w:lvlOverride w:ilvl="1"/>
    <w:lvlOverride w:ilvl="2"/>
    <w:lvlOverride w:ilvl="3"/>
    <w:lvlOverride w:ilvl="4"/>
    <w:lvlOverride w:ilvl="5"/>
    <w:lvlOverride w:ilvl="6"/>
    <w:lvlOverride w:ilvl="7"/>
    <w:lvlOverride w:ilvl="8"/>
  </w:num>
  <w:num w:numId="11" w16cid:durableId="341398370">
    <w:abstractNumId w:val="6"/>
    <w:lvlOverride w:ilvl="0"/>
    <w:lvlOverride w:ilvl="1"/>
    <w:lvlOverride w:ilvl="2"/>
    <w:lvlOverride w:ilvl="3"/>
    <w:lvlOverride w:ilvl="4"/>
    <w:lvlOverride w:ilvl="5"/>
    <w:lvlOverride w:ilvl="6"/>
    <w:lvlOverride w:ilvl="7"/>
    <w:lvlOverride w:ilvl="8"/>
  </w:num>
  <w:num w:numId="12" w16cid:durableId="1016032959">
    <w:abstractNumId w:val="10"/>
    <w:lvlOverride w:ilvl="0"/>
    <w:lvlOverride w:ilvl="1"/>
    <w:lvlOverride w:ilvl="2"/>
    <w:lvlOverride w:ilvl="3"/>
    <w:lvlOverride w:ilvl="4"/>
    <w:lvlOverride w:ilvl="5"/>
    <w:lvlOverride w:ilvl="6"/>
    <w:lvlOverride w:ilvl="7"/>
    <w:lvlOverride w:ilvl="8"/>
  </w:num>
  <w:num w:numId="13" w16cid:durableId="746655285">
    <w:abstractNumId w:val="15"/>
    <w:lvlOverride w:ilvl="0"/>
    <w:lvlOverride w:ilvl="1"/>
    <w:lvlOverride w:ilvl="2"/>
    <w:lvlOverride w:ilvl="3"/>
    <w:lvlOverride w:ilvl="4"/>
    <w:lvlOverride w:ilvl="5"/>
    <w:lvlOverride w:ilvl="6"/>
    <w:lvlOverride w:ilvl="7"/>
    <w:lvlOverride w:ilvl="8"/>
  </w:num>
  <w:num w:numId="14" w16cid:durableId="662199154">
    <w:abstractNumId w:val="17"/>
    <w:lvlOverride w:ilvl="0"/>
    <w:lvlOverride w:ilvl="1"/>
    <w:lvlOverride w:ilvl="2"/>
    <w:lvlOverride w:ilvl="3"/>
    <w:lvlOverride w:ilvl="4"/>
    <w:lvlOverride w:ilvl="5"/>
    <w:lvlOverride w:ilvl="6"/>
    <w:lvlOverride w:ilvl="7"/>
    <w:lvlOverride w:ilvl="8"/>
  </w:num>
  <w:num w:numId="15" w16cid:durableId="1736734723">
    <w:abstractNumId w:val="7"/>
    <w:lvlOverride w:ilvl="0"/>
    <w:lvlOverride w:ilvl="1"/>
    <w:lvlOverride w:ilvl="2"/>
    <w:lvlOverride w:ilvl="3"/>
    <w:lvlOverride w:ilvl="4"/>
    <w:lvlOverride w:ilvl="5"/>
    <w:lvlOverride w:ilvl="6"/>
    <w:lvlOverride w:ilvl="7"/>
    <w:lvlOverride w:ilvl="8"/>
  </w:num>
  <w:num w:numId="16" w16cid:durableId="2001620590">
    <w:abstractNumId w:val="1"/>
    <w:lvlOverride w:ilvl="0"/>
    <w:lvlOverride w:ilvl="1"/>
    <w:lvlOverride w:ilvl="2"/>
    <w:lvlOverride w:ilvl="3"/>
    <w:lvlOverride w:ilvl="4"/>
    <w:lvlOverride w:ilvl="5"/>
    <w:lvlOverride w:ilvl="6"/>
    <w:lvlOverride w:ilvl="7"/>
    <w:lvlOverride w:ilvl="8"/>
  </w:num>
  <w:num w:numId="17" w16cid:durableId="556476140">
    <w:abstractNumId w:val="16"/>
    <w:lvlOverride w:ilvl="0"/>
    <w:lvlOverride w:ilvl="1"/>
    <w:lvlOverride w:ilvl="2"/>
    <w:lvlOverride w:ilvl="3"/>
    <w:lvlOverride w:ilvl="4"/>
    <w:lvlOverride w:ilvl="5"/>
    <w:lvlOverride w:ilvl="6"/>
    <w:lvlOverride w:ilvl="7"/>
    <w:lvlOverride w:ilvl="8"/>
  </w:num>
  <w:num w:numId="18" w16cid:durableId="557016384">
    <w:abstractNumId w:val="18"/>
    <w:lvlOverride w:ilvl="0"/>
    <w:lvlOverride w:ilvl="1"/>
    <w:lvlOverride w:ilvl="2"/>
    <w:lvlOverride w:ilvl="3"/>
    <w:lvlOverride w:ilvl="4"/>
    <w:lvlOverride w:ilvl="5"/>
    <w:lvlOverride w:ilvl="6"/>
    <w:lvlOverride w:ilvl="7"/>
    <w:lvlOverride w:ilvl="8"/>
  </w:num>
  <w:num w:numId="19" w16cid:durableId="2147240668">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3C"/>
    <w:rsid w:val="00094121"/>
    <w:rsid w:val="002144EB"/>
    <w:rsid w:val="00306C3D"/>
    <w:rsid w:val="009A7D86"/>
    <w:rsid w:val="009C76F8"/>
    <w:rsid w:val="00A17BD3"/>
    <w:rsid w:val="00B13D03"/>
    <w:rsid w:val="00C42130"/>
    <w:rsid w:val="00D554F3"/>
    <w:rsid w:val="00EA668F"/>
    <w:rsid w:val="00F5773C"/>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A1B2"/>
  <w15:chartTrackingRefBased/>
  <w15:docId w15:val="{F3521488-70CA-7444-A082-0AD03B5D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73C"/>
    <w:rPr>
      <w:rFonts w:eastAsiaTheme="majorEastAsia" w:cstheme="majorBidi"/>
      <w:color w:val="272727" w:themeColor="text1" w:themeTint="D8"/>
    </w:rPr>
  </w:style>
  <w:style w:type="paragraph" w:styleId="Title">
    <w:name w:val="Title"/>
    <w:basedOn w:val="Normal"/>
    <w:next w:val="Normal"/>
    <w:link w:val="TitleChar"/>
    <w:uiPriority w:val="10"/>
    <w:qFormat/>
    <w:rsid w:val="00F57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73C"/>
    <w:pPr>
      <w:spacing w:before="160"/>
      <w:jc w:val="center"/>
    </w:pPr>
    <w:rPr>
      <w:i/>
      <w:iCs/>
      <w:color w:val="404040" w:themeColor="text1" w:themeTint="BF"/>
    </w:rPr>
  </w:style>
  <w:style w:type="character" w:customStyle="1" w:styleId="QuoteChar">
    <w:name w:val="Quote Char"/>
    <w:basedOn w:val="DefaultParagraphFont"/>
    <w:link w:val="Quote"/>
    <w:uiPriority w:val="29"/>
    <w:rsid w:val="00F5773C"/>
    <w:rPr>
      <w:i/>
      <w:iCs/>
      <w:color w:val="404040" w:themeColor="text1" w:themeTint="BF"/>
    </w:rPr>
  </w:style>
  <w:style w:type="paragraph" w:styleId="ListParagraph">
    <w:name w:val="List Paragraph"/>
    <w:basedOn w:val="Normal"/>
    <w:uiPriority w:val="34"/>
    <w:qFormat/>
    <w:rsid w:val="00F5773C"/>
    <w:pPr>
      <w:ind w:left="720"/>
      <w:contextualSpacing/>
    </w:pPr>
  </w:style>
  <w:style w:type="character" w:styleId="IntenseEmphasis">
    <w:name w:val="Intense Emphasis"/>
    <w:basedOn w:val="DefaultParagraphFont"/>
    <w:uiPriority w:val="21"/>
    <w:qFormat/>
    <w:rsid w:val="00F5773C"/>
    <w:rPr>
      <w:i/>
      <w:iCs/>
      <w:color w:val="0F4761" w:themeColor="accent1" w:themeShade="BF"/>
    </w:rPr>
  </w:style>
  <w:style w:type="paragraph" w:styleId="IntenseQuote">
    <w:name w:val="Intense Quote"/>
    <w:basedOn w:val="Normal"/>
    <w:next w:val="Normal"/>
    <w:link w:val="IntenseQuoteChar"/>
    <w:uiPriority w:val="30"/>
    <w:qFormat/>
    <w:rsid w:val="00F57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73C"/>
    <w:rPr>
      <w:i/>
      <w:iCs/>
      <w:color w:val="0F4761" w:themeColor="accent1" w:themeShade="BF"/>
    </w:rPr>
  </w:style>
  <w:style w:type="character" w:styleId="IntenseReference">
    <w:name w:val="Intense Reference"/>
    <w:basedOn w:val="DefaultParagraphFont"/>
    <w:uiPriority w:val="32"/>
    <w:qFormat/>
    <w:rsid w:val="00F5773C"/>
    <w:rPr>
      <w:b/>
      <w:bCs/>
      <w:smallCaps/>
      <w:color w:val="0F4761" w:themeColor="accent1" w:themeShade="BF"/>
      <w:spacing w:val="5"/>
    </w:rPr>
  </w:style>
  <w:style w:type="paragraph" w:styleId="NormalWeb">
    <w:name w:val="Normal (Web)"/>
    <w:basedOn w:val="Normal"/>
    <w:uiPriority w:val="99"/>
    <w:semiHidden/>
    <w:unhideWhenUsed/>
    <w:rsid w:val="00F577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773C"/>
    <w:rPr>
      <w:b/>
      <w:bCs/>
    </w:rPr>
  </w:style>
  <w:style w:type="character" w:customStyle="1" w:styleId="fui-link">
    <w:name w:val="fui-link"/>
    <w:basedOn w:val="DefaultParagraphFont"/>
    <w:rsid w:val="00F5773C"/>
  </w:style>
  <w:style w:type="character" w:styleId="Hyperlink">
    <w:name w:val="Hyperlink"/>
    <w:basedOn w:val="DefaultParagraphFont"/>
    <w:uiPriority w:val="99"/>
    <w:semiHidden/>
    <w:unhideWhenUsed/>
    <w:rsid w:val="00F577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etnao365.sharepoint.com/sites/disc-CustomerExperience/_layouts/15/Doc.aspx?sourcedoc=%7B9BB9DDFD-06A1-419F-8B5F-745E10F7DE10%7D&amp;file=Retail%20Rx%20Transfer%20ETMM%201.22.24.pptx&amp;action=edit&amp;mobileredirect=true&amp;DefaultItemOpen=1" TargetMode="External"/><Relationship Id="rId18" Type="http://schemas.openxmlformats.org/officeDocument/2006/relationships/hyperlink" Target="https://aetnao365.sharepoint.com/sites/ipslp3/comm_nh_csr/b_e_session24/SitePages/Internal%20Transfers%20to%20Aetna%20Pharmacy.aspx?web=1" TargetMode="External"/><Relationship Id="rId26" Type="http://schemas.openxmlformats.org/officeDocument/2006/relationships/hyperlink" Target="https://aetnao365.sharepoint.com/sites/MailtoRetail479/Shared%20Documents/General/M2R%20Phase%202/M2R-PSS%20Integration/M2R%20Integration/i90%20Schema%20review/Pharmacy%20Supergraph%20Schemas.xlsx?web=1" TargetMode="External"/><Relationship Id="rId39" Type="http://schemas.openxmlformats.org/officeDocument/2006/relationships/hyperlink" Target="https://aetnao365.sharepoint.com/sites/EnterpriseDigital_CVS/_layouts/15/Doc.aspx?sourcedoc=%7BFFA1A04F-AA70-44EE-ACC0-6DDAADBCAB8E%7D&amp;file=Mail%20to%20Retail%20Transfer%20Flow.pptx&amp;action=edit&amp;mobileredirect=true&amp;DefaultItemOpen=1" TargetMode="External"/><Relationship Id="rId21" Type="http://schemas.openxmlformats.org/officeDocument/2006/relationships/hyperlink" Target="https://aetnao365.sharepoint.com/sites/ELDPFiles/_layouts/15/Doc.aspx?sourcedoc=%7B8B5DCC39-D0EA-41D7-883E-466AA322FFD6%7D&amp;file=Aetna%20Compass%20Commercial%20-%20Order%20Placement%20-%20Transferring%20an%20Rx%20(17).docx&amp;action=default&amp;mobileredirect=true&amp;DefaultItemOpen=1" TargetMode="External"/><Relationship Id="rId34" Type="http://schemas.openxmlformats.org/officeDocument/2006/relationships/hyperlink" Target="https://outlook.office365.com/owa/?ItemID=AAMkADcwZmI0M2JhLTQzNTctNGRmZC1iNDQ2LTkxZmFiYWNkMmNjNABGAAAAAAAs86zqUIlyRKL5LL8KNutkBwDhPlN6%2bOiWQ5GqiL%2fxpUAQAAAAAAEJAADhPlN6%2bOiWQ5GqiL%2fxpUAQAAAOmYw0AAA%3d&amp;exvsurl=1&amp;viewmodel=ReadMessageItem" TargetMode="External"/><Relationship Id="rId42" Type="http://schemas.openxmlformats.org/officeDocument/2006/relationships/hyperlink" Target="https://aetnao365.sharepoint.com/sites/disc-CustomerExperience/_layouts/15/Doc.aspx?sourcedoc=%7B57CB04D6-40FA-42A3-AE0A-1A4C89784FC5%7D&amp;file=Internal%20%26%20External%20Transfer%20Overview.pptx&amp;action=edit&amp;mobileredirect=true&amp;DefaultItemOpen=1" TargetMode="External"/><Relationship Id="rId47" Type="http://schemas.openxmlformats.org/officeDocument/2006/relationships/hyperlink" Target="https://aetnao365.sharepoint.com/sites/omnicare-pharmopsInventory/CFRx%20Documents/CFRx%20LearningHub%20Job%20Aid%20-%20Pharmacy_Transfers.pdf?web=1" TargetMode="External"/><Relationship Id="rId50" Type="http://schemas.openxmlformats.org/officeDocument/2006/relationships/hyperlink" Target="https://teams.microsoft.com/l/meeting/details?eventId=AAMkADcwZmI0M2JhLTQzNTctNGRmZC1iNDQ2LTkxZmFiYWNkMmNjNABGAAAAAAAs86zqUIlyRKL5LL8KNutkBwDhPlN6_OiWQ5GqiL-xpUAQAAAAAAENAADhPlN6_OiWQ5GqiL-xpUAQAABoE8lwAAA%3d" TargetMode="External"/><Relationship Id="rId55" Type="http://schemas.openxmlformats.org/officeDocument/2006/relationships/hyperlink" Target="https://outlook.office365.com/owa/?ItemID=AAMkADcwZmI0M2JhLTQzNTctNGRmZC1iNDQ2LTkxZmFiYWNkMmNjNABGAAAAAAAs86zqUIlyRKL5LL8KNutkBwDhPlN6%2bOiWQ5GqiL%2fxpUAQAAAAAAEMAADhPlN6%2bOiWQ5GqiL%2fxpUAQAABoQElVAAA%3d&amp;exvsurl=1&amp;viewmodel=ReadMessageItem" TargetMode="External"/><Relationship Id="rId7" Type="http://schemas.openxmlformats.org/officeDocument/2006/relationships/hyperlink" Target="https://outlook.office365.com/owa/?ItemID=AAMkADcwZmI0M2JhLTQzNTctNGRmZC1iNDQ2LTkxZmFiYWNkMmNjNABGAAAAAAAs86zqUIlyRKL5LL8KNutkBwDhPlN6%2bOiWQ5GqiL%2fxpUAQAAAAAAEMAADhPlN6%2bOiWQ5GqiL%2fxpUAQAABoQElVAAA%3d&amp;exvsurl=1&amp;viewmodel=ReadMessageItem" TargetMode="External"/><Relationship Id="rId2" Type="http://schemas.openxmlformats.org/officeDocument/2006/relationships/styles" Target="styles.xml"/><Relationship Id="rId16" Type="http://schemas.openxmlformats.org/officeDocument/2006/relationships/hyperlink" Target="https://aetnao365.sharepoint.com/sites/train-Stay-OnTherapy/_layouts/15/Doc.aspx?sourcedoc=%7B579D37CB-D163-4177-8520-C2491C4AE84A%7D&amp;file=RxRetail%20PI4%20Demo%20PI1%20Candidates%20.pptx&amp;action=edit&amp;mobileredirect=true&amp;DefaultItemOpen=1" TargetMode="External"/><Relationship Id="rId29" Type="http://schemas.openxmlformats.org/officeDocument/2006/relationships/hyperlink" Target="https://outlook.office365.com/owa/?ItemID=AAMkADcwZmI0M2JhLTQzNTctNGRmZC1iNDQ2LTkxZmFiYWNkMmNjNABGAAAAAAAs86zqUIlyRKL5LL8KNutkBwDhPlN6%2bOiWQ5GqiL%2fxpUAQAAAAAAEMAADhPlN6%2bOiWQ5GqiL%2fxpUAQAAAjgO1VAAA%3d&amp;exvsurl=1&amp;viewmodel=ReadMessageItem" TargetMode="External"/><Relationship Id="rId11" Type="http://schemas.openxmlformats.org/officeDocument/2006/relationships/hyperlink" Target="https://rally1.rallydev.com/" TargetMode="External"/><Relationship Id="rId24" Type="http://schemas.openxmlformats.org/officeDocument/2006/relationships/hyperlink" Target="https://aetnao365.sharepoint.com/sites/train-ManageYourPrescriptions/_layouts/15/Doc.aspx?sourcedoc=%7B76753E37-2175-4C81-A7FF-BD05839509D3%7D&amp;file=2025-06-23%20Q2%20Progress.pptx&amp;action=edit&amp;mobileredirect=true&amp;DefaultItemOpen=1" TargetMode="External"/><Relationship Id="rId32" Type="http://schemas.openxmlformats.org/officeDocument/2006/relationships/hyperlink" Target="https://outlook.office365.com/owa/?ItemID=AAMkADcwZmI0M2JhLTQzNTctNGRmZC1iNDQ2LTkxZmFiYWNkMmNjNABGAAAAAAAs86zqUIlyRKL5LL8KNutkBwDhPlN6%2bOiWQ5GqiL%2fxpUAQAAAAAAEMAADhPlN6%2bOiWQ5GqiL%2fxpUAQAAARnIKGAAA%3d&amp;exvsurl=1&amp;viewmodel=ReadMessageItem" TargetMode="External"/><Relationship Id="rId37" Type="http://schemas.openxmlformats.org/officeDocument/2006/relationships/hyperlink" Target="https://teams.microsoft.com/l/meeting/details?eventId=AAMkADcwZmI0M2JhLTQzNTctNGRmZC1iNDQ2LTkxZmFiYWNkMmNjNAFRAAgI3gB9dvcAAEYAAAAALPOs6lCJckSi_Sy-CjbrZAcA4T5TevjolkORqoi-8aVAEAAAAAABDQAA4T5TevjolkORqoi-8aVAEAAAOSpC4gAAEA%3d%3d" TargetMode="External"/><Relationship Id="rId40" Type="http://schemas.openxmlformats.org/officeDocument/2006/relationships/hyperlink" Target="https://outlook.office365.com/owa/?ItemID=AAMkADcwZmI0M2JhLTQzNTctNGRmZC1iNDQ2LTkxZmFiYWNkMmNjNABGAAAAAAAs86zqUIlyRKL5LL8KNutkBwDhPlN6%2bOiWQ5GqiL%2fxpUAQAAAAAAEMAADhPlN6%2bOiWQ5GqiL%2fxpUAQAABoE%2fiqAAA%3d&amp;exvsurl=1&amp;viewmodel=ReadMessageItem" TargetMode="External"/><Relationship Id="rId45" Type="http://schemas.openxmlformats.org/officeDocument/2006/relationships/hyperlink" Target="https://aetnao365.sharepoint.com/sites/EpicEvolutionLHD/Shared%20Documents/Willow%20Home%20Infusion/Process%20Flow%20Guides/Epic%20to%20Epic%20Pharmacy%20Transfer%20-%20PFG.pdf?web=1" TargetMode="External"/><Relationship Id="rId53" Type="http://schemas.openxmlformats.org/officeDocument/2006/relationships/hyperlink" Target="https://teams.microsoft.com/l/message/19:f699864301294a32a18b7452a502a9b0@thread.v2/1759324246620?context=%7B%22contextType%22:%22chat%22%7D" TargetMode="External"/><Relationship Id="rId5" Type="http://schemas.openxmlformats.org/officeDocument/2006/relationships/hyperlink" Target="https://teams.microsoft.com/l/entity/0d820ecd-def2-4297-adad-78056cde7c78/_djb2_msteams_prefix_4079706037?context=%7B%22subEntityId%22%3Anull%2C%22chatId%22%3A%2219%3Ameeting_MmY1ZDU2YmEtYWY1Mi00OGI5LTk3NmYtZDJiMzc3MjI5YmRk%40thread.v2%22%2C%22contextType%22%3A%22chat%22%7D&amp;tenantId=fabb61b8-3afe-4e75-b934-a47f782b8cd7&amp;allowXTenantAccess=false" TargetMode="External"/><Relationship Id="rId19" Type="http://schemas.openxmlformats.org/officeDocument/2006/relationships/hyperlink" Target="https://aetnao365.sharepoint.com/sites/ncm_se2/aoc/SitePages/CM%20Pharmacist%20Referral_Aetna%20One%20Pharmacist%20Workflow.aspx?web=1" TargetMode="External"/><Relationship Id="rId4" Type="http://schemas.openxmlformats.org/officeDocument/2006/relationships/webSettings" Target="webSettings.xml"/><Relationship Id="rId9" Type="http://schemas.openxmlformats.org/officeDocument/2006/relationships/hyperlink" Target="https://aetnao365.sharepoint.com/:x:/r/sites/ETMM/Shared%20Documents/General/ETMM%20Scorecard.xlsx?d=w6d9347b448cf45beb5f04260e8fb90c8&amp;csf=1&amp;web=1&amp;e=FjoT5N&amp;nav=MTVfe0I4NDgzNjQwLTI2RTMtNDlCNC04ODI2LTRGODgyRENBMzY5Nn0" TargetMode="External"/><Relationship Id="rId14"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22" Type="http://schemas.openxmlformats.org/officeDocument/2006/relationships/hyperlink" Target="https://aetnao365.sharepoint.com/sites/port-CVSPharmacy152/Shared%20Documents/Strategic%20Architecture/Architecture%20Repository/Strategic%20Initiatives/E16777-%20Enterprise%20Digital%20%e2%80%ba%20CoP%20Rx%20API%20Services/i90_Rx%20API%20Services(E16777).pdf?web=1" TargetMode="External"/><Relationship Id="rId27"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30" Type="http://schemas.openxmlformats.org/officeDocument/2006/relationships/hyperlink" Target="https://outlook.office365.com/owa/?ItemID=AAMkADcwZmI0M2JhLTQzNTctNGRmZC1iNDQ2LTkxZmFiYWNkMmNjNABGAAAAAAAs86zqUIlyRKL5LL8KNutkBwDhPlN6%2bOiWQ5GqiL%2fxpUAQAAAAAAEMAADhPlN6%2bOiWQ5GqiL%2fxpUAQAAAhfNs0AAA%3d&amp;exvsurl=1&amp;viewmodel=ReadMessageItem" TargetMode="External"/><Relationship Id="rId35" Type="http://schemas.openxmlformats.org/officeDocument/2006/relationships/hyperlink" Target="https://teams.microsoft.com/l/meeting/details?eventId=AAMkADcwZmI0M2JhLTQzNTctNGRmZC1iNDQ2LTkxZmFiYWNkMmNjNABGAAAAAAAs86zqUIlyRKL5LL8KNutkBwDhPlN6_OiWQ5GqiL-xpUAQAAAAAAENAADhPlN6_OiWQ5GqiL-xpUAQAABoQTvpAAA%3d" TargetMode="External"/><Relationship Id="rId43" Type="http://schemas.openxmlformats.org/officeDocument/2006/relationships/hyperlink" Target="https://aetnao365.sharepoint.com/sites/disc-CustomerExperience/_layouts/15/Doc.aspx?sourcedoc=%7BBFBD799B-12C1-4B12-BAE3-E0EA684FAAB9%7D&amp;file=WIP%202025-%20%20External%20Transfer%20Update.pptx&amp;action=edit&amp;mobileredirect=true&amp;DefaultItemOpen=1" TargetMode="External"/><Relationship Id="rId48" Type="http://schemas.openxmlformats.org/officeDocument/2006/relationships/hyperlink" Target="https://teams.microsoft.com/l/meeting/details?eventId=AAMkADcwZmI0M2JhLTQzNTctNGRmZC1iNDQ2LTkxZmFiYWNkMmNjNABGAAAAAAAs86zqUIlyRKL5LL8KNutkBwDhPlN6_OiWQ5GqiL-xpUAQAAAAAAENAADhPlN6_OiWQ5GqiL-xpUAQAABoQTvpAAA%3d" TargetMode="External"/><Relationship Id="rId56" Type="http://schemas.openxmlformats.org/officeDocument/2006/relationships/fontTable" Target="fontTable.xml"/><Relationship Id="rId8" Type="http://schemas.openxmlformats.org/officeDocument/2006/relationships/hyperlink" Target="https://teams.microsoft.com/l/message/19:3ddd8e9d53ca4b9fb31c6bee96cae0d9@thread.v2/1760448235153?context=%7B%22contextType%22:%22chat%22%7D" TargetMode="External"/><Relationship Id="rId51" Type="http://schemas.openxmlformats.org/officeDocument/2006/relationships/hyperlink" Target="https://teams.microsoft.com/l/meeting/details?eventId=AAMkADcwZmI0M2JhLTQzNTctNGRmZC1iNDQ2LTkxZmFiYWNkMmNjNABGAAAAAAAs86zqUIlyRKL5LL8KNutkBwDhPlN6_OiWQ5GqiL-xpUAQAAAAAAENAADhPlN6_OiWQ5GqiL-xpUAQAABavWWBAAA%3d" TargetMode="External"/><Relationship Id="rId3" Type="http://schemas.openxmlformats.org/officeDocument/2006/relationships/settings" Target="settings.xml"/><Relationship Id="rId12" Type="http://schemas.openxmlformats.org/officeDocument/2006/relationships/hyperlink" Target="https://aetnao365.sharepoint.com/:x:/r/sites/ETMM/Shared%20Documents/General/ETMM%20Top%20of%20the%20Top%20Priorities%20CSO%20Working%20Version.xlsx?d=w600c69a883654aa485a93127d8cf62b5&amp;csf=1&amp;web=1&amp;e=Yh0G9d&amp;nav=MTJfQTE1X3s2MkQwNzA2OS1DREQwLTNENEUtQjFDNy1COTE3MUU3MDFCQ0F9" TargetMode="External"/><Relationship Id="rId17" Type="http://schemas.openxmlformats.org/officeDocument/2006/relationships/hyperlink" Target="https://aetnao365.sharepoint.com/sites/org-EnterpriseProductStrategyandPortfolioManagement/_layouts/15/Doc.aspx?sourcedoc=%7B28D31AE1-EF37-495C-B74B-46ADAE0214BF%7D&amp;file=20240322_CMK_SRx_Aetna%20Integration%20Roadmaps.pptx&amp;action=edit&amp;mobileredirect=true&amp;DefaultItemOpen=1" TargetMode="External"/><Relationship Id="rId25" Type="http://schemas.openxmlformats.org/officeDocument/2006/relationships/hyperlink" Target="https://aetnao365.sharepoint.com/sites/MailtoRetail479/Shared%20Documents/General/M2R%20Phase%202/M2R-PSS%20Integration/M2R%20Integration/Integration%20Applications%20-%20Discovery%20Worksheet.xlsx?web=1" TargetMode="External"/><Relationship Id="rId33" Type="http://schemas.openxmlformats.org/officeDocument/2006/relationships/hyperlink" Target="https://outlook.office365.com/owa/?ItemID=AAMkADcwZmI0M2JhLTQzNTctNGRmZC1iNDQ2LTkxZmFiYWNkMmNjNABGAAAAAAAs86zqUIlyRKL5LL8KNutkBwDhPlN6%2bOiWQ5GqiL%2fxpUAQAAAAAAEMAADhPlN6%2bOiWQ5GqiL%2fxpUAQAAA1YX1dAAA%3d&amp;exvsurl=1&amp;viewmodel=ReadMessageItem" TargetMode="External"/><Relationship Id="rId38"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46" Type="http://schemas.openxmlformats.org/officeDocument/2006/relationships/hyperlink" Target="https://aetnao365.sharepoint.com/sites/CPRootCauseAnalysis/_layouts/15/Doc.aspx?sourcedoc=%7B38321132-AE1D-4DE4-9DE8-BBEF9C9AACBF%7D&amp;file=Pharmacy_Transfers.pptx&amp;action=edit&amp;mobileredirect=true&amp;DefaultItemOpen=1" TargetMode="External"/><Relationship Id="rId20" Type="http://schemas.openxmlformats.org/officeDocument/2006/relationships/hyperlink" Target="https://aetnao365.sharepoint.com/sites/workfront/_layouts/15/Doc.aspx?sourcedoc=%7B8B9045EF-BAE1-42F0-9493-667690C8E4DB%7D&amp;file=7380-A45366A_2024%20Optimized%20Consolidated%20Letter_Aetna%20Version_072924%20(1).docx&amp;action=default&amp;mobileredirect=true&amp;DefaultItemOpen=1" TargetMode="External"/><Relationship Id="rId41" Type="http://schemas.openxmlformats.org/officeDocument/2006/relationships/hyperlink" Target="https://aetnao365.sharepoint.com/sites/EnterpriseDigital_CVS/_layouts/15/Doc.aspx?sourcedoc=%7BFFA1A04F-AA70-44EE-ACC0-6DDAADBCAB8E%7D&amp;file=Mail%20to%20Retail%20Transfer%20Flow.pptx&amp;action=edit&amp;mobileredirect=true&amp;DefaultItemOpen=1" TargetMode="External"/><Relationship Id="rId54" Type="http://schemas.openxmlformats.org/officeDocument/2006/relationships/hyperlink" Target="https://outlook.office365.com/owa/?ItemID=AAMkADcwZmI0M2JhLTQzNTctNGRmZC1iNDQ2LTkxZmFiYWNkMmNjNABGAAAAAAAs86zqUIlyRKL5LL8KNutkBwDhPlN6%2bOiWQ5GqiL%2fxpUAQAAAAAAEMAADhPlN6%2bOiWQ5GqiL%2fxpUAQAAAp2X8XAAA%3d&amp;exvsurl=1&amp;viewmodel=ReadMessageItem" TargetMode="External"/><Relationship Id="rId1" Type="http://schemas.openxmlformats.org/officeDocument/2006/relationships/numbering" Target="numbering.xml"/><Relationship Id="rId6" Type="http://schemas.openxmlformats.org/officeDocument/2006/relationships/hyperlink" Target="https://aetnao365-my.sharepoint.com/personal/lopezr1_aetna_com/Documents/Recordings/F167030%20Rx%20Release%20Payment%20Holds%20and%20F202781%20Rx%20Create%20new%20RX%20Transfer%20Flow%20-%20solution%20walkthrough-20251010_120818-Meeting%20Recording.mp4?web=1" TargetMode="External"/><Relationship Id="rId15" Type="http://schemas.openxmlformats.org/officeDocument/2006/relationships/hyperlink" Target="https://rally1.rallydev.com/" TargetMode="External"/><Relationship Id="rId23" Type="http://schemas.openxmlformats.org/officeDocument/2006/relationships/hyperlink" Target="https://aetnao365.sharepoint.com/sites/RetailArchitecture/_layouts/15/Doc.aspx?sourcedoc=%7B41B084FE-CAD4-4405-AE85-758268A6BBB3%7D&amp;file=SE%20-%20Portfolio%20-%20Status%20Update_09_24_25.pptx&amp;action=edit&amp;mobileredirect=true&amp;DefaultItemOpen=1" TargetMode="External"/><Relationship Id="rId28" Type="http://schemas.openxmlformats.org/officeDocument/2006/relationships/hyperlink" Target="https://outlook.office365.com/owa/?ItemID=AAMkADcwZmI0M2JhLTQzNTctNGRmZC1iNDQ2LTkxZmFiYWNkMmNjNABGAAAAAAAs86zqUIlyRKL5LL8KNutkBwDhPlN6%2bOiWQ5GqiL%2fxpUAQAAAAAAEMAADhPlN6%2bOiWQ5GqiL%2fxpUAQAABoE%2fiqAAA%3d&amp;exvsurl=1&amp;viewmodel=ReadMessageItem" TargetMode="External"/><Relationship Id="rId36" Type="http://schemas.openxmlformats.org/officeDocument/2006/relationships/hyperlink" Target="https://teams.microsoft.com/l/meeting/details?eventId=AAMkADcwZmI0M2JhLTQzNTctNGRmZC1iNDQ2LTkxZmFiYWNkMmNjNABGAAAAAAAs86zqUIlyRKL5LL8KNutkBwDhPlN6_OiWQ5GqiL-xpUAQAAAAAAENAADhPlN6_OiWQ5GqiL-xpUAQAABoE8lwAAA%3d" TargetMode="External"/><Relationship Id="rId49" Type="http://schemas.openxmlformats.org/officeDocument/2006/relationships/hyperlink" Target="https://aetnao365-my.sharepoint.com/personal/lopezr1_aetna_com/Documents/Forms/DispForm.aspx?ID=861&amp;web=1" TargetMode="External"/><Relationship Id="rId57" Type="http://schemas.openxmlformats.org/officeDocument/2006/relationships/theme" Target="theme/theme1.xml"/><Relationship Id="rId10" Type="http://schemas.openxmlformats.org/officeDocument/2006/relationships/hyperlink" Target="https://aetnao365.sharepoint.com/sites/disc-CustomerExperience/_layouts/15/Doc.aspx?sourcedoc=%7BCC39C69F-1E2F-4C30-82C3-F001144CE108%7D&amp;file=Retail%20Rx%20Transfer%20ETMM%202.13.24.pptx&amp;action=edit&amp;mobileredirect=true&amp;DefaultItemOpen=1" TargetMode="External"/><Relationship Id="rId31" Type="http://schemas.openxmlformats.org/officeDocument/2006/relationships/hyperlink" Target="https://outlook.office365.com/owa/?ItemID=AAMkADcwZmI0M2JhLTQzNTctNGRmZC1iNDQ2LTkxZmFiYWNkMmNjNABGAAAAAAAs86zqUIlyRKL5LL8KNutkBwDhPlN6%2bOiWQ5GqiL%2fxpUAQAAAAAAEMAADhPlN6%2bOiWQ5GqiL%2fxpUAQAAA4OL%2bfAAA%3d&amp;exvsurl=1&amp;viewmodel=ReadMessageItem" TargetMode="External"/><Relationship Id="rId44" Type="http://schemas.openxmlformats.org/officeDocument/2006/relationships/hyperlink" Target="https://aetnao365.sharepoint.com/sites/disc-CustomerExperience/_layouts/15/Doc.aspx?sourcedoc=%7B57CB04D6-40FA-42A3-AE0A-1A4C89784FC5%7D&amp;file=Internal%20%26%20External%20Transfer%20Overview.pptx&amp;action=edit&amp;mobileredirect=true&amp;DefaultItemOpen=1" TargetMode="External"/><Relationship Id="rId52" Type="http://schemas.openxmlformats.org/officeDocument/2006/relationships/hyperlink" Target="https://teams.microsoft.com/l/message/19:32a19ea3beda43639f0d3de5454cf177@thread.skype/1714604254601?tenantId=fabb61b8-3afe-4e75-b934-a47f782b8cd7&amp;groupId=d2a737ae-423d-428a-9101-75bbd177f449&amp;parentMessageId=1714604254601&amp;teamName=Aetna%20Health%20CI%20Issues&amp;channelName=API%20issues%20-%20O%20and%20T%20%28%20API%20and%20env%20issues%29&amp;createdTime=1714604254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3632</Words>
  <Characters>20707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2</cp:revision>
  <dcterms:created xsi:type="dcterms:W3CDTF">2025-10-15T12:23:00Z</dcterms:created>
  <dcterms:modified xsi:type="dcterms:W3CDTF">2025-10-15T12:23:00Z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2025-10-15T10:34:25Z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cc6312db-2d17-48de-a040-bc6221be9874</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