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Discussion Guide: Lead Solutions Architect Responsibilities for Pharmacy/Prescription Portal</w:t>
      </w:r>
    </w:p>
    <w:p>
      <w:pPr>
        <w:pStyle w:val="Heading1"/>
      </w:pPr>
      <w:r>
        <w:t>Purpose</w:t>
      </w:r>
    </w:p>
    <w:p>
      <w:r>
        <w:t>This guide is intended to facilitate a structured discussion between the Lead Solutions Architect, management, and the Enterprise Architecture team regarding the responsibilities, tasks, and governance processes for designing and delivering pharmacy and prescription systems within a large health insurance portal (e.g., CVS/Aetna).</w:t>
      </w:r>
    </w:p>
    <w:p>
      <w:pPr>
        <w:pStyle w:val="Heading1"/>
      </w:pPr>
      <w:r>
        <w:t>Core Responsibilities</w:t>
      </w:r>
    </w:p>
    <w:p>
      <w:r>
        <w:t>The following key responsibilities are expected of the Lead Solutions Architect:</w:t>
      </w:r>
    </w:p>
    <w:p>
      <w:r>
        <w:t>- Define the solution architecture vision aligned with enterprise strategy, product roadmap, and regulatory requirements (e.g., HIPAA, PCI, SOC2).</w:t>
      </w:r>
    </w:p>
    <w:p>
      <w:r>
        <w:t>- Serve as the technical point of contact for pharmacy/prescription systems across lines of business (Commercial, Medicare, Medicaid, IFP, Voluntary).</w:t>
      </w:r>
    </w:p>
    <w:p>
      <w:r>
        <w:t>- Design end-to-end solution architectures integrating Rx claims processing, prior auth, formulary, drug pricing (NDC, RxNorm), PBM integrations, eligibility, benefits, and member services APIs, front-end portals, and AI/ML models.</w:t>
      </w:r>
    </w:p>
    <w:p>
      <w:r>
        <w:t>- Define API strategy (REST, GraphQL, FHIR, HL7) for backend services.</w:t>
      </w:r>
    </w:p>
    <w:p>
      <w:r>
        <w:t>- Define data flows, event models, and streaming patterns (Kafka, Kinesis).</w:t>
      </w:r>
    </w:p>
    <w:p>
      <w:r>
        <w:t>- Enforce enterprise architecture standards and ensure compliance with data governance, security, and cloud best practices.</w:t>
      </w:r>
    </w:p>
    <w:p>
      <w:pPr>
        <w:pStyle w:val="Heading1"/>
      </w:pPr>
      <w:r>
        <w:t>High-Level Tasks</w:t>
      </w:r>
    </w:p>
    <w:p>
      <w:r>
        <w:t>The Lead Solutions Architect is expected to own and lead the following high-level tasks:</w:t>
      </w:r>
    </w:p>
    <w:p>
      <w:r>
        <w:t>- Build and document current-state and target-state architectures (logical, physical, data, network, security).</w:t>
      </w:r>
    </w:p>
    <w:p>
      <w:r>
        <w:t>- Define non-functional requirements (availability, scalability, latency, cost, observability).</w:t>
      </w:r>
    </w:p>
    <w:p>
      <w:r>
        <w:t>- Lead architecture review boards and design reviews for pharmacy solutions.</w:t>
      </w:r>
    </w:p>
    <w:p>
      <w:r>
        <w:t>- Design authentication/authorization flows (OAuth2, Cognito, Okta, custom SSO).</w:t>
      </w:r>
    </w:p>
    <w:p>
      <w:r>
        <w:t>- Guide multi-cloud, hybrid, or on-prem considerations.</w:t>
      </w:r>
    </w:p>
    <w:p>
      <w:r>
        <w:t>- Define and enforce CI/CD pipelines, DevSecOps patterns, and IaC templates (e.g., Terraform, CDK).</w:t>
      </w:r>
    </w:p>
    <w:p>
      <w:r>
        <w:t>- Identify reusable architecture components (API gateways, event bridges).</w:t>
      </w:r>
    </w:p>
    <w:p>
      <w:r>
        <w:t>- Drive observability architecture (logs, metrics, tracing).</w:t>
      </w:r>
    </w:p>
    <w:p>
      <w:r>
        <w:t>- Define SLAs/SLOs for critical pharmacy APIs.</w:t>
      </w:r>
    </w:p>
    <w:p>
      <w:r>
        <w:t>- Define data migration, cutover, and rollback strategies.</w:t>
      </w:r>
    </w:p>
    <w:p>
      <w:r>
        <w:t>- Collaborate with product managers, security, compliance, data, and vendor teams.</w:t>
      </w:r>
    </w:p>
    <w:p>
      <w:r>
        <w:t>- Drive vendor evaluation and selection for pharmacy ecosystem components.</w:t>
      </w:r>
    </w:p>
    <w:p>
      <w:r>
        <w:t>- Communicate architectural trade-offs to stakeholders.</w:t>
      </w:r>
    </w:p>
    <w:p>
      <w:pPr>
        <w:pStyle w:val="Heading1"/>
      </w:pPr>
      <w:r>
        <w:t>Discussion Questions for Management &amp; Enterprise Architects</w:t>
      </w:r>
    </w:p>
    <w:p>
      <w:r>
        <w:t>- What guardrails and design authorities exist for pharmacy system architectures?</w:t>
      </w:r>
    </w:p>
    <w:p>
      <w:r>
        <w:t>- How are cloud-native principles (e.g., serverless, microservices) balanced against legacy system realities?</w:t>
      </w:r>
    </w:p>
    <w:p>
      <w:r>
        <w:t>- Are there mandates for specific frameworks (e.g., FHIR, HL7 for interoperability)?</w:t>
      </w:r>
    </w:p>
    <w:p>
      <w:r>
        <w:t>- What is the policy on vendor-managed services vs. in-house solutions for core pharmacy flows?</w:t>
      </w:r>
    </w:p>
    <w:p>
      <w:r>
        <w:t>- What is the governance process for introducing new APIs, data models, or event streams?</w:t>
      </w:r>
    </w:p>
    <w:p>
      <w:r>
        <w:t>- How are security, compliance, and audit requirements reviewed and signed off for pharmacy APIs?</w:t>
      </w:r>
    </w:p>
    <w:p>
      <w:r>
        <w:t>- What is the process for gaining leadership buy-in on new architectural patterns?</w:t>
      </w:r>
    </w:p>
    <w:p>
      <w:r>
        <w:t>- How do we measure success metrics (availability, latency, error rates) for pharmacy services?</w:t>
      </w:r>
    </w:p>
    <w:p>
      <w:pPr>
        <w:pStyle w:val="Heading1"/>
      </w:pPr>
      <w:r>
        <w:t>Next Steps</w:t>
      </w:r>
    </w:p>
    <w:p>
      <w:r>
        <w:t>Following this discussion, the Lead Solutions Architect should document agreed-upon processes, governance expectations, and deliverables. A follow-up action plan should be established to align architecture deliverables with organizational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