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DF5CB" w14:textId="76A09C6D" w:rsidR="009874FE" w:rsidRDefault="009F1B89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sdfffffffffffffffffffffffffffffffffffffffffffffffffffffffffffffffffffffffffffffffffffffffffffffffffffffffffffffffffffffff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</w:t>
      </w:r>
      <w:r w:rsidR="005339A4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fff</w:t>
      </w:r>
      <w:r w:rsidR="000D6B43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</w:t>
      </w:r>
      <w:r w:rsidR="000D6B43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lastRenderedPageBreak/>
        <w:t>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</w:t>
      </w:r>
      <w:r w:rsidR="009874FE"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Overall Workflow (broken down below)</w:t>
      </w:r>
    </w:p>
    <w:p w14:paraId="5CAB23BE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 xml:space="preserve">Prior Auth Home page (2 entry points to list, one to </w:t>
      </w:r>
      <w:proofErr w:type="gramStart"/>
      <w:r>
        <w:rPr>
          <w:rFonts w:ascii="inherit" w:hAnsi="inherit"/>
          <w:color w:val="242424"/>
          <w:bdr w:val="none" w:sz="0" w:space="0" w:color="auto" w:frame="1"/>
        </w:rPr>
        <w:t>details)--</w:t>
      </w:r>
      <w:proofErr w:type="gramEnd"/>
      <w:r>
        <w:rPr>
          <w:rFonts w:ascii="inherit" w:hAnsi="inherit"/>
          <w:color w:val="242424"/>
          <w:bdr w:val="none" w:sz="0" w:space="0" w:color="auto" w:frame="1"/>
        </w:rPr>
        <w:t xml:space="preserve">&gt; List View (entry point to details, entry point to how it </w:t>
      </w:r>
      <w:proofErr w:type="gramStart"/>
      <w:r>
        <w:rPr>
          <w:rFonts w:ascii="inherit" w:hAnsi="inherit"/>
          <w:color w:val="242424"/>
          <w:bdr w:val="none" w:sz="0" w:space="0" w:color="auto" w:frame="1"/>
        </w:rPr>
        <w:t>works)--</w:t>
      </w:r>
      <w:proofErr w:type="gramEnd"/>
      <w:r>
        <w:rPr>
          <w:rFonts w:ascii="inherit" w:hAnsi="inherit"/>
          <w:color w:val="242424"/>
          <w:bdr w:val="none" w:sz="0" w:space="0" w:color="auto" w:frame="1"/>
        </w:rPr>
        <w:t>&gt;Details View --&gt;How it works</w:t>
      </w:r>
    </w:p>
    <w:p w14:paraId="2C87164D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image-20241231-202435.png</w:t>
      </w:r>
    </w:p>
    <w:p w14:paraId="556F5F7D" w14:textId="4E271173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1462DE9A" wp14:editId="08A6703C">
            <wp:extent cx="5943600" cy="2346325"/>
            <wp:effectExtent l="0" t="0" r="0" b="0"/>
            <wp:docPr id="18049366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1E3F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55281693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Homepage entry points</w:t>
      </w:r>
    </w:p>
    <w:p w14:paraId="7DF6EE60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 xml:space="preserve">Today, members can access prior </w:t>
      </w:r>
      <w:proofErr w:type="spellStart"/>
      <w:r>
        <w:rPr>
          <w:rFonts w:ascii="inherit" w:hAnsi="inherit"/>
          <w:color w:val="242424"/>
          <w:bdr w:val="none" w:sz="0" w:space="0" w:color="auto" w:frame="1"/>
        </w:rPr>
        <w:t>auths</w:t>
      </w:r>
      <w:proofErr w:type="spellEnd"/>
      <w:r>
        <w:rPr>
          <w:rFonts w:ascii="inherit" w:hAnsi="inherit"/>
          <w:color w:val="242424"/>
          <w:bdr w:val="none" w:sz="0" w:space="0" w:color="auto" w:frame="1"/>
        </w:rPr>
        <w:t xml:space="preserve"> from one of two entry points on the home page, which leads to a 'list view page'</w:t>
      </w:r>
    </w:p>
    <w:p w14:paraId="0523C513" w14:textId="77777777" w:rsidR="009874FE" w:rsidRDefault="009874FE" w:rsidP="009874FE">
      <w:pPr>
        <w:pStyle w:val="xmsonormal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First entry point is from the claims tab in the top nav bar</w:t>
      </w:r>
    </w:p>
    <w:p w14:paraId="484C2878" w14:textId="77777777" w:rsidR="009874FE" w:rsidRDefault="009874FE" w:rsidP="009874FE">
      <w:pPr>
        <w:pStyle w:val="xmsonormal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Second is from the prior auth preview section. We have kept this section because, from a competitive analysis standpoint, it is a positive differentiator.</w:t>
      </w:r>
    </w:p>
    <w:p w14:paraId="2CB950C5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5C5C72DA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image-20241224-195213.png</w:t>
      </w:r>
    </w:p>
    <w:p w14:paraId="61AEF481" w14:textId="498779CA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drawing>
          <wp:inline distT="0" distB="0" distL="0" distR="0" wp14:anchorId="3002839A" wp14:editId="09226C6E">
            <wp:extent cx="5943600" cy="3359785"/>
            <wp:effectExtent l="0" t="0" r="0" b="0"/>
            <wp:docPr id="81134506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506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D481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257311F6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 List View Page</w:t>
      </w:r>
    </w:p>
    <w:p w14:paraId="4A84CD94" w14:textId="77777777" w:rsidR="009874FE" w:rsidRDefault="009874FE" w:rsidP="009874FE">
      <w:pPr>
        <w:pStyle w:val="xmsonormal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lastRenderedPageBreak/>
        <w:t xml:space="preserve">List view is compilation of both medical and pharmacy prior </w:t>
      </w:r>
      <w:proofErr w:type="spellStart"/>
      <w:r>
        <w:rPr>
          <w:rFonts w:ascii="inherit" w:hAnsi="inherit" w:cs="Segoe UI"/>
          <w:color w:val="242424"/>
          <w:bdr w:val="none" w:sz="0" w:space="0" w:color="auto" w:frame="1"/>
        </w:rPr>
        <w:t>auths</w:t>
      </w:r>
      <w:proofErr w:type="spellEnd"/>
      <w:r>
        <w:rPr>
          <w:rFonts w:ascii="inherit" w:hAnsi="inherit" w:cs="Segoe UI"/>
          <w:color w:val="242424"/>
          <w:bdr w:val="none" w:sz="0" w:space="0" w:color="auto" w:frame="1"/>
        </w:rPr>
        <w:t xml:space="preserve">, with the most recent showing at the top. We do show historical prior </w:t>
      </w:r>
      <w:proofErr w:type="spellStart"/>
      <w:r>
        <w:rPr>
          <w:rFonts w:ascii="inherit" w:hAnsi="inherit" w:cs="Segoe UI"/>
          <w:color w:val="242424"/>
          <w:bdr w:val="none" w:sz="0" w:space="0" w:color="auto" w:frame="1"/>
        </w:rPr>
        <w:t>auths</w:t>
      </w:r>
      <w:proofErr w:type="spellEnd"/>
      <w:r>
        <w:rPr>
          <w:rFonts w:ascii="inherit" w:hAnsi="inherit" w:cs="Segoe UI"/>
          <w:color w:val="242424"/>
          <w:bdr w:val="none" w:sz="0" w:space="0" w:color="auto" w:frame="1"/>
        </w:rPr>
        <w:t xml:space="preserve"> up to 2 years back from the current date.</w:t>
      </w:r>
    </w:p>
    <w:p w14:paraId="63CF7DFB" w14:textId="77777777" w:rsidR="009874FE" w:rsidRDefault="009874FE" w:rsidP="009874FE">
      <w:pPr>
        <w:pStyle w:val="xmsonormal"/>
        <w:numPr>
          <w:ilvl w:val="1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 xml:space="preserve">Here, we show the prior auth status, the provider or facility who submitted that prior auth on behalf of the member, the pa type- medical or </w:t>
      </w:r>
      <w:proofErr w:type="spellStart"/>
      <w:r>
        <w:rPr>
          <w:rFonts w:ascii="inherit" w:hAnsi="inherit" w:cs="Segoe UI"/>
          <w:color w:val="242424"/>
          <w:bdr w:val="none" w:sz="0" w:space="0" w:color="auto" w:frame="1"/>
        </w:rPr>
        <w:t>rx</w:t>
      </w:r>
      <w:proofErr w:type="spellEnd"/>
      <w:r>
        <w:rPr>
          <w:rFonts w:ascii="inherit" w:hAnsi="inherit" w:cs="Segoe UI"/>
          <w:color w:val="242424"/>
          <w:bdr w:val="none" w:sz="0" w:space="0" w:color="auto" w:frame="1"/>
        </w:rPr>
        <w:t xml:space="preserve">, and the date </w:t>
      </w:r>
      <w:proofErr w:type="spellStart"/>
      <w:r>
        <w:rPr>
          <w:rFonts w:ascii="inherit" w:hAnsi="inherit" w:cs="Segoe UI"/>
          <w:color w:val="242424"/>
          <w:bdr w:val="none" w:sz="0" w:space="0" w:color="auto" w:frame="1"/>
        </w:rPr>
        <w:t>aetna</w:t>
      </w:r>
      <w:proofErr w:type="spellEnd"/>
      <w:r>
        <w:rPr>
          <w:rFonts w:ascii="inherit" w:hAnsi="inherit" w:cs="Segoe UI"/>
          <w:color w:val="242424"/>
          <w:bdr w:val="none" w:sz="0" w:space="0" w:color="auto" w:frame="1"/>
        </w:rPr>
        <w:t xml:space="preserve"> received that request.</w:t>
      </w:r>
    </w:p>
    <w:p w14:paraId="2A20F082" w14:textId="77777777" w:rsidR="009874FE" w:rsidRDefault="009874FE" w:rsidP="009874FE">
      <w:pPr>
        <w:pStyle w:val="xmsonormal"/>
        <w:numPr>
          <w:ilvl w:val="1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There is also an entry point for how it works on the right rail- noted later down on page.</w:t>
      </w:r>
    </w:p>
    <w:p w14:paraId="4CB77B66" w14:textId="77777777" w:rsidR="009874FE" w:rsidRDefault="009874FE" w:rsidP="009874FE">
      <w:pPr>
        <w:pStyle w:val="xmsonormal"/>
        <w:numPr>
          <w:ilvl w:val="2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 xml:space="preserve">Medical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pa's</w:t>
      </w:r>
      <w:proofErr w:type="gramEnd"/>
      <w:r>
        <w:rPr>
          <w:rFonts w:ascii="inherit" w:hAnsi="inherit" w:cs="Segoe UI"/>
          <w:color w:val="242424"/>
          <w:bdr w:val="none" w:sz="0" w:space="0" w:color="auto" w:frame="1"/>
        </w:rPr>
        <w:t xml:space="preserve"> have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7 member</w:t>
      </w:r>
      <w:proofErr w:type="gramEnd"/>
      <w:r>
        <w:rPr>
          <w:rFonts w:ascii="inherit" w:hAnsi="inherit" w:cs="Segoe UI"/>
          <w:color w:val="242424"/>
          <w:bdr w:val="none" w:sz="0" w:space="0" w:color="auto" w:frame="1"/>
        </w:rPr>
        <w:t xml:space="preserve"> display statuses today- Submitted, Processing, Processing-Paused, Approved, Denied, Canceled, and Partially Approved. (statuses defined at bottom of page and how they are mapped in aggregated API)</w:t>
      </w:r>
    </w:p>
    <w:p w14:paraId="3605DF88" w14:textId="77777777" w:rsidR="009874FE" w:rsidRDefault="009874FE" w:rsidP="009874FE">
      <w:pPr>
        <w:pStyle w:val="xmsonormal"/>
        <w:numPr>
          <w:ilvl w:val="2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RX PA's have 4 available member statuses - Processing, Approved, Denied, Canceled.</w:t>
      </w:r>
    </w:p>
    <w:p w14:paraId="1A5D3854" w14:textId="77777777" w:rsidR="009874FE" w:rsidRDefault="009874FE" w:rsidP="009874FE">
      <w:pPr>
        <w:pStyle w:val="xmsonormal"/>
        <w:numPr>
          <w:ilvl w:val="1"/>
          <w:numId w:val="2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If member clicks on view details of one prior auth, member will be navigated to Details page-</w:t>
      </w:r>
    </w:p>
    <w:p w14:paraId="0546B2C7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044541FB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image-20241224-195302.png</w:t>
      </w:r>
    </w:p>
    <w:p w14:paraId="7000EACF" w14:textId="02AE86C1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drawing>
          <wp:inline distT="0" distB="0" distL="0" distR="0" wp14:anchorId="6B7F73A0" wp14:editId="2945E5E8">
            <wp:extent cx="5943600" cy="3362325"/>
            <wp:effectExtent l="0" t="0" r="0" b="9525"/>
            <wp:docPr id="89298082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8082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02FA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35A833B9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 Details View Page</w:t>
      </w:r>
    </w:p>
    <w:p w14:paraId="10D50046" w14:textId="77777777" w:rsidR="009874FE" w:rsidRDefault="009874FE" w:rsidP="009874FE">
      <w:pPr>
        <w:pStyle w:val="xmsonormal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 xml:space="preserve">Details page- this page exists for each prior auth and there is a wealth of information there for the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member</w:t>
      </w:r>
      <w:proofErr w:type="gramEnd"/>
      <w:r>
        <w:rPr>
          <w:rFonts w:ascii="inherit" w:hAnsi="inherit" w:cs="Segoe UI"/>
          <w:color w:val="242424"/>
          <w:bdr w:val="none" w:sz="0" w:space="0" w:color="auto" w:frame="1"/>
        </w:rPr>
        <w:t xml:space="preserve">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including :</w:t>
      </w:r>
      <w:proofErr w:type="gramEnd"/>
    </w:p>
    <w:p w14:paraId="56783C85" w14:textId="77777777" w:rsidR="009874FE" w:rsidRDefault="009874FE" w:rsidP="009874FE">
      <w:pPr>
        <w:pStyle w:val="xmsonormal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Overall status badging, a brief explanation of what the status is, the provider or facility who submitted the prior auth, and each service line submitted.</w:t>
      </w:r>
    </w:p>
    <w:p w14:paraId="5DB691E8" w14:textId="77777777" w:rsidR="009874FE" w:rsidRDefault="009874FE" w:rsidP="009874FE">
      <w:pPr>
        <w:pStyle w:val="xmsonormal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 xml:space="preserve">Stepper (progress map) helps the member understand where their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pa</w:t>
      </w:r>
      <w:proofErr w:type="gramEnd"/>
      <w:r>
        <w:rPr>
          <w:rFonts w:ascii="inherit" w:hAnsi="inherit" w:cs="Segoe UI"/>
          <w:color w:val="242424"/>
          <w:bdr w:val="none" w:sz="0" w:space="0" w:color="auto" w:frame="1"/>
        </w:rPr>
        <w:t xml:space="preserve"> exists in the overall process and what steps remain.</w:t>
      </w:r>
    </w:p>
    <w:p w14:paraId="40085815" w14:textId="77777777" w:rsidR="009874FE" w:rsidRDefault="009874FE" w:rsidP="009874FE">
      <w:pPr>
        <w:pStyle w:val="xmsonormal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lastRenderedPageBreak/>
        <w:t>Details page also houses member id and the request id (aka service authorization id), which is the unique identifier for that prior auth.</w:t>
      </w:r>
    </w:p>
    <w:p w14:paraId="1B27FF90" w14:textId="77777777" w:rsidR="009874FE" w:rsidRDefault="009874FE" w:rsidP="009874FE">
      <w:pPr>
        <w:pStyle w:val="xmsonormal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From details page, another entry point for how it works exists</w:t>
      </w:r>
    </w:p>
    <w:p w14:paraId="6883FA4C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2A261E49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image-20241224-195546.png</w:t>
      </w:r>
    </w:p>
    <w:p w14:paraId="1364A6D9" w14:textId="3958778E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drawing>
          <wp:inline distT="0" distB="0" distL="0" distR="0" wp14:anchorId="1383A24F" wp14:editId="05998EDF">
            <wp:extent cx="5943600" cy="3366135"/>
            <wp:effectExtent l="0" t="0" r="0" b="5715"/>
            <wp:docPr id="18332755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55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7B85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 How It Works Pages</w:t>
      </w:r>
    </w:p>
    <w:p w14:paraId="11CC68FF" w14:textId="77777777" w:rsidR="009874FE" w:rsidRDefault="009874FE" w:rsidP="009874FE">
      <w:pPr>
        <w:pStyle w:val="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How it works- Knowledge and education center for our members to be able to learn what a prior auth is, why it's needed, when it's needed, who submits it, and how the overall process works.</w:t>
      </w:r>
    </w:p>
    <w:p w14:paraId="69E4C3A5" w14:textId="77777777" w:rsidR="009874FE" w:rsidRDefault="009874FE" w:rsidP="009874FE">
      <w:pPr>
        <w:pStyle w:val="xmsonormal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>Today, this information is general and not LOB specific, but customization of this page is on backlog for potential future enhancements.</w:t>
      </w:r>
    </w:p>
    <w:p w14:paraId="083275F3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12E39910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image-20241224-195604.png</w:t>
      </w:r>
    </w:p>
    <w:p w14:paraId="4073AD9D" w14:textId="6D53293A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BF67ACE" wp14:editId="3BD8C20F">
            <wp:extent cx="5943600" cy="3376295"/>
            <wp:effectExtent l="0" t="0" r="0" b="0"/>
            <wp:docPr id="16332667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3FB8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73114DF5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image-20241224-195630.png</w:t>
      </w:r>
    </w:p>
    <w:p w14:paraId="79E8A138" w14:textId="697F0124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drawing>
          <wp:inline distT="0" distB="0" distL="0" distR="0" wp14:anchorId="79D1FCF6" wp14:editId="0A06A446">
            <wp:extent cx="5943600" cy="3336925"/>
            <wp:effectExtent l="0" t="0" r="0" b="0"/>
            <wp:docPr id="11006313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136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CCDD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31292D4D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b/>
          <w:bCs/>
          <w:color w:val="242424"/>
          <w:sz w:val="41"/>
          <w:szCs w:val="41"/>
          <w:bdr w:val="none" w:sz="0" w:space="0" w:color="auto" w:frame="1"/>
        </w:rPr>
        <w:t>Spanish Translation</w:t>
      </w:r>
    </w:p>
    <w:p w14:paraId="13BBB5EC" w14:textId="77777777" w:rsidR="009874FE" w:rsidRDefault="009874FE" w:rsidP="009874FE">
      <w:pPr>
        <w:pStyle w:val="xmsonormal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ptos" w:hAnsi="Aptos" w:cs="Segoe UI"/>
          <w:color w:val="242424"/>
          <w:sz w:val="22"/>
          <w:szCs w:val="22"/>
        </w:rPr>
      </w:pPr>
      <w:r>
        <w:rPr>
          <w:rFonts w:ascii="inherit" w:hAnsi="inherit" w:cs="Segoe UI"/>
          <w:color w:val="242424"/>
          <w:bdr w:val="none" w:sz="0" w:space="0" w:color="auto" w:frame="1"/>
        </w:rPr>
        <w:t xml:space="preserve">The full prior auth journey is Spanish Translatable to ensure that all our </w:t>
      </w:r>
      <w:proofErr w:type="spellStart"/>
      <w:r>
        <w:rPr>
          <w:rFonts w:ascii="inherit" w:hAnsi="inherit" w:cs="Segoe UI"/>
          <w:color w:val="242424"/>
          <w:bdr w:val="none" w:sz="0" w:space="0" w:color="auto" w:frame="1"/>
        </w:rPr>
        <w:t>spanish</w:t>
      </w:r>
      <w:proofErr w:type="spellEnd"/>
      <w:r>
        <w:rPr>
          <w:rFonts w:ascii="inherit" w:hAnsi="inherit" w:cs="Segoe UI"/>
          <w:color w:val="242424"/>
          <w:bdr w:val="none" w:sz="0" w:space="0" w:color="auto" w:frame="1"/>
        </w:rPr>
        <w:t xml:space="preserve">-speaking members </w:t>
      </w:r>
      <w:proofErr w:type="gramStart"/>
      <w:r>
        <w:rPr>
          <w:rFonts w:ascii="inherit" w:hAnsi="inherit" w:cs="Segoe UI"/>
          <w:color w:val="242424"/>
          <w:bdr w:val="none" w:sz="0" w:space="0" w:color="auto" w:frame="1"/>
        </w:rPr>
        <w:t>are able to</w:t>
      </w:r>
      <w:proofErr w:type="gramEnd"/>
      <w:r>
        <w:rPr>
          <w:rFonts w:ascii="inherit" w:hAnsi="inherit" w:cs="Segoe UI"/>
          <w:color w:val="242424"/>
          <w:bdr w:val="none" w:sz="0" w:space="0" w:color="auto" w:frame="1"/>
        </w:rPr>
        <w:t xml:space="preserve"> access a fully translated e2e experience for all prior </w:t>
      </w:r>
      <w:r>
        <w:rPr>
          <w:rFonts w:ascii="inherit" w:hAnsi="inherit" w:cs="Segoe UI"/>
          <w:color w:val="242424"/>
          <w:bdr w:val="none" w:sz="0" w:space="0" w:color="auto" w:frame="1"/>
        </w:rPr>
        <w:lastRenderedPageBreak/>
        <w:t>auth functionality, including both home page entry points, list view, details view, and how it works pages.</w:t>
      </w:r>
    </w:p>
    <w:p w14:paraId="233ED522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3C834E3F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Open image-20241224-195821.png</w:t>
      </w:r>
    </w:p>
    <w:p w14:paraId="145D9903" w14:textId="7BCEEA5F" w:rsidR="009874FE" w:rsidRDefault="009874FE" w:rsidP="009874FE">
      <w:pPr>
        <w:pStyle w:val="xmsonormal"/>
        <w:shd w:val="clear" w:color="auto" w:fill="FFFFFF"/>
        <w:spacing w:before="0" w:beforeAutospacing="0" w:after="0" w:afterAutospacing="0" w:line="330" w:lineRule="atLeast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noProof/>
          <w:color w:val="242424"/>
          <w:sz w:val="21"/>
          <w:szCs w:val="21"/>
          <w:bdr w:val="none" w:sz="0" w:space="0" w:color="auto" w:frame="1"/>
        </w:rPr>
        <w:drawing>
          <wp:inline distT="0" distB="0" distL="0" distR="0" wp14:anchorId="07E25831" wp14:editId="2E1F838E">
            <wp:extent cx="5943600" cy="3336925"/>
            <wp:effectExtent l="0" t="0" r="0" b="0"/>
            <wp:docPr id="30113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730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BE90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2172762D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3F2C6A59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25F8B58B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inherit" w:hAnsi="inherit"/>
          <w:color w:val="242424"/>
          <w:bdr w:val="none" w:sz="0" w:space="0" w:color="auto" w:frame="1"/>
        </w:rPr>
        <w:t> </w:t>
      </w:r>
    </w:p>
    <w:p w14:paraId="51596DD6" w14:textId="77777777" w:rsidR="009874FE" w:rsidRDefault="009874FE" w:rsidP="009874FE">
      <w:pPr>
        <w:pStyle w:val="xmsonormal"/>
        <w:shd w:val="clear" w:color="auto" w:fill="FFFFFF"/>
        <w:spacing w:before="0" w:beforeAutospacing="0" w:after="0" w:afterAutospacing="0"/>
        <w:rPr>
          <w:rFonts w:ascii="Aptos" w:hAnsi="Aptos"/>
          <w:color w:val="242424"/>
          <w:sz w:val="22"/>
          <w:szCs w:val="22"/>
        </w:rPr>
      </w:pPr>
      <w:r>
        <w:rPr>
          <w:rFonts w:ascii="Aptos" w:hAnsi="Aptos"/>
          <w:color w:val="242424"/>
          <w:sz w:val="22"/>
          <w:szCs w:val="22"/>
        </w:rPr>
        <w:t> </w:t>
      </w:r>
    </w:p>
    <w:p w14:paraId="0F026733" w14:textId="77777777" w:rsidR="009874FE" w:rsidRDefault="009874FE"/>
    <w:sectPr w:rsidR="00987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E7A3F"/>
    <w:multiLevelType w:val="multilevel"/>
    <w:tmpl w:val="259E7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8002B4"/>
    <w:multiLevelType w:val="multilevel"/>
    <w:tmpl w:val="C5446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0310F3"/>
    <w:multiLevelType w:val="multilevel"/>
    <w:tmpl w:val="C9123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9241B4"/>
    <w:multiLevelType w:val="multilevel"/>
    <w:tmpl w:val="B21C5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E60A88"/>
    <w:multiLevelType w:val="multilevel"/>
    <w:tmpl w:val="4484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400120">
    <w:abstractNumId w:val="2"/>
  </w:num>
  <w:num w:numId="2" w16cid:durableId="1207982568">
    <w:abstractNumId w:val="1"/>
  </w:num>
  <w:num w:numId="3" w16cid:durableId="398477956">
    <w:abstractNumId w:val="3"/>
  </w:num>
  <w:num w:numId="4" w16cid:durableId="1560435478">
    <w:abstractNumId w:val="4"/>
  </w:num>
  <w:num w:numId="5" w16cid:durableId="190147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Y2tTCxMLE0MjcyMDNX0lEKTi0uzszPAykwrAUARMjMMCwAAAA="/>
  </w:docVars>
  <w:rsids>
    <w:rsidRoot w:val="009874FE"/>
    <w:rsid w:val="000D6B43"/>
    <w:rsid w:val="005339A4"/>
    <w:rsid w:val="0072684C"/>
    <w:rsid w:val="009874FE"/>
    <w:rsid w:val="009F1B89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3020"/>
  <w15:chartTrackingRefBased/>
  <w15:docId w15:val="{16A4C234-F8B9-40E5-9DAB-10DB5AEBF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4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4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4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4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4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4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4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4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4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4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4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4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4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4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4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4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4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4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4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4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4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4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4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4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4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4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4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4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4FE"/>
    <w:rPr>
      <w:b/>
      <w:bCs/>
      <w:smallCaps/>
      <w:color w:val="0F4761" w:themeColor="accent1" w:themeShade="BF"/>
      <w:spacing w:val="5"/>
    </w:rPr>
  </w:style>
  <w:style w:type="paragraph" w:customStyle="1" w:styleId="xmsonormal">
    <w:name w:val="x_msonormal"/>
    <w:basedOn w:val="Normal"/>
    <w:rsid w:val="00987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8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2388</Words>
  <Characters>13618</Characters>
  <Application>Microsoft Office Word</Application>
  <DocSecurity>0</DocSecurity>
  <Lines>113</Lines>
  <Paragraphs>31</Paragraphs>
  <ScaleCrop>false</ScaleCrop>
  <Company/>
  <LinksUpToDate>false</LinksUpToDate>
  <CharactersWithSpaces>15975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Amram Dworkin</dc:creator>
  <cp:keywords/>
  <dc:description/>
  <cp:lastModifiedBy>Amram Dworkin</cp:lastModifiedBy>
  <cp:revision>5</cp:revision>
  <dcterms:created xsi:type="dcterms:W3CDTF">2025-06-02T14:26:00Z</dcterms:created>
  <dcterms:modified xsi:type="dcterms:W3CDTF">2025-06-02T17:55:00Z</dcterms:modified>
</cp:coreProperties>
</file>