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74C7E" w14:textId="0A67F1FE" w:rsidR="00396DC3" w:rsidRPr="00AB6483" w:rsidRDefault="00396DC3" w:rsidP="00396DC3">
      <w:pPr>
        <w:pStyle w:val="NormalWeb"/>
        <w:spacing w:before="0" w:beforeAutospacing="0" w:after="0" w:afterAutospacing="0"/>
        <w:rPr>
          <w:rStyle w:val="Strong"/>
          <w:rFonts w:eastAsiaTheme="majorEastAsia"/>
        </w:rPr>
      </w:pPr>
      <w:r w:rsidRPr="00AB6483">
        <w:rPr>
          <w:rStyle w:val="Strong"/>
          <w:rFonts w:eastAsiaTheme="majorEastAsia"/>
        </w:rPr>
        <w:t xml:space="preserve">Candidate: </w:t>
      </w:r>
      <w:r w:rsidRPr="00AB6483">
        <w:t>Amar</w:t>
      </w:r>
      <w:r w:rsidRPr="00AB6483">
        <w:t xml:space="preserve"> N</w:t>
      </w:r>
      <w:r w:rsidRPr="00AB6483">
        <w:t xml:space="preserve">ath </w:t>
      </w:r>
    </w:p>
    <w:p w14:paraId="3F9C5A31" w14:textId="77777777" w:rsidR="00396DC3" w:rsidRPr="00AB6483" w:rsidRDefault="00396DC3" w:rsidP="00396DC3">
      <w:pPr>
        <w:pStyle w:val="NormalWeb"/>
        <w:spacing w:before="0" w:beforeAutospacing="0" w:after="0" w:afterAutospacing="0"/>
      </w:pPr>
      <w:r w:rsidRPr="00AB6483">
        <w:rPr>
          <w:rStyle w:val="Strong"/>
          <w:rFonts w:eastAsiaTheme="majorEastAsia"/>
        </w:rPr>
        <w:t>Position</w:t>
      </w:r>
      <w:r w:rsidRPr="00AB6483">
        <w:t xml:space="preserve">: Solution Architect – CVS/Aetna </w:t>
      </w:r>
      <w:proofErr w:type="spellStart"/>
      <w:r w:rsidRPr="00AB6483">
        <w:t>SuperApp</w:t>
      </w:r>
      <w:proofErr w:type="spellEnd"/>
    </w:p>
    <w:p w14:paraId="2ACF61F8" w14:textId="2C9A8991" w:rsidR="00396DC3" w:rsidRPr="00AB6483" w:rsidRDefault="00396DC3" w:rsidP="00396DC3">
      <w:pPr>
        <w:pStyle w:val="NormalWeb"/>
        <w:spacing w:before="0" w:beforeAutospacing="0" w:after="0" w:afterAutospacing="0"/>
      </w:pPr>
      <w:r w:rsidRPr="00AB6483">
        <w:rPr>
          <w:rStyle w:val="Strong"/>
          <w:rFonts w:eastAsiaTheme="majorEastAsia"/>
        </w:rPr>
        <w:t>Date</w:t>
      </w:r>
      <w:r w:rsidRPr="00AB6483">
        <w:t xml:space="preserve">: </w:t>
      </w:r>
      <w:r w:rsidRPr="00AB6483">
        <w:t>6/10/2025</w:t>
      </w:r>
    </w:p>
    <w:p w14:paraId="677E50B0" w14:textId="5452269A" w:rsidR="00396DC3" w:rsidRPr="00AB6483" w:rsidRDefault="00396DC3" w:rsidP="00396DC3">
      <w:pPr>
        <w:pStyle w:val="NormalWeb"/>
        <w:spacing w:before="0" w:beforeAutospacing="0" w:after="0" w:afterAutospacing="0"/>
      </w:pPr>
      <w:r w:rsidRPr="00AB6483">
        <w:rPr>
          <w:rStyle w:val="Strong"/>
          <w:rFonts w:eastAsiaTheme="majorEastAsia"/>
        </w:rPr>
        <w:t>Interviewer(s</w:t>
      </w:r>
      <w:proofErr w:type="gramStart"/>
      <w:r w:rsidRPr="00AB6483">
        <w:rPr>
          <w:rStyle w:val="Strong"/>
          <w:rFonts w:eastAsiaTheme="majorEastAsia"/>
        </w:rPr>
        <w:t>)</w:t>
      </w:r>
      <w:r w:rsidRPr="00AB6483">
        <w:t>:</w:t>
      </w:r>
      <w:r w:rsidRPr="00AB6483">
        <w:t>Amram</w:t>
      </w:r>
      <w:proofErr w:type="gramEnd"/>
      <w:r w:rsidRPr="00AB6483">
        <w:t xml:space="preserve"> E. Dworkin</w:t>
      </w:r>
    </w:p>
    <w:p w14:paraId="097DF8C0" w14:textId="77777777" w:rsidR="00396DC3" w:rsidRPr="00AB6483" w:rsidRDefault="00396DC3" w:rsidP="00396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AC15004" w14:textId="3A207038" w:rsidR="00396DC3" w:rsidRPr="00396DC3" w:rsidRDefault="00396DC3" w:rsidP="00396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6D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Alignment with Strengths</w:t>
      </w:r>
    </w:p>
    <w:p w14:paraId="3C692F2F" w14:textId="77777777" w:rsidR="00396DC3" w:rsidRPr="00AB6483" w:rsidRDefault="00396DC3" w:rsidP="00396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D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 Architecture &amp; System Thinking</w:t>
      </w:r>
    </w:p>
    <w:p w14:paraId="752778BA" w14:textId="4ED4A6A8" w:rsidR="00396DC3" w:rsidRPr="00396DC3" w:rsidRDefault="00396DC3" w:rsidP="00396D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DC3">
        <w:rPr>
          <w:rFonts w:ascii="Times New Roman" w:eastAsia="Times New Roman" w:hAnsi="Times New Roman" w:cs="Times New Roman"/>
          <w:kern w:val="0"/>
          <w14:ligatures w14:val="none"/>
        </w:rPr>
        <w:t xml:space="preserve">Amarnath consistently demonstrated deep architectural intuition and broad </w:t>
      </w:r>
      <w:proofErr w:type="gramStart"/>
      <w:r w:rsidRPr="00396DC3">
        <w:rPr>
          <w:rFonts w:ascii="Times New Roman" w:eastAsia="Times New Roman" w:hAnsi="Times New Roman" w:cs="Times New Roman"/>
          <w:kern w:val="0"/>
          <w14:ligatures w14:val="none"/>
        </w:rPr>
        <w:t>systems</w:t>
      </w:r>
      <w:proofErr w:type="gramEnd"/>
      <w:r w:rsidRPr="00396DC3">
        <w:rPr>
          <w:rFonts w:ascii="Times New Roman" w:eastAsia="Times New Roman" w:hAnsi="Times New Roman" w:cs="Times New Roman"/>
          <w:kern w:val="0"/>
          <w14:ligatures w14:val="none"/>
        </w:rPr>
        <w:t xml:space="preserve">-level thinking. </w:t>
      </w:r>
      <w:r w:rsidRPr="00AB6483">
        <w:rPr>
          <w:rFonts w:ascii="Times New Roman" w:eastAsia="Times New Roman" w:hAnsi="Times New Roman" w:cs="Times New Roman"/>
          <w:kern w:val="0"/>
          <w14:ligatures w14:val="none"/>
        </w:rPr>
        <w:t>Candidate’s</w:t>
      </w:r>
      <w:r w:rsidRPr="00396DC3">
        <w:rPr>
          <w:rFonts w:ascii="Times New Roman" w:eastAsia="Times New Roman" w:hAnsi="Times New Roman" w:cs="Times New Roman"/>
          <w:kern w:val="0"/>
          <w14:ligatures w14:val="none"/>
        </w:rPr>
        <w:t xml:space="preserve"> experience with data pipelines, fault isolation, and scalable multi-tiered applications aligns closely with </w:t>
      </w:r>
      <w:proofErr w:type="spellStart"/>
      <w:r w:rsidRPr="00396DC3">
        <w:rPr>
          <w:rFonts w:ascii="Times New Roman" w:eastAsia="Times New Roman" w:hAnsi="Times New Roman" w:cs="Times New Roman"/>
          <w:kern w:val="0"/>
          <w14:ligatures w14:val="none"/>
        </w:rPr>
        <w:t>SuperApp’s</w:t>
      </w:r>
      <w:proofErr w:type="spellEnd"/>
      <w:r w:rsidRPr="00396DC3">
        <w:rPr>
          <w:rFonts w:ascii="Times New Roman" w:eastAsia="Times New Roman" w:hAnsi="Times New Roman" w:cs="Times New Roman"/>
          <w:kern w:val="0"/>
          <w14:ligatures w14:val="none"/>
        </w:rPr>
        <w:t xml:space="preserve"> distributed and regulatory-heavy environment.</w:t>
      </w:r>
    </w:p>
    <w:p w14:paraId="09490330" w14:textId="77777777" w:rsidR="00396DC3" w:rsidRPr="00AB6483" w:rsidRDefault="00396DC3" w:rsidP="00396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D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Design &amp; Service Integration</w:t>
      </w:r>
    </w:p>
    <w:p w14:paraId="064F639F" w14:textId="5C5AEA2E" w:rsidR="00396DC3" w:rsidRPr="00396DC3" w:rsidRDefault="00396DC3" w:rsidP="00396D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6483">
        <w:rPr>
          <w:rFonts w:ascii="Times New Roman" w:eastAsia="Times New Roman" w:hAnsi="Times New Roman" w:cs="Times New Roman"/>
          <w:kern w:val="0"/>
          <w14:ligatures w14:val="none"/>
        </w:rPr>
        <w:t>The candidate</w:t>
      </w:r>
      <w:r w:rsidRPr="00396DC3">
        <w:rPr>
          <w:rFonts w:ascii="Times New Roman" w:eastAsia="Times New Roman" w:hAnsi="Times New Roman" w:cs="Times New Roman"/>
          <w:kern w:val="0"/>
          <w14:ligatures w14:val="none"/>
        </w:rPr>
        <w:t xml:space="preserve"> was particularly strong in discussing API aggregation, experience APIs vs. </w:t>
      </w:r>
      <w:proofErr w:type="spellStart"/>
      <w:r w:rsidRPr="00396DC3">
        <w:rPr>
          <w:rFonts w:ascii="Times New Roman" w:eastAsia="Times New Roman" w:hAnsi="Times New Roman" w:cs="Times New Roman"/>
          <w:kern w:val="0"/>
          <w14:ligatures w14:val="none"/>
        </w:rPr>
        <w:t>GraphQL</w:t>
      </w:r>
      <w:proofErr w:type="spellEnd"/>
      <w:r w:rsidRPr="00396DC3">
        <w:rPr>
          <w:rFonts w:ascii="Times New Roman" w:eastAsia="Times New Roman" w:hAnsi="Times New Roman" w:cs="Times New Roman"/>
          <w:kern w:val="0"/>
          <w14:ligatures w14:val="none"/>
        </w:rPr>
        <w:t xml:space="preserve"> trade-offs, and cross-organization contract negotiation. </w:t>
      </w:r>
      <w:r w:rsidRPr="00AB6483">
        <w:rPr>
          <w:rFonts w:ascii="Times New Roman" w:eastAsia="Times New Roman" w:hAnsi="Times New Roman" w:cs="Times New Roman"/>
          <w:kern w:val="0"/>
          <w14:ligatures w14:val="none"/>
        </w:rPr>
        <w:t>Candidate’s</w:t>
      </w:r>
      <w:r w:rsidRPr="00396DC3">
        <w:rPr>
          <w:rFonts w:ascii="Times New Roman" w:eastAsia="Times New Roman" w:hAnsi="Times New Roman" w:cs="Times New Roman"/>
          <w:kern w:val="0"/>
          <w14:ligatures w14:val="none"/>
        </w:rPr>
        <w:t xml:space="preserve"> familiarity with microservice orchestration, shared contracts, and data normalization is highly applicable to the </w:t>
      </w:r>
      <w:proofErr w:type="spellStart"/>
      <w:r w:rsidRPr="00396DC3">
        <w:rPr>
          <w:rFonts w:ascii="Times New Roman" w:eastAsia="Times New Roman" w:hAnsi="Times New Roman" w:cs="Times New Roman"/>
          <w:kern w:val="0"/>
          <w14:ligatures w14:val="none"/>
        </w:rPr>
        <w:t>SuperApp</w:t>
      </w:r>
      <w:proofErr w:type="spellEnd"/>
      <w:r w:rsidRPr="00396DC3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challenges between CVS and Aetna.</w:t>
      </w:r>
    </w:p>
    <w:p w14:paraId="549B085E" w14:textId="77777777" w:rsidR="00396DC3" w:rsidRPr="00AB6483" w:rsidRDefault="00396DC3" w:rsidP="00396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D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 and Regulatory Awareness</w:t>
      </w:r>
    </w:p>
    <w:p w14:paraId="2EAD7B8B" w14:textId="44618A4E" w:rsidR="00396DC3" w:rsidRPr="00396DC3" w:rsidRDefault="00396DC3" w:rsidP="00396D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6483">
        <w:rPr>
          <w:rFonts w:ascii="Times New Roman" w:eastAsia="Times New Roman" w:hAnsi="Times New Roman" w:cs="Times New Roman"/>
          <w:kern w:val="0"/>
          <w14:ligatures w14:val="none"/>
        </w:rPr>
        <w:t>The candidate</w:t>
      </w:r>
      <w:r w:rsidRPr="00396DC3">
        <w:rPr>
          <w:rFonts w:ascii="Times New Roman" w:eastAsia="Times New Roman" w:hAnsi="Times New Roman" w:cs="Times New Roman"/>
          <w:kern w:val="0"/>
          <w14:ligatures w14:val="none"/>
        </w:rPr>
        <w:t xml:space="preserve"> showed strong awareness of compliance touchpoints—especially PHI/PII concerns and lifecycle-based enforcement patterns—drawing on prior work in finance and PBM domains. </w:t>
      </w:r>
      <w:r w:rsidRPr="00AB6483">
        <w:rPr>
          <w:rFonts w:ascii="Times New Roman" w:eastAsia="Times New Roman" w:hAnsi="Times New Roman" w:cs="Times New Roman"/>
          <w:kern w:val="0"/>
          <w14:ligatures w14:val="none"/>
        </w:rPr>
        <w:t>The candidate</w:t>
      </w:r>
      <w:r w:rsidRPr="00396DC3">
        <w:rPr>
          <w:rFonts w:ascii="Times New Roman" w:eastAsia="Times New Roman" w:hAnsi="Times New Roman" w:cs="Times New Roman"/>
          <w:kern w:val="0"/>
          <w14:ligatures w14:val="none"/>
        </w:rPr>
        <w:t xml:space="preserve"> also spoke effectively about embedding these constraints into the architecture lifecycle and governance.</w:t>
      </w:r>
    </w:p>
    <w:p w14:paraId="4F8C85C5" w14:textId="77777777" w:rsidR="00396DC3" w:rsidRPr="00AB6483" w:rsidRDefault="00396DC3" w:rsidP="00396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D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Leadership &amp; Mentorship</w:t>
      </w:r>
    </w:p>
    <w:p w14:paraId="5069407D" w14:textId="195A9F3D" w:rsidR="00396DC3" w:rsidRPr="00396DC3" w:rsidRDefault="00396DC3" w:rsidP="00396D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6483">
        <w:rPr>
          <w:rFonts w:ascii="Times New Roman" w:eastAsia="Times New Roman" w:hAnsi="Times New Roman" w:cs="Times New Roman"/>
          <w:kern w:val="0"/>
          <w14:ligatures w14:val="none"/>
        </w:rPr>
        <w:t>Candidate’s</w:t>
      </w:r>
      <w:r w:rsidRPr="00396DC3">
        <w:rPr>
          <w:rFonts w:ascii="Times New Roman" w:eastAsia="Times New Roman" w:hAnsi="Times New Roman" w:cs="Times New Roman"/>
          <w:kern w:val="0"/>
          <w14:ligatures w14:val="none"/>
        </w:rPr>
        <w:t xml:space="preserve"> ability to mentor, coach, and bring stability to high-complexity teams is a clear strength. </w:t>
      </w:r>
      <w:r w:rsidRPr="00AB6483">
        <w:rPr>
          <w:rFonts w:ascii="Times New Roman" w:eastAsia="Times New Roman" w:hAnsi="Times New Roman" w:cs="Times New Roman"/>
          <w:kern w:val="0"/>
          <w14:ligatures w14:val="none"/>
        </w:rPr>
        <w:t>The candidate</w:t>
      </w:r>
      <w:r w:rsidRPr="00396DC3">
        <w:rPr>
          <w:rFonts w:ascii="Times New Roman" w:eastAsia="Times New Roman" w:hAnsi="Times New Roman" w:cs="Times New Roman"/>
          <w:kern w:val="0"/>
          <w14:ligatures w14:val="none"/>
        </w:rPr>
        <w:t>’s accustomed to managing architecture in high-pressure, multi-stakeholder environments, and has directly mentored architects into leadership roles.</w:t>
      </w:r>
    </w:p>
    <w:p w14:paraId="70DBCFB4" w14:textId="77777777" w:rsidR="00396DC3" w:rsidRPr="00396DC3" w:rsidRDefault="00396DC3" w:rsidP="00396D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DC3">
        <w:rPr>
          <w:rFonts w:ascii="Times New Roman" w:eastAsia="Times New Roman" w:hAnsi="Times New Roman" w:cs="Times New Roman"/>
          <w:kern w:val="0"/>
          <w14:ligatures w14:val="none"/>
        </w:rPr>
        <w:pict w14:anchorId="2AE7287C">
          <v:rect id="_x0000_i1037" style="width:0;height:1.5pt" o:hralign="center" o:hrstd="t" o:hr="t" fillcolor="#a0a0a0" stroked="f"/>
        </w:pict>
      </w:r>
    </w:p>
    <w:p w14:paraId="3BBC137E" w14:textId="20CCD006" w:rsidR="00396DC3" w:rsidRPr="00396DC3" w:rsidRDefault="00396DC3" w:rsidP="00396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6D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Identified Weaknesses</w:t>
      </w:r>
    </w:p>
    <w:p w14:paraId="3242D5E7" w14:textId="77777777" w:rsidR="00396DC3" w:rsidRPr="00AB6483" w:rsidRDefault="00396DC3" w:rsidP="00396D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D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AWS Platform Fluency</w:t>
      </w:r>
    </w:p>
    <w:p w14:paraId="3944A037" w14:textId="31217D52" w:rsidR="00396DC3" w:rsidRPr="00396DC3" w:rsidRDefault="00396DC3" w:rsidP="00396D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DC3">
        <w:rPr>
          <w:rFonts w:ascii="Times New Roman" w:eastAsia="Times New Roman" w:hAnsi="Times New Roman" w:cs="Times New Roman"/>
          <w:kern w:val="0"/>
          <w14:ligatures w14:val="none"/>
        </w:rPr>
        <w:t xml:space="preserve">While competent with AWS and certified, </w:t>
      </w:r>
      <w:r w:rsidRPr="00AB6483">
        <w:rPr>
          <w:rFonts w:ascii="Times New Roman" w:eastAsia="Times New Roman" w:hAnsi="Times New Roman" w:cs="Times New Roman"/>
          <w:kern w:val="0"/>
          <w14:ligatures w14:val="none"/>
        </w:rPr>
        <w:t>candidate’s</w:t>
      </w:r>
      <w:r w:rsidRPr="00396DC3">
        <w:rPr>
          <w:rFonts w:ascii="Times New Roman" w:eastAsia="Times New Roman" w:hAnsi="Times New Roman" w:cs="Times New Roman"/>
          <w:kern w:val="0"/>
          <w14:ligatures w14:val="none"/>
        </w:rPr>
        <w:t xml:space="preserve"> practical depth around newer AWS services and nuances (e.g., </w:t>
      </w:r>
      <w:proofErr w:type="spellStart"/>
      <w:r w:rsidRPr="00396DC3">
        <w:rPr>
          <w:rFonts w:ascii="Times New Roman" w:eastAsia="Times New Roman" w:hAnsi="Times New Roman" w:cs="Times New Roman"/>
          <w:kern w:val="0"/>
          <w14:ligatures w14:val="none"/>
        </w:rPr>
        <w:t>EventBridge</w:t>
      </w:r>
      <w:proofErr w:type="spellEnd"/>
      <w:r w:rsidRPr="00396DC3">
        <w:rPr>
          <w:rFonts w:ascii="Times New Roman" w:eastAsia="Times New Roman" w:hAnsi="Times New Roman" w:cs="Times New Roman"/>
          <w:kern w:val="0"/>
          <w14:ligatures w14:val="none"/>
        </w:rPr>
        <w:t xml:space="preserve"> vs. SNS/SQS, Lambda cold start patterns, Kinesis tuning, Gateway vs. ALB tradeoffs) was shallower than ideal. </w:t>
      </w:r>
      <w:r w:rsidRPr="00AB6483">
        <w:rPr>
          <w:rFonts w:ascii="Times New Roman" w:eastAsia="Times New Roman" w:hAnsi="Times New Roman" w:cs="Times New Roman"/>
          <w:kern w:val="0"/>
          <w14:ligatures w14:val="none"/>
        </w:rPr>
        <w:t>The candidate</w:t>
      </w:r>
      <w:r w:rsidRPr="00396DC3">
        <w:rPr>
          <w:rFonts w:ascii="Times New Roman" w:eastAsia="Times New Roman" w:hAnsi="Times New Roman" w:cs="Times New Roman"/>
          <w:kern w:val="0"/>
          <w14:ligatures w14:val="none"/>
        </w:rPr>
        <w:t xml:space="preserve"> answered correctly but less fluently and with fewer nuanced insights compared to </w:t>
      </w:r>
      <w:r w:rsidRPr="00AB6483">
        <w:rPr>
          <w:rFonts w:ascii="Times New Roman" w:eastAsia="Times New Roman" w:hAnsi="Times New Roman" w:cs="Times New Roman"/>
          <w:kern w:val="0"/>
          <w14:ligatures w14:val="none"/>
        </w:rPr>
        <w:t>candidate’s</w:t>
      </w:r>
      <w:r w:rsidRPr="00396DC3">
        <w:rPr>
          <w:rFonts w:ascii="Times New Roman" w:eastAsia="Times New Roman" w:hAnsi="Times New Roman" w:cs="Times New Roman"/>
          <w:kern w:val="0"/>
          <w14:ligatures w14:val="none"/>
        </w:rPr>
        <w:t xml:space="preserve"> responses in abstract architecture areas.</w:t>
      </w:r>
    </w:p>
    <w:p w14:paraId="3E11B011" w14:textId="77777777" w:rsidR="00396DC3" w:rsidRPr="00AB6483" w:rsidRDefault="00396DC3" w:rsidP="00396D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D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Abstract Problem Modeling</w:t>
      </w:r>
    </w:p>
    <w:p w14:paraId="18C336D9" w14:textId="05BA9E05" w:rsidR="00396DC3" w:rsidRPr="00396DC3" w:rsidRDefault="00396DC3" w:rsidP="00396D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6483">
        <w:rPr>
          <w:rFonts w:ascii="Times New Roman" w:eastAsia="Times New Roman" w:hAnsi="Times New Roman" w:cs="Times New Roman"/>
          <w:kern w:val="0"/>
          <w14:ligatures w14:val="none"/>
        </w:rPr>
        <w:t>The candidate</w:t>
      </w:r>
      <w:r w:rsidRPr="00396DC3">
        <w:rPr>
          <w:rFonts w:ascii="Times New Roman" w:eastAsia="Times New Roman" w:hAnsi="Times New Roman" w:cs="Times New Roman"/>
          <w:kern w:val="0"/>
          <w14:ligatures w14:val="none"/>
        </w:rPr>
        <w:t xml:space="preserve"> had a </w:t>
      </w:r>
      <w:r w:rsidRPr="00AB6483">
        <w:rPr>
          <w:rFonts w:ascii="Times New Roman" w:eastAsia="Times New Roman" w:hAnsi="Times New Roman" w:cs="Times New Roman"/>
          <w:kern w:val="0"/>
          <w14:ligatures w14:val="none"/>
        </w:rPr>
        <w:t>moderate</w:t>
      </w:r>
      <w:r w:rsidRPr="00396DC3">
        <w:rPr>
          <w:rFonts w:ascii="Times New Roman" w:eastAsia="Times New Roman" w:hAnsi="Times New Roman" w:cs="Times New Roman"/>
          <w:kern w:val="0"/>
          <w14:ligatures w14:val="none"/>
        </w:rPr>
        <w:t xml:space="preserve"> tendency to anchor answers in </w:t>
      </w:r>
      <w:r w:rsidRPr="00AB6483">
        <w:rPr>
          <w:rFonts w:ascii="Times New Roman" w:eastAsia="Times New Roman" w:hAnsi="Times New Roman" w:cs="Times New Roman"/>
          <w:kern w:val="0"/>
          <w14:ligatures w14:val="none"/>
        </w:rPr>
        <w:t xml:space="preserve">their </w:t>
      </w:r>
      <w:r w:rsidRPr="00396DC3">
        <w:rPr>
          <w:rFonts w:ascii="Times New Roman" w:eastAsia="Times New Roman" w:hAnsi="Times New Roman" w:cs="Times New Roman"/>
          <w:kern w:val="0"/>
          <w14:ligatures w14:val="none"/>
        </w:rPr>
        <w:t xml:space="preserve">own past experiences, rather than stepping back to discuss the architecture problem space abstractly. This sometimes narrowed the conversation prematurely. That said, </w:t>
      </w:r>
      <w:r w:rsidRPr="00AB648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396DC3">
        <w:rPr>
          <w:rFonts w:ascii="Times New Roman" w:eastAsia="Times New Roman" w:hAnsi="Times New Roman" w:cs="Times New Roman"/>
          <w:kern w:val="0"/>
          <w14:ligatures w14:val="none"/>
        </w:rPr>
        <w:t>examples were still highly relevant and mapped clearly to the business domain.</w:t>
      </w:r>
    </w:p>
    <w:p w14:paraId="141BE6A5" w14:textId="77777777" w:rsidR="00396DC3" w:rsidRPr="00396DC3" w:rsidRDefault="00396DC3" w:rsidP="00396D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DC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0108D433">
          <v:rect id="_x0000_i1038" style="width:0;height:1.5pt" o:hralign="center" o:hrstd="t" o:hr="t" fillcolor="#a0a0a0" stroked="f"/>
        </w:pict>
      </w:r>
    </w:p>
    <w:p w14:paraId="0D6C0A2E" w14:textId="77777777" w:rsidR="00396DC3" w:rsidRPr="00396DC3" w:rsidRDefault="00396DC3" w:rsidP="00396D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96DC3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🤝</w:t>
      </w:r>
      <w:r w:rsidRPr="00396D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Fit and Alignment with Role</w:t>
      </w:r>
    </w:p>
    <w:p w14:paraId="50EAC82A" w14:textId="77777777" w:rsidR="00396DC3" w:rsidRPr="00AB6483" w:rsidRDefault="00396DC3" w:rsidP="00396D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96D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SuperApp</w:t>
      </w:r>
      <w:proofErr w:type="spellEnd"/>
      <w:r w:rsidRPr="00396D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Relevance</w:t>
      </w:r>
    </w:p>
    <w:p w14:paraId="04CF5012" w14:textId="181BCE32" w:rsidR="00396DC3" w:rsidRPr="00396DC3" w:rsidRDefault="00396DC3" w:rsidP="00396D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DC3">
        <w:rPr>
          <w:rFonts w:ascii="Times New Roman" w:eastAsia="Times New Roman" w:hAnsi="Times New Roman" w:cs="Times New Roman"/>
          <w:kern w:val="0"/>
          <w14:ligatures w14:val="none"/>
        </w:rPr>
        <w:t xml:space="preserve">Amarnath’s experience modernizing legacy systems into cloud-native services, understanding of compliance-laden domains, and leadership in multi-org ecosystems map directly to </w:t>
      </w:r>
      <w:proofErr w:type="spellStart"/>
      <w:r w:rsidRPr="00396DC3">
        <w:rPr>
          <w:rFonts w:ascii="Times New Roman" w:eastAsia="Times New Roman" w:hAnsi="Times New Roman" w:cs="Times New Roman"/>
          <w:kern w:val="0"/>
          <w14:ligatures w14:val="none"/>
        </w:rPr>
        <w:t>SuperApp’s</w:t>
      </w:r>
      <w:proofErr w:type="spellEnd"/>
      <w:r w:rsidRPr="00396DC3">
        <w:rPr>
          <w:rFonts w:ascii="Times New Roman" w:eastAsia="Times New Roman" w:hAnsi="Times New Roman" w:cs="Times New Roman"/>
          <w:kern w:val="0"/>
          <w14:ligatures w14:val="none"/>
        </w:rPr>
        <w:t xml:space="preserve"> goals: unifying backend service architecture, handling member-level transactions securely, and integrating CVS and Aetna systems.</w:t>
      </w:r>
    </w:p>
    <w:p w14:paraId="5D2ED903" w14:textId="77777777" w:rsidR="00396DC3" w:rsidRPr="00AB6483" w:rsidRDefault="00396DC3" w:rsidP="00396D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D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Healthcare &amp; PBM Context</w:t>
      </w:r>
    </w:p>
    <w:p w14:paraId="203F6F59" w14:textId="4D2B3F41" w:rsidR="00396DC3" w:rsidRPr="00396DC3" w:rsidRDefault="00396DC3" w:rsidP="00396D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6483">
        <w:rPr>
          <w:rFonts w:ascii="Times New Roman" w:eastAsia="Times New Roman" w:hAnsi="Times New Roman" w:cs="Times New Roman"/>
          <w:kern w:val="0"/>
          <w14:ligatures w14:val="none"/>
        </w:rPr>
        <w:t>Candidate’s</w:t>
      </w:r>
      <w:r w:rsidRPr="00396DC3">
        <w:rPr>
          <w:rFonts w:ascii="Times New Roman" w:eastAsia="Times New Roman" w:hAnsi="Times New Roman" w:cs="Times New Roman"/>
          <w:kern w:val="0"/>
          <w14:ligatures w14:val="none"/>
        </w:rPr>
        <w:t xml:space="preserve"> PBM and pharma industry background give him direct familiarity with workflows like claims, prior auth, and pharmacy coordination—making onboarding smoother and de-risking early-stage architectural guidance.</w:t>
      </w:r>
    </w:p>
    <w:p w14:paraId="131BCD2A" w14:textId="77777777" w:rsidR="00396DC3" w:rsidRPr="00AB6483" w:rsidRDefault="00396DC3" w:rsidP="00396D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D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Culture Fit</w:t>
      </w:r>
    </w:p>
    <w:p w14:paraId="1473E941" w14:textId="6DC380A3" w:rsidR="00396DC3" w:rsidRPr="00AB6483" w:rsidRDefault="00396DC3" w:rsidP="00396D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6483">
        <w:rPr>
          <w:rFonts w:ascii="Times New Roman" w:eastAsia="Times New Roman" w:hAnsi="Times New Roman" w:cs="Times New Roman"/>
          <w:kern w:val="0"/>
          <w14:ligatures w14:val="none"/>
        </w:rPr>
        <w:t>The candidate</w:t>
      </w:r>
      <w:r w:rsidRPr="00396D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96DC3">
        <w:rPr>
          <w:rFonts w:ascii="Times New Roman" w:eastAsia="Times New Roman" w:hAnsi="Times New Roman" w:cs="Times New Roman"/>
          <w:kern w:val="0"/>
          <w14:ligatures w14:val="none"/>
        </w:rPr>
        <w:t>presents as</w:t>
      </w:r>
      <w:proofErr w:type="gramEnd"/>
      <w:r w:rsidRPr="00396DC3">
        <w:rPr>
          <w:rFonts w:ascii="Times New Roman" w:eastAsia="Times New Roman" w:hAnsi="Times New Roman" w:cs="Times New Roman"/>
          <w:kern w:val="0"/>
          <w14:ligatures w14:val="none"/>
        </w:rPr>
        <w:t xml:space="preserve"> articulate, experienced, and collaborative. </w:t>
      </w:r>
      <w:r w:rsidRPr="00AB6483">
        <w:rPr>
          <w:rFonts w:ascii="Times New Roman" w:eastAsia="Times New Roman" w:hAnsi="Times New Roman" w:cs="Times New Roman"/>
          <w:kern w:val="0"/>
          <w14:ligatures w14:val="none"/>
        </w:rPr>
        <w:t xml:space="preserve">Their </w:t>
      </w:r>
      <w:r w:rsidRPr="00396DC3">
        <w:rPr>
          <w:rFonts w:ascii="Times New Roman" w:eastAsia="Times New Roman" w:hAnsi="Times New Roman" w:cs="Times New Roman"/>
          <w:kern w:val="0"/>
          <w14:ligatures w14:val="none"/>
        </w:rPr>
        <w:t xml:space="preserve">communication style and leadership background suggest </w:t>
      </w:r>
      <w:r w:rsidRPr="00AB6483">
        <w:rPr>
          <w:rFonts w:ascii="Times New Roman" w:eastAsia="Times New Roman" w:hAnsi="Times New Roman" w:cs="Times New Roman"/>
          <w:kern w:val="0"/>
          <w14:ligatures w14:val="none"/>
        </w:rPr>
        <w:t xml:space="preserve">they </w:t>
      </w:r>
      <w:r w:rsidRPr="00396DC3">
        <w:rPr>
          <w:rFonts w:ascii="Times New Roman" w:eastAsia="Times New Roman" w:hAnsi="Times New Roman" w:cs="Times New Roman"/>
          <w:kern w:val="0"/>
          <w14:ligatures w14:val="none"/>
        </w:rPr>
        <w:t>would function well in a senior-level architecture pod, especially in advisory or governance-heavy tracks.</w:t>
      </w:r>
    </w:p>
    <w:p w14:paraId="7FE391FF" w14:textId="3735EBC3" w:rsidR="00AB6483" w:rsidRPr="00AB6483" w:rsidRDefault="00AB6483" w:rsidP="00AB6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6483">
        <w:rPr>
          <w:rStyle w:val="Strong"/>
          <w:rFonts w:ascii="Times New Roman" w:hAnsi="Times New Roman" w:cs="Times New Roman"/>
        </w:rPr>
        <w:t>Recommendation</w:t>
      </w:r>
      <w:r w:rsidRPr="00AB6483">
        <w:rPr>
          <w:rFonts w:ascii="Times New Roman" w:hAnsi="Times New Roman" w:cs="Times New Roman"/>
        </w:rPr>
        <w:t>: Move forward with offer consideration or advanced interview round, pending team composition and AWS specialization needs.</w:t>
      </w:r>
    </w:p>
    <w:sectPr w:rsidR="00AB6483" w:rsidRPr="00AB6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34C47"/>
    <w:multiLevelType w:val="multilevel"/>
    <w:tmpl w:val="1D7C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5A5009"/>
    <w:multiLevelType w:val="multilevel"/>
    <w:tmpl w:val="7A26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685850"/>
    <w:multiLevelType w:val="multilevel"/>
    <w:tmpl w:val="9766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05753">
    <w:abstractNumId w:val="1"/>
  </w:num>
  <w:num w:numId="2" w16cid:durableId="1341934722">
    <w:abstractNumId w:val="2"/>
  </w:num>
  <w:num w:numId="3" w16cid:durableId="164974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EwN7QwNjUwsjA1MLBQ0lEKTi0uzszPAykwrAUAX8mYliwAAAA="/>
  </w:docVars>
  <w:rsids>
    <w:rsidRoot w:val="00396DC3"/>
    <w:rsid w:val="002838A0"/>
    <w:rsid w:val="00396DC3"/>
    <w:rsid w:val="00AB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3159"/>
  <w15:chartTrackingRefBased/>
  <w15:docId w15:val="{6AB13E06-7101-4E37-82E1-AD21BBBA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6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DC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96D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6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0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Amram Dworkin</dc:creator>
  <cp:keywords/>
  <dc:description/>
  <cp:lastModifiedBy>Amram Dworkin</cp:lastModifiedBy>
  <cp:revision>2</cp:revision>
  <dcterms:created xsi:type="dcterms:W3CDTF">2025-06-10T23:30:00Z</dcterms:created>
  <dcterms:modified xsi:type="dcterms:W3CDTF">2025-06-10T23:39:00Z</dcterms:modified>
</cp:coreProperties>
</file>