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3285B5" w14:textId="77777777" w:rsidR="00C34EEF" w:rsidRDefault="00000000" w:rsidP="00763B98">
      <w:pPr>
        <w:pStyle w:val="Title"/>
      </w:pPr>
      <w:r>
        <w:t xml:space="preserve">Solutions </w:t>
      </w:r>
      <w:r w:rsidRPr="00763B98">
        <w:rPr>
          <w:rStyle w:val="TitleChar"/>
        </w:rPr>
        <w:t>Architecture</w:t>
      </w:r>
      <w:r>
        <w:t xml:space="preserve"> Document: Retail-to-Mail Prescription Transfer</w:t>
      </w:r>
    </w:p>
    <w:p w14:paraId="27404832" w14:textId="77777777" w:rsidR="00C34EEF" w:rsidRDefault="00000000" w:rsidP="00763B98">
      <w:pPr>
        <w:pStyle w:val="Heading1"/>
      </w:pPr>
      <w:bookmarkStart w:id="0" w:name="_Toc211414725"/>
      <w:r>
        <w:t>1. Executive Summary</w:t>
      </w:r>
      <w:bookmarkEnd w:id="0"/>
    </w:p>
    <w:p w14:paraId="681E7F07" w14:textId="77777777" w:rsidR="00C34EEF" w:rsidRDefault="00000000">
      <w:r>
        <w:t>The Retail-to-Mail Prescription Transfer initiative enables Aetna members to transfer eligible prescriptions from retail to CVS Mail Order through a fully digital flow. The chosen architecture leverages CVS Caremark’s new Retail-to-Mail API set, ensuring minimal provider involvement and significantly improving success rates compared to the traditional FastStart flow.</w:t>
      </w:r>
    </w:p>
    <w:p w14:paraId="74FC19B7" w14:textId="77777777" w:rsidR="00C34EEF" w:rsidRDefault="00000000">
      <w:pPr>
        <w:pStyle w:val="Heading3"/>
      </w:pPr>
      <w:r>
        <w:t>Chosen Solution</w:t>
      </w:r>
    </w:p>
    <w:p w14:paraId="06736A16" w14:textId="77777777" w:rsidR="00C34EEF" w:rsidRDefault="00000000">
      <w:r>
        <w:t>The implemented solution integrates Aetna’s application front end and domain services with AWS-managed platform capabilities (feature toggles, observability) and CVS Caremark APIs (Eligibility, External Transfer, RxConnect). The system first checks eligibility and then performs the transfer automatically if allowed. If a prescription is not eligible, it reverts to a provider approval (FastStart) path.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763B98" w14:paraId="02D52D8C" w14:textId="77777777" w:rsidTr="00763B98">
        <w:tc>
          <w:tcPr>
            <w:tcW w:w="8630" w:type="dxa"/>
          </w:tcPr>
          <w:p w14:paraId="31CD008A" w14:textId="3C70EDAD" w:rsidR="00763B98" w:rsidRDefault="00763B98" w:rsidP="00763B98"/>
          <w:p w14:paraId="1C2AF1C9" w14:textId="28A75B1D" w:rsidR="00763B98" w:rsidRDefault="00763B98">
            <w:pPr>
              <w:pStyle w:val="TOC1"/>
              <w:tabs>
                <w:tab w:val="right" w:leader="dot" w:pos="8630"/>
              </w:tabs>
              <w:rPr>
                <w:noProof/>
                <w:kern w:val="2"/>
                <w:sz w:val="24"/>
                <w:szCs w:val="24"/>
                <w14:ligatures w14:val="standardContextual"/>
              </w:rPr>
            </w:pPr>
            <w:r>
              <w:fldChar w:fldCharType="begin"/>
            </w:r>
            <w:r>
              <w:instrText xml:space="preserve"> TOC \o "1-1" \n \h \z \u </w:instrText>
            </w:r>
            <w:r>
              <w:fldChar w:fldCharType="separate"/>
            </w:r>
            <w:hyperlink w:anchor="_Toc211414725" w:history="1">
              <w:r w:rsidRPr="005B1E1B">
                <w:rPr>
                  <w:rStyle w:val="Hyperlink"/>
                  <w:noProof/>
                </w:rPr>
                <w:t>1. Executive Summary</w:t>
              </w:r>
            </w:hyperlink>
          </w:p>
          <w:p w14:paraId="368A674A" w14:textId="5B05C0EF" w:rsidR="00763B98" w:rsidRDefault="00763B98">
            <w:pPr>
              <w:pStyle w:val="TOC1"/>
              <w:tabs>
                <w:tab w:val="right" w:leader="dot" w:pos="8630"/>
              </w:tabs>
              <w:rPr>
                <w:noProof/>
                <w:kern w:val="2"/>
                <w:sz w:val="24"/>
                <w:szCs w:val="24"/>
                <w14:ligatures w14:val="standardContextual"/>
              </w:rPr>
            </w:pPr>
            <w:hyperlink w:anchor="_Toc211414726" w:history="1">
              <w:r w:rsidRPr="005B1E1B">
                <w:rPr>
                  <w:rStyle w:val="Hyperlink"/>
                  <w:noProof/>
                </w:rPr>
                <w:t>2. Problem Statement &amp; Business Need</w:t>
              </w:r>
            </w:hyperlink>
          </w:p>
          <w:p w14:paraId="76A94F5B" w14:textId="2FC33A59" w:rsidR="00763B98" w:rsidRDefault="00763B98">
            <w:pPr>
              <w:pStyle w:val="TOC1"/>
              <w:tabs>
                <w:tab w:val="right" w:leader="dot" w:pos="8630"/>
              </w:tabs>
              <w:rPr>
                <w:noProof/>
                <w:kern w:val="2"/>
                <w:sz w:val="24"/>
                <w:szCs w:val="24"/>
                <w14:ligatures w14:val="standardContextual"/>
              </w:rPr>
            </w:pPr>
            <w:hyperlink w:anchor="_Toc211414727" w:history="1">
              <w:r w:rsidRPr="005B1E1B">
                <w:rPr>
                  <w:rStyle w:val="Hyperlink"/>
                  <w:noProof/>
                </w:rPr>
                <w:t>3. Logical Architecture</w:t>
              </w:r>
            </w:hyperlink>
          </w:p>
          <w:p w14:paraId="58564F37" w14:textId="3C44E104" w:rsidR="00763B98" w:rsidRDefault="00763B98">
            <w:pPr>
              <w:pStyle w:val="TOC1"/>
              <w:tabs>
                <w:tab w:val="right" w:leader="dot" w:pos="8630"/>
              </w:tabs>
              <w:rPr>
                <w:noProof/>
                <w:kern w:val="2"/>
                <w:sz w:val="24"/>
                <w:szCs w:val="24"/>
                <w14:ligatures w14:val="standardContextual"/>
              </w:rPr>
            </w:pPr>
            <w:hyperlink w:anchor="_Toc211414728" w:history="1">
              <w:r w:rsidRPr="005B1E1B">
                <w:rPr>
                  <w:rStyle w:val="Hyperlink"/>
                  <w:noProof/>
                </w:rPr>
                <w:t>4. Key Eligibility Criteria</w:t>
              </w:r>
            </w:hyperlink>
          </w:p>
          <w:p w14:paraId="0229E63F" w14:textId="75A6A84D" w:rsidR="00763B98" w:rsidRDefault="00763B98">
            <w:pPr>
              <w:pStyle w:val="TOC1"/>
              <w:tabs>
                <w:tab w:val="right" w:leader="dot" w:pos="8630"/>
              </w:tabs>
              <w:rPr>
                <w:noProof/>
                <w:kern w:val="2"/>
                <w:sz w:val="24"/>
                <w:szCs w:val="24"/>
                <w14:ligatures w14:val="standardContextual"/>
              </w:rPr>
            </w:pPr>
            <w:hyperlink w:anchor="_Toc211414729" w:history="1">
              <w:r w:rsidRPr="005B1E1B">
                <w:rPr>
                  <w:rStyle w:val="Hyperlink"/>
                  <w:noProof/>
                </w:rPr>
                <w:t>5. End-to-End Flow</w:t>
              </w:r>
            </w:hyperlink>
          </w:p>
          <w:p w14:paraId="1C72BCA1" w14:textId="55B28441" w:rsidR="00763B98" w:rsidRDefault="00763B98">
            <w:pPr>
              <w:pStyle w:val="TOC1"/>
              <w:tabs>
                <w:tab w:val="right" w:leader="dot" w:pos="8630"/>
              </w:tabs>
              <w:rPr>
                <w:noProof/>
                <w:kern w:val="2"/>
                <w:sz w:val="24"/>
                <w:szCs w:val="24"/>
                <w14:ligatures w14:val="standardContextual"/>
              </w:rPr>
            </w:pPr>
            <w:hyperlink w:anchor="_Toc211414730" w:history="1">
              <w:r w:rsidRPr="005B1E1B">
                <w:rPr>
                  <w:rStyle w:val="Hyperlink"/>
                  <w:noProof/>
                </w:rPr>
                <w:t>6: Service &amp; API Specifications</w:t>
              </w:r>
            </w:hyperlink>
          </w:p>
          <w:p w14:paraId="78BB39BD" w14:textId="5E718644" w:rsidR="00763B98" w:rsidRDefault="00763B98">
            <w:pPr>
              <w:pStyle w:val="TOC1"/>
              <w:tabs>
                <w:tab w:val="right" w:leader="dot" w:pos="8630"/>
              </w:tabs>
              <w:rPr>
                <w:noProof/>
                <w:kern w:val="2"/>
                <w:sz w:val="24"/>
                <w:szCs w:val="24"/>
                <w14:ligatures w14:val="standardContextual"/>
              </w:rPr>
            </w:pPr>
            <w:hyperlink w:anchor="_Toc211414731" w:history="1">
              <w:r w:rsidRPr="005B1E1B">
                <w:rPr>
                  <w:rStyle w:val="Hyperlink"/>
                  <w:noProof/>
                </w:rPr>
                <w:t>FLOW-1: Dashboard or Menu Flow</w:t>
              </w:r>
            </w:hyperlink>
          </w:p>
          <w:p w14:paraId="41A302EB" w14:textId="5250F889" w:rsidR="00763B98" w:rsidRDefault="00763B98">
            <w:pPr>
              <w:pStyle w:val="TOC1"/>
              <w:tabs>
                <w:tab w:val="right" w:leader="dot" w:pos="8630"/>
              </w:tabs>
              <w:rPr>
                <w:noProof/>
                <w:kern w:val="2"/>
                <w:sz w:val="24"/>
                <w:szCs w:val="24"/>
                <w14:ligatures w14:val="standardContextual"/>
              </w:rPr>
            </w:pPr>
            <w:hyperlink w:anchor="_Toc211414732" w:history="1">
              <w:r w:rsidRPr="005B1E1B">
                <w:rPr>
                  <w:rStyle w:val="Hyperlink"/>
                  <w:noProof/>
                </w:rPr>
                <w:t>FLOW-2: Select or Request New Prescription Flow</w:t>
              </w:r>
            </w:hyperlink>
          </w:p>
          <w:p w14:paraId="25B3C392" w14:textId="59C59952" w:rsidR="00763B98" w:rsidRDefault="00763B98">
            <w:pPr>
              <w:pStyle w:val="TOC1"/>
              <w:tabs>
                <w:tab w:val="right" w:leader="dot" w:pos="8630"/>
              </w:tabs>
              <w:rPr>
                <w:noProof/>
                <w:kern w:val="2"/>
                <w:sz w:val="24"/>
                <w:szCs w:val="24"/>
                <w14:ligatures w14:val="standardContextual"/>
              </w:rPr>
            </w:pPr>
            <w:hyperlink w:anchor="_Toc211414733" w:history="1">
              <w:r w:rsidRPr="005B1E1B">
                <w:rPr>
                  <w:rStyle w:val="Hyperlink"/>
                  <w:noProof/>
                </w:rPr>
                <w:t>FLOW-3:  Add New Prescription Flow (either from select existing or no existing pages)</w:t>
              </w:r>
            </w:hyperlink>
          </w:p>
          <w:p w14:paraId="7C62757A" w14:textId="331CEF77" w:rsidR="00763B98" w:rsidRDefault="00763B98">
            <w:pPr>
              <w:pStyle w:val="TOC1"/>
              <w:tabs>
                <w:tab w:val="right" w:leader="dot" w:pos="8630"/>
              </w:tabs>
              <w:rPr>
                <w:noProof/>
                <w:kern w:val="2"/>
                <w:sz w:val="24"/>
                <w:szCs w:val="24"/>
                <w14:ligatures w14:val="standardContextual"/>
              </w:rPr>
            </w:pPr>
            <w:hyperlink w:anchor="_Toc211414734" w:history="1">
              <w:r w:rsidRPr="005B1E1B">
                <w:rPr>
                  <w:rStyle w:val="Hyperlink"/>
                  <w:noProof/>
                </w:rPr>
                <w:t>FLOW-4: Transfer Eligibility Flow</w:t>
              </w:r>
            </w:hyperlink>
          </w:p>
          <w:p w14:paraId="43E35232" w14:textId="6841C76C" w:rsidR="00763B98" w:rsidRDefault="00763B98" w:rsidP="00763B98">
            <w:pPr>
              <w:tabs>
                <w:tab w:val="left" w:pos="930"/>
              </w:tabs>
            </w:pPr>
            <w:r>
              <w:fldChar w:fldCharType="end"/>
            </w:r>
          </w:p>
        </w:tc>
      </w:tr>
    </w:tbl>
    <w:p w14:paraId="04C1E330" w14:textId="3DC51FD1" w:rsidR="00763B98" w:rsidRDefault="00763B98"/>
    <w:p w14:paraId="24F6DBF4" w14:textId="77777777" w:rsidR="00763B98" w:rsidRDefault="00763B98"/>
    <w:p w14:paraId="14B970FD" w14:textId="77777777" w:rsidR="00C34EEF" w:rsidRDefault="00000000">
      <w:pPr>
        <w:pStyle w:val="Heading3"/>
      </w:pPr>
      <w:r>
        <w:t>Enhanced Eligibility Rules</w:t>
      </w:r>
    </w:p>
    <w:p w14:paraId="293046B8" w14:textId="77777777" w:rsidR="00C34EEF" w:rsidRDefault="00000000">
      <w:pPr>
        <w:pStyle w:val="ListBullet"/>
      </w:pPr>
      <w:r>
        <w:t>Prescription is not a controlled substance.</w:t>
      </w:r>
    </w:p>
    <w:p w14:paraId="3C15CC26" w14:textId="77777777" w:rsidR="00C34EEF" w:rsidRDefault="00000000">
      <w:pPr>
        <w:pStyle w:val="ListBullet"/>
      </w:pPr>
      <w:r>
        <w:t>Prescription has at least 90 days’ supply remaining.</w:t>
      </w:r>
    </w:p>
    <w:p w14:paraId="2B459656" w14:textId="77777777" w:rsidR="00C34EEF" w:rsidRDefault="00000000">
      <w:pPr>
        <w:pStyle w:val="ListBullet"/>
      </w:pPr>
      <w:r>
        <w:t>Prescription is not currently on hold for purchase.</w:t>
      </w:r>
    </w:p>
    <w:p w14:paraId="27A5347D" w14:textId="77777777" w:rsidR="00C34EEF" w:rsidRDefault="00000000">
      <w:pPr>
        <w:pStyle w:val="ListBullet"/>
      </w:pPr>
      <w:r>
        <w:t>Prescription is not a specialty pharmacy medication.</w:t>
      </w:r>
    </w:p>
    <w:p w14:paraId="07DB71AF" w14:textId="77777777" w:rsidR="00C34EEF" w:rsidRDefault="00000000">
      <w:pPr>
        <w:pStyle w:val="ListBullet"/>
      </w:pPr>
      <w:r>
        <w:t>Prescription is refillable, active, and not restricted by plan.</w:t>
      </w:r>
    </w:p>
    <w:p w14:paraId="08A50AFD" w14:textId="77777777" w:rsidR="00C34EEF" w:rsidRDefault="00000000" w:rsidP="00763B98">
      <w:pPr>
        <w:pStyle w:val="Heading1"/>
      </w:pPr>
      <w:bookmarkStart w:id="1" w:name="_Toc211414726"/>
      <w:r>
        <w:lastRenderedPageBreak/>
        <w:t>2. Problem Statement &amp; Business Need</w:t>
      </w:r>
      <w:bookmarkEnd w:id="1"/>
    </w:p>
    <w:p w14:paraId="3EA3392B" w14:textId="77777777" w:rsidR="00C34EEF" w:rsidRDefault="00000000">
      <w:r>
        <w:t>The existing “New Mail Order Request” process allows members to request a mail-order prescription, triggering a provider reauthorization (FastStart). This approach succeeds in only about 60% of cases due to provider delays, manual steps, and miscommunication. As a result, members experience frustration and long wait times, generating over 240,000 annual support calls.</w:t>
      </w:r>
    </w:p>
    <w:p w14:paraId="16D4F560" w14:textId="77777777" w:rsidR="00C34EEF" w:rsidRDefault="00000000">
      <w:r>
        <w:t>The Retail-to-Mail solution replaces this process with a direct digital transfer between Aetna and CVS Caremark, allowing eligible prescriptions to move from retail to mail order instantly without provider intervention.</w:t>
      </w:r>
    </w:p>
    <w:p w14:paraId="02D613AF" w14:textId="77777777" w:rsidR="00C34EEF" w:rsidRDefault="00000000">
      <w:pPr>
        <w:pStyle w:val="Heading3"/>
      </w:pPr>
      <w:r>
        <w:t>Goals</w:t>
      </w:r>
    </w:p>
    <w:p w14:paraId="69BDCFB4" w14:textId="77777777" w:rsidR="00C34EEF" w:rsidRDefault="00000000">
      <w:pPr>
        <w:pStyle w:val="ListBullet"/>
      </w:pPr>
      <w:r>
        <w:t>Digitize prescription transfers and eliminate provider friction.</w:t>
      </w:r>
    </w:p>
    <w:p w14:paraId="31D60FE6" w14:textId="77777777" w:rsidR="00C34EEF" w:rsidRDefault="00000000">
      <w:pPr>
        <w:pStyle w:val="ListBullet"/>
      </w:pPr>
      <w:r>
        <w:t>Reduce call volume by at least 30%.</w:t>
      </w:r>
    </w:p>
    <w:p w14:paraId="7C2CBD6C" w14:textId="77777777" w:rsidR="00C34EEF" w:rsidRDefault="00000000">
      <w:pPr>
        <w:pStyle w:val="ListBullet"/>
      </w:pPr>
      <w:r>
        <w:t>Improve OSAT/CSAT metrics by 15%.</w:t>
      </w:r>
    </w:p>
    <w:p w14:paraId="5B6BD464" w14:textId="77777777" w:rsidR="00C34EEF" w:rsidRDefault="00000000">
      <w:pPr>
        <w:pStyle w:val="ListBullet"/>
      </w:pPr>
      <w:r>
        <w:t>Provide Medicare-compliant, multi-platform coverage (Web, iOS, Android).</w:t>
      </w:r>
    </w:p>
    <w:p w14:paraId="52BFD96B" w14:textId="77777777" w:rsidR="00C34EEF" w:rsidRDefault="00000000">
      <w:pPr>
        <w:pStyle w:val="Heading3"/>
      </w:pPr>
      <w:r>
        <w:t>Scope &amp; Dependencies</w:t>
      </w:r>
    </w:p>
    <w:p w14:paraId="2504B697" w14:textId="77777777" w:rsidR="00C34EEF" w:rsidRDefault="00000000">
      <w:pPr>
        <w:pStyle w:val="ListBullet"/>
      </w:pPr>
      <w:r>
        <w:t>In Scope: All LOBs, all platforms, English/Spanish localization, Medicare compliance, UI redesign.</w:t>
      </w:r>
    </w:p>
    <w:p w14:paraId="40DD74BB" w14:textId="77777777" w:rsidR="00C34EEF" w:rsidRDefault="00000000">
      <w:pPr>
        <w:pStyle w:val="ListBullet"/>
      </w:pPr>
      <w:r>
        <w:t>Out of Scope: CVS-to-non-CVS transfers.</w:t>
      </w:r>
    </w:p>
    <w:p w14:paraId="0AD3F46A" w14:textId="77777777" w:rsidR="00C34EEF" w:rsidRDefault="00000000">
      <w:pPr>
        <w:pStyle w:val="ListBullet"/>
      </w:pPr>
      <w:r>
        <w:t>Dependencies: CVS API readiness, Adobe tagging, Figma UX finalization.</w:t>
      </w:r>
    </w:p>
    <w:p w14:paraId="00544F1E" w14:textId="77777777" w:rsidR="00C34EEF" w:rsidRDefault="00000000" w:rsidP="00763B98">
      <w:pPr>
        <w:pStyle w:val="Heading1"/>
      </w:pPr>
      <w:bookmarkStart w:id="2" w:name="_Toc211414727"/>
      <w:r>
        <w:t>3. Logical Architecture</w:t>
      </w:r>
      <w:bookmarkEnd w:id="2"/>
    </w:p>
    <w:p w14:paraId="3D6BE5C0" w14:textId="77777777" w:rsidR="00C34EEF" w:rsidRDefault="00000000">
      <w:r>
        <w:t>The architecture consists of three tiers — Aetna Experience Layer, AWS Platform Services, and CVS Caremark APIs.</w:t>
      </w:r>
    </w:p>
    <w:p w14:paraId="6F59C4E6" w14:textId="77777777" w:rsidR="00C34EEF" w:rsidRDefault="00000000">
      <w:r>
        <w:t>Aetna Layer: Frontend and BFF services handle eligibility and transfer orchestration.</w:t>
      </w:r>
    </w:p>
    <w:p w14:paraId="61E3A516" w14:textId="77777777" w:rsidR="00C34EEF" w:rsidRDefault="00000000">
      <w:r>
        <w:t>AWS Layer: Provides feature toggling, telemetry, and analytics integration.</w:t>
      </w:r>
    </w:p>
    <w:p w14:paraId="75412ECE" w14:textId="77777777" w:rsidR="00C34EEF" w:rsidRDefault="00000000">
      <w:r>
        <w:t>CVS Layer: Exposes GraphQL and REST APIs for eligibility, transfer, and inactivation.</w:t>
      </w:r>
    </w:p>
    <w:p w14:paraId="60AD91AA" w14:textId="77777777" w:rsidR="00C34EEF" w:rsidRDefault="00000000" w:rsidP="00763B98">
      <w:pPr>
        <w:pStyle w:val="Heading1"/>
      </w:pPr>
      <w:bookmarkStart w:id="3" w:name="_Toc211414728"/>
      <w:r>
        <w:t>4. Key Eligibility Criteria</w:t>
      </w:r>
      <w:bookmarkEnd w:id="3"/>
    </w:p>
    <w:p w14:paraId="7DBA1845" w14:textId="77777777" w:rsidR="00C34EEF" w:rsidRDefault="00000000">
      <w:r>
        <w:t>Eligibility is determined by CVS's Eligibility API using the following checks. These conditions ensure compliance and operational accuracy before a prescription can be transferred:</w:t>
      </w:r>
    </w:p>
    <w:p w14:paraId="67421663" w14:textId="77777777" w:rsidR="00C34EEF" w:rsidRDefault="00000000">
      <w:pPr>
        <w:pStyle w:val="ListBullet"/>
      </w:pPr>
      <w:r>
        <w:t>Prescription is not a controlled substance.</w:t>
      </w:r>
    </w:p>
    <w:p w14:paraId="6D61AF9A" w14:textId="77777777" w:rsidR="00C34EEF" w:rsidRDefault="00000000">
      <w:pPr>
        <w:pStyle w:val="ListBullet"/>
      </w:pPr>
      <w:r>
        <w:t>Prescription has at least 90 days’ supply remaining.</w:t>
      </w:r>
    </w:p>
    <w:p w14:paraId="579A8667" w14:textId="77777777" w:rsidR="00C34EEF" w:rsidRDefault="00000000">
      <w:pPr>
        <w:pStyle w:val="ListBullet"/>
      </w:pPr>
      <w:r>
        <w:t>Prescription is not currently on hold for purchase.</w:t>
      </w:r>
    </w:p>
    <w:p w14:paraId="5E230724" w14:textId="77777777" w:rsidR="00C34EEF" w:rsidRDefault="00000000">
      <w:pPr>
        <w:pStyle w:val="ListBullet"/>
      </w:pPr>
      <w:r>
        <w:t>Prescription is not a specialty pharmacy medication.</w:t>
      </w:r>
    </w:p>
    <w:p w14:paraId="00D5D53C" w14:textId="77777777" w:rsidR="00C34EEF" w:rsidRDefault="00000000">
      <w:pPr>
        <w:pStyle w:val="ListBullet"/>
      </w:pPr>
      <w:r>
        <w:t>Prescription is refillable, active, and not restricted by plan.</w:t>
      </w:r>
    </w:p>
    <w:p w14:paraId="26621A84" w14:textId="77777777" w:rsidR="00C34EEF" w:rsidRDefault="00000000" w:rsidP="00763B98">
      <w:pPr>
        <w:pStyle w:val="Heading1"/>
      </w:pPr>
      <w:bookmarkStart w:id="4" w:name="_Toc211414729"/>
      <w:r>
        <w:lastRenderedPageBreak/>
        <w:t>5. End-to-End Flow</w:t>
      </w:r>
      <w:bookmarkEnd w:id="4"/>
    </w:p>
    <w:p w14:paraId="1CA00AE1" w14:textId="77777777" w:rsidR="00C34EEF" w:rsidRDefault="00000000">
      <w:r>
        <w:t>The system follows a two-path logic: an automatic transfer for eligible prescriptions and a FastStart fallback for ineligible cases.</w:t>
      </w:r>
    </w:p>
    <w:p w14:paraId="42CE1F4F" w14:textId="77777777" w:rsidR="00C34EEF" w:rsidRDefault="00000000">
      <w:r>
        <w:t>The diagrams below outline the high-level sequence and component interactions.</w:t>
      </w:r>
    </w:p>
    <w:p w14:paraId="7893F96B" w14:textId="77777777" w:rsidR="00C34EEF" w:rsidRDefault="00000000">
      <w:r>
        <w:rPr>
          <w:noProof/>
        </w:rPr>
        <w:drawing>
          <wp:inline distT="0" distB="0" distL="0" distR="0" wp14:anchorId="0014D0B4" wp14:editId="39972B8F">
            <wp:extent cx="5486400" cy="21783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8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46C9D" w14:textId="77777777" w:rsidR="00C34EEF" w:rsidRDefault="00000000">
      <w:r>
        <w:rPr>
          <w:noProof/>
        </w:rPr>
        <w:drawing>
          <wp:inline distT="0" distB="0" distL="0" distR="0" wp14:anchorId="776EE031" wp14:editId="739BBE12">
            <wp:extent cx="5486400" cy="349696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6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7AEDB" w14:textId="77777777" w:rsidR="00C34EEF" w:rsidRDefault="00000000">
      <w:pPr>
        <w:pStyle w:val="Heading2"/>
      </w:pPr>
      <w:r>
        <w:t>6. 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C34EEF" w14:paraId="6DA33C61" w14:textId="77777777" w:rsidTr="00451827">
        <w:tc>
          <w:tcPr>
            <w:tcW w:w="4320" w:type="dxa"/>
          </w:tcPr>
          <w:p w14:paraId="05DBF003" w14:textId="77777777" w:rsidR="00C34EEF" w:rsidRPr="00451827" w:rsidRDefault="00000000">
            <w:pPr>
              <w:rPr>
                <w:b/>
                <w:bCs/>
              </w:rPr>
            </w:pPr>
            <w:r w:rsidRPr="00451827">
              <w:rPr>
                <w:b/>
                <w:bCs/>
              </w:rPr>
              <w:t>Category</w:t>
            </w:r>
          </w:p>
        </w:tc>
        <w:tc>
          <w:tcPr>
            <w:tcW w:w="4320" w:type="dxa"/>
          </w:tcPr>
          <w:p w14:paraId="61935EA8" w14:textId="77777777" w:rsidR="00C34EEF" w:rsidRPr="00451827" w:rsidRDefault="00000000">
            <w:pPr>
              <w:rPr>
                <w:b/>
                <w:bCs/>
              </w:rPr>
            </w:pPr>
            <w:r w:rsidRPr="00451827">
              <w:rPr>
                <w:b/>
                <w:bCs/>
              </w:rPr>
              <w:t>Requirement</w:t>
            </w:r>
          </w:p>
        </w:tc>
      </w:tr>
      <w:tr w:rsidR="00C34EEF" w14:paraId="0FF00DCD" w14:textId="77777777" w:rsidTr="00451827">
        <w:tc>
          <w:tcPr>
            <w:tcW w:w="4320" w:type="dxa"/>
          </w:tcPr>
          <w:p w14:paraId="2A503DEA" w14:textId="77777777" w:rsidR="00C34EEF" w:rsidRDefault="00000000">
            <w:r>
              <w:t>Security</w:t>
            </w:r>
          </w:p>
        </w:tc>
        <w:tc>
          <w:tcPr>
            <w:tcW w:w="4320" w:type="dxa"/>
          </w:tcPr>
          <w:p w14:paraId="63640A67" w14:textId="77777777" w:rsidR="00C34EEF" w:rsidRDefault="00000000">
            <w:r>
              <w:t>TLS 1.2+, mTLS between Aetna and CVS; PHI redaction in logs.</w:t>
            </w:r>
          </w:p>
        </w:tc>
      </w:tr>
      <w:tr w:rsidR="00C34EEF" w14:paraId="057AD15E" w14:textId="77777777" w:rsidTr="00451827">
        <w:tc>
          <w:tcPr>
            <w:tcW w:w="4320" w:type="dxa"/>
          </w:tcPr>
          <w:p w14:paraId="074E3908" w14:textId="77777777" w:rsidR="00C34EEF" w:rsidRDefault="00000000">
            <w:r>
              <w:t>Performance</w:t>
            </w:r>
          </w:p>
        </w:tc>
        <w:tc>
          <w:tcPr>
            <w:tcW w:w="4320" w:type="dxa"/>
          </w:tcPr>
          <w:p w14:paraId="5EEEAD4A" w14:textId="77777777" w:rsidR="00C34EEF" w:rsidRDefault="00000000">
            <w:r>
              <w:t>Eligibility &lt;600ms, Transfer &lt;1.5s end-to-end.</w:t>
            </w:r>
          </w:p>
        </w:tc>
      </w:tr>
      <w:tr w:rsidR="00C34EEF" w14:paraId="1F0EA8E6" w14:textId="77777777" w:rsidTr="00451827">
        <w:tc>
          <w:tcPr>
            <w:tcW w:w="4320" w:type="dxa"/>
          </w:tcPr>
          <w:p w14:paraId="53BEC2B0" w14:textId="77777777" w:rsidR="00C34EEF" w:rsidRDefault="00000000">
            <w:r>
              <w:lastRenderedPageBreak/>
              <w:t>Availability</w:t>
            </w:r>
          </w:p>
        </w:tc>
        <w:tc>
          <w:tcPr>
            <w:tcW w:w="4320" w:type="dxa"/>
          </w:tcPr>
          <w:p w14:paraId="583FB4F9" w14:textId="77777777" w:rsidR="00C34EEF" w:rsidRDefault="00000000">
            <w:r>
              <w:t>99.9% uptime with AWS failover and feature flag control.</w:t>
            </w:r>
          </w:p>
        </w:tc>
      </w:tr>
      <w:tr w:rsidR="00C34EEF" w14:paraId="3C189B11" w14:textId="77777777" w:rsidTr="00451827">
        <w:tc>
          <w:tcPr>
            <w:tcW w:w="4320" w:type="dxa"/>
          </w:tcPr>
          <w:p w14:paraId="10723D60" w14:textId="77777777" w:rsidR="00C34EEF" w:rsidRDefault="00000000">
            <w:r>
              <w:t>Localization</w:t>
            </w:r>
          </w:p>
        </w:tc>
        <w:tc>
          <w:tcPr>
            <w:tcW w:w="4320" w:type="dxa"/>
          </w:tcPr>
          <w:p w14:paraId="09A939BC" w14:textId="77777777" w:rsidR="00C34EEF" w:rsidRDefault="00000000">
            <w:r>
              <w:t>Support for English and Spanish.</w:t>
            </w:r>
          </w:p>
        </w:tc>
      </w:tr>
      <w:tr w:rsidR="00C34EEF" w14:paraId="331F2480" w14:textId="77777777" w:rsidTr="00451827">
        <w:tc>
          <w:tcPr>
            <w:tcW w:w="4320" w:type="dxa"/>
          </w:tcPr>
          <w:p w14:paraId="1701B6BE" w14:textId="77777777" w:rsidR="00C34EEF" w:rsidRDefault="00000000">
            <w:r>
              <w:t>Accessibility</w:t>
            </w:r>
          </w:p>
        </w:tc>
        <w:tc>
          <w:tcPr>
            <w:tcW w:w="4320" w:type="dxa"/>
          </w:tcPr>
          <w:p w14:paraId="37CC4927" w14:textId="77777777" w:rsidR="00C34EEF" w:rsidRDefault="00000000">
            <w:r>
              <w:t>WCAG 2.1 AA compliance.</w:t>
            </w:r>
          </w:p>
        </w:tc>
      </w:tr>
      <w:tr w:rsidR="00C34EEF" w14:paraId="78C77C8E" w14:textId="77777777" w:rsidTr="00451827">
        <w:tc>
          <w:tcPr>
            <w:tcW w:w="4320" w:type="dxa"/>
          </w:tcPr>
          <w:p w14:paraId="4CC81957" w14:textId="77777777" w:rsidR="00C34EEF" w:rsidRDefault="00000000">
            <w:r>
              <w:t>Observability</w:t>
            </w:r>
          </w:p>
        </w:tc>
        <w:tc>
          <w:tcPr>
            <w:tcW w:w="4320" w:type="dxa"/>
          </w:tcPr>
          <w:p w14:paraId="33810C74" w14:textId="77777777" w:rsidR="00C34EEF" w:rsidRDefault="00000000">
            <w:r>
              <w:t>Adobe + CloudWatch integration with trace correlation.</w:t>
            </w:r>
          </w:p>
        </w:tc>
      </w:tr>
    </w:tbl>
    <w:p w14:paraId="18023931" w14:textId="77777777" w:rsidR="00C34EEF" w:rsidRDefault="00000000">
      <w:pPr>
        <w:pStyle w:val="Heading2"/>
      </w:pPr>
      <w:r>
        <w:t>7. Traceability Matrix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2159"/>
        <w:gridCol w:w="2157"/>
        <w:gridCol w:w="2159"/>
      </w:tblGrid>
      <w:tr w:rsidR="00C34EEF" w14:paraId="248BF719" w14:textId="77777777" w:rsidTr="009F1C57">
        <w:tc>
          <w:tcPr>
            <w:tcW w:w="2155" w:type="dxa"/>
          </w:tcPr>
          <w:p w14:paraId="2858CBF8" w14:textId="77777777" w:rsidR="00C34EEF" w:rsidRDefault="00000000">
            <w:r>
              <w:t>ID</w:t>
            </w:r>
          </w:p>
        </w:tc>
        <w:tc>
          <w:tcPr>
            <w:tcW w:w="2159" w:type="dxa"/>
          </w:tcPr>
          <w:p w14:paraId="7195A14A" w14:textId="77777777" w:rsidR="00C34EEF" w:rsidRDefault="00000000">
            <w:r>
              <w:t>Requirement</w:t>
            </w:r>
          </w:p>
        </w:tc>
        <w:tc>
          <w:tcPr>
            <w:tcW w:w="2157" w:type="dxa"/>
          </w:tcPr>
          <w:p w14:paraId="14597691" w14:textId="77777777" w:rsidR="00C34EEF" w:rsidRDefault="00000000">
            <w:r>
              <w:t>Source</w:t>
            </w:r>
          </w:p>
        </w:tc>
        <w:tc>
          <w:tcPr>
            <w:tcW w:w="2159" w:type="dxa"/>
          </w:tcPr>
          <w:p w14:paraId="472654B1" w14:textId="77777777" w:rsidR="00C34EEF" w:rsidRDefault="00000000">
            <w:r>
              <w:t>Implementation Component</w:t>
            </w:r>
          </w:p>
        </w:tc>
      </w:tr>
      <w:tr w:rsidR="00C34EEF" w14:paraId="2FF0B9AA" w14:textId="77777777" w:rsidTr="009F1C57">
        <w:tc>
          <w:tcPr>
            <w:tcW w:w="2155" w:type="dxa"/>
          </w:tcPr>
          <w:p w14:paraId="28934A08" w14:textId="77777777" w:rsidR="00C34EEF" w:rsidRDefault="00000000">
            <w:r>
              <w:t>RQ-01</w:t>
            </w:r>
          </w:p>
        </w:tc>
        <w:tc>
          <w:tcPr>
            <w:tcW w:w="2159" w:type="dxa"/>
          </w:tcPr>
          <w:p w14:paraId="358BE77A" w14:textId="77777777" w:rsidR="00C34EEF" w:rsidRDefault="00000000">
            <w:r>
              <w:t>Enable Retail-to-Mail digital transfer</w:t>
            </w:r>
          </w:p>
        </w:tc>
        <w:tc>
          <w:tcPr>
            <w:tcW w:w="2157" w:type="dxa"/>
          </w:tcPr>
          <w:p w14:paraId="533C139A" w14:textId="77777777" w:rsidR="00C34EEF" w:rsidRDefault="00000000">
            <w:r>
              <w:t>Problem Statement</w:t>
            </w:r>
          </w:p>
        </w:tc>
        <w:tc>
          <w:tcPr>
            <w:tcW w:w="2159" w:type="dxa"/>
          </w:tcPr>
          <w:p w14:paraId="42C8E472" w14:textId="77777777" w:rsidR="00C34EEF" w:rsidRDefault="00000000">
            <w:r>
              <w:t>Aetna FE, BFF, CVS APIs</w:t>
            </w:r>
          </w:p>
        </w:tc>
      </w:tr>
      <w:tr w:rsidR="00C34EEF" w14:paraId="12B10029" w14:textId="77777777" w:rsidTr="009F1C57">
        <w:tc>
          <w:tcPr>
            <w:tcW w:w="2155" w:type="dxa"/>
          </w:tcPr>
          <w:p w14:paraId="410F76D7" w14:textId="77777777" w:rsidR="00C34EEF" w:rsidRDefault="00000000">
            <w:r>
              <w:t>RQ-02</w:t>
            </w:r>
          </w:p>
        </w:tc>
        <w:tc>
          <w:tcPr>
            <w:tcW w:w="2159" w:type="dxa"/>
          </w:tcPr>
          <w:p w14:paraId="094EE5E8" w14:textId="77777777" w:rsidR="00C34EEF" w:rsidRDefault="00000000">
            <w:r>
              <w:t>Not a controlled substance</w:t>
            </w:r>
          </w:p>
        </w:tc>
        <w:tc>
          <w:tcPr>
            <w:tcW w:w="2157" w:type="dxa"/>
          </w:tcPr>
          <w:p w14:paraId="32D6B9EB" w14:textId="77777777" w:rsidR="00C34EEF" w:rsidRDefault="00000000">
            <w:r>
              <w:t>Key Eligibility Checks</w:t>
            </w:r>
          </w:p>
        </w:tc>
        <w:tc>
          <w:tcPr>
            <w:tcW w:w="2159" w:type="dxa"/>
          </w:tcPr>
          <w:p w14:paraId="72A72E88" w14:textId="77777777" w:rsidR="00C34EEF" w:rsidRDefault="00000000">
            <w:r>
              <w:t>CVS Eligibility API</w:t>
            </w:r>
          </w:p>
        </w:tc>
      </w:tr>
      <w:tr w:rsidR="00C34EEF" w14:paraId="68E74172" w14:textId="77777777" w:rsidTr="009F1C57">
        <w:tc>
          <w:tcPr>
            <w:tcW w:w="2155" w:type="dxa"/>
          </w:tcPr>
          <w:p w14:paraId="2B5FD5F9" w14:textId="77777777" w:rsidR="00C34EEF" w:rsidRDefault="00000000">
            <w:r>
              <w:t>RQ-03</w:t>
            </w:r>
          </w:p>
        </w:tc>
        <w:tc>
          <w:tcPr>
            <w:tcW w:w="2159" w:type="dxa"/>
          </w:tcPr>
          <w:p w14:paraId="16A08A53" w14:textId="77777777" w:rsidR="00C34EEF" w:rsidRDefault="00000000">
            <w:r>
              <w:t>≥90 days remaining</w:t>
            </w:r>
          </w:p>
        </w:tc>
        <w:tc>
          <w:tcPr>
            <w:tcW w:w="2157" w:type="dxa"/>
          </w:tcPr>
          <w:p w14:paraId="27E755F7" w14:textId="77777777" w:rsidR="00C34EEF" w:rsidRDefault="00000000">
            <w:r>
              <w:t>Key Eligibility Checks</w:t>
            </w:r>
          </w:p>
        </w:tc>
        <w:tc>
          <w:tcPr>
            <w:tcW w:w="2159" w:type="dxa"/>
          </w:tcPr>
          <w:p w14:paraId="70D9A6F7" w14:textId="77777777" w:rsidR="00C34EEF" w:rsidRDefault="00000000">
            <w:r>
              <w:t>CVS Eligibility API</w:t>
            </w:r>
          </w:p>
        </w:tc>
      </w:tr>
      <w:tr w:rsidR="00C34EEF" w14:paraId="09DFC24D" w14:textId="77777777" w:rsidTr="009F1C57">
        <w:tc>
          <w:tcPr>
            <w:tcW w:w="2155" w:type="dxa"/>
          </w:tcPr>
          <w:p w14:paraId="0AC6AC07" w14:textId="77777777" w:rsidR="00C34EEF" w:rsidRDefault="00000000">
            <w:r>
              <w:t>RQ-04</w:t>
            </w:r>
          </w:p>
        </w:tc>
        <w:tc>
          <w:tcPr>
            <w:tcW w:w="2159" w:type="dxa"/>
          </w:tcPr>
          <w:p w14:paraId="02C23474" w14:textId="77777777" w:rsidR="00C34EEF" w:rsidRDefault="00000000">
            <w:r>
              <w:t>Not on hold</w:t>
            </w:r>
          </w:p>
        </w:tc>
        <w:tc>
          <w:tcPr>
            <w:tcW w:w="2157" w:type="dxa"/>
          </w:tcPr>
          <w:p w14:paraId="6F630A8C" w14:textId="77777777" w:rsidR="00C34EEF" w:rsidRDefault="00000000">
            <w:r>
              <w:t>Key Eligibility Checks</w:t>
            </w:r>
          </w:p>
        </w:tc>
        <w:tc>
          <w:tcPr>
            <w:tcW w:w="2159" w:type="dxa"/>
          </w:tcPr>
          <w:p w14:paraId="459896D8" w14:textId="77777777" w:rsidR="00C34EEF" w:rsidRDefault="00000000">
            <w:r>
              <w:t>CVS Eligibility API</w:t>
            </w:r>
          </w:p>
        </w:tc>
      </w:tr>
      <w:tr w:rsidR="00C34EEF" w14:paraId="03F5912D" w14:textId="77777777" w:rsidTr="009F1C57">
        <w:tc>
          <w:tcPr>
            <w:tcW w:w="2155" w:type="dxa"/>
          </w:tcPr>
          <w:p w14:paraId="682DB1AD" w14:textId="77777777" w:rsidR="00C34EEF" w:rsidRDefault="00000000">
            <w:r>
              <w:t>RQ-05</w:t>
            </w:r>
          </w:p>
        </w:tc>
        <w:tc>
          <w:tcPr>
            <w:tcW w:w="2159" w:type="dxa"/>
          </w:tcPr>
          <w:p w14:paraId="3C063268" w14:textId="77777777" w:rsidR="00C34EEF" w:rsidRDefault="00000000">
            <w:r>
              <w:t>Not a specialty drug</w:t>
            </w:r>
          </w:p>
        </w:tc>
        <w:tc>
          <w:tcPr>
            <w:tcW w:w="2157" w:type="dxa"/>
          </w:tcPr>
          <w:p w14:paraId="54C8A396" w14:textId="77777777" w:rsidR="00C34EEF" w:rsidRDefault="00000000">
            <w:r>
              <w:t>Key Eligibility Checks</w:t>
            </w:r>
          </w:p>
        </w:tc>
        <w:tc>
          <w:tcPr>
            <w:tcW w:w="2159" w:type="dxa"/>
          </w:tcPr>
          <w:p w14:paraId="3038893C" w14:textId="77777777" w:rsidR="00C34EEF" w:rsidRDefault="00000000">
            <w:r>
              <w:t>CVS Eligibility API</w:t>
            </w:r>
          </w:p>
        </w:tc>
      </w:tr>
      <w:tr w:rsidR="00C34EEF" w14:paraId="7B748F17" w14:textId="77777777" w:rsidTr="009F1C57">
        <w:tc>
          <w:tcPr>
            <w:tcW w:w="2155" w:type="dxa"/>
          </w:tcPr>
          <w:p w14:paraId="7ECF1EAC" w14:textId="77777777" w:rsidR="00C34EEF" w:rsidRDefault="00000000">
            <w:r>
              <w:t>RQ-06</w:t>
            </w:r>
          </w:p>
        </w:tc>
        <w:tc>
          <w:tcPr>
            <w:tcW w:w="2159" w:type="dxa"/>
          </w:tcPr>
          <w:p w14:paraId="6AD89695" w14:textId="77777777" w:rsidR="00C34EEF" w:rsidRDefault="00000000">
            <w:r>
              <w:t>Provider approval fallback</w:t>
            </w:r>
          </w:p>
        </w:tc>
        <w:tc>
          <w:tcPr>
            <w:tcW w:w="2157" w:type="dxa"/>
          </w:tcPr>
          <w:p w14:paraId="1215B3C3" w14:textId="77777777" w:rsidR="00C34EEF" w:rsidRDefault="00000000">
            <w:r>
              <w:t>Flow Narrative</w:t>
            </w:r>
          </w:p>
        </w:tc>
        <w:tc>
          <w:tcPr>
            <w:tcW w:w="2159" w:type="dxa"/>
          </w:tcPr>
          <w:p w14:paraId="659E0D63" w14:textId="77777777" w:rsidR="00C34EEF" w:rsidRDefault="00000000">
            <w:r>
              <w:t>Aetna FE/BFF</w:t>
            </w:r>
          </w:p>
        </w:tc>
      </w:tr>
      <w:tr w:rsidR="00C34EEF" w14:paraId="3688211C" w14:textId="77777777" w:rsidTr="009F1C57">
        <w:tc>
          <w:tcPr>
            <w:tcW w:w="2155" w:type="dxa"/>
          </w:tcPr>
          <w:p w14:paraId="41A2566C" w14:textId="77777777" w:rsidR="00C34EEF" w:rsidRDefault="00000000">
            <w:r>
              <w:t>RQ-07</w:t>
            </w:r>
          </w:p>
        </w:tc>
        <w:tc>
          <w:tcPr>
            <w:tcW w:w="2159" w:type="dxa"/>
          </w:tcPr>
          <w:p w14:paraId="0BDA4AD3" w14:textId="77777777" w:rsidR="00C34EEF" w:rsidRDefault="00000000">
            <w:r>
              <w:t>Analytics for all outcomes</w:t>
            </w:r>
          </w:p>
        </w:tc>
        <w:tc>
          <w:tcPr>
            <w:tcW w:w="2157" w:type="dxa"/>
          </w:tcPr>
          <w:p w14:paraId="50752F1B" w14:textId="77777777" w:rsidR="00C34EEF" w:rsidRDefault="00000000">
            <w:r>
              <w:t>Success Metrics</w:t>
            </w:r>
          </w:p>
        </w:tc>
        <w:tc>
          <w:tcPr>
            <w:tcW w:w="2159" w:type="dxa"/>
          </w:tcPr>
          <w:p w14:paraId="3A9D1053" w14:textId="77777777" w:rsidR="00C34EEF" w:rsidRDefault="00000000">
            <w:r>
              <w:t>AWS + Adobe</w:t>
            </w:r>
          </w:p>
        </w:tc>
      </w:tr>
      <w:tr w:rsidR="00C34EEF" w14:paraId="53096144" w14:textId="77777777" w:rsidTr="009F1C57">
        <w:tc>
          <w:tcPr>
            <w:tcW w:w="2155" w:type="dxa"/>
          </w:tcPr>
          <w:p w14:paraId="1F6B0AA9" w14:textId="77777777" w:rsidR="00C34EEF" w:rsidRDefault="00000000">
            <w:r>
              <w:t>RQ-08</w:t>
            </w:r>
          </w:p>
        </w:tc>
        <w:tc>
          <w:tcPr>
            <w:tcW w:w="2159" w:type="dxa"/>
          </w:tcPr>
          <w:p w14:paraId="6884C6EA" w14:textId="77777777" w:rsidR="00C34EEF" w:rsidRDefault="00000000">
            <w:r>
              <w:t>Secure communication</w:t>
            </w:r>
          </w:p>
        </w:tc>
        <w:tc>
          <w:tcPr>
            <w:tcW w:w="2157" w:type="dxa"/>
          </w:tcPr>
          <w:p w14:paraId="48CFF0D3" w14:textId="77777777" w:rsidR="00C34EEF" w:rsidRDefault="00000000">
            <w:r>
              <w:t>NFRs</w:t>
            </w:r>
          </w:p>
        </w:tc>
        <w:tc>
          <w:tcPr>
            <w:tcW w:w="2159" w:type="dxa"/>
          </w:tcPr>
          <w:p w14:paraId="6C56A51E" w14:textId="77777777" w:rsidR="00C34EEF" w:rsidRDefault="00000000">
            <w:r>
              <w:t>TLS/mTLS via Aetna Gateway</w:t>
            </w:r>
          </w:p>
        </w:tc>
      </w:tr>
    </w:tbl>
    <w:p w14:paraId="261EE044" w14:textId="2FE7E4F5" w:rsidR="009F1C57" w:rsidRPr="00763B98" w:rsidRDefault="009F1C57" w:rsidP="00763B98">
      <w:pPr>
        <w:pStyle w:val="Heading1"/>
      </w:pPr>
      <w:bookmarkStart w:id="5" w:name="_Toc211414730"/>
      <w:r w:rsidRPr="00763B98">
        <w:t>6: Service &amp; API Specifications</w:t>
      </w:r>
      <w:bookmarkEnd w:id="5"/>
    </w:p>
    <w:p w14:paraId="098E4DC6" w14:textId="77777777" w:rsidR="009F1C57" w:rsidRDefault="009F1C57" w:rsidP="009F1C57">
      <w:pPr>
        <w:pStyle w:val="Heading2"/>
      </w:pPr>
      <w:r>
        <w:t>6.1 Overview</w:t>
      </w:r>
    </w:p>
    <w:p w14:paraId="334A59D5" w14:textId="1D8E2F19" w:rsidR="009F1C57" w:rsidRDefault="009F1C57" w:rsidP="009F1C57">
      <w:pPr>
        <w:pStyle w:val="NormalWeb"/>
      </w:pPr>
      <w:r>
        <w:t xml:space="preserve">The Retail-to-Mail Transfer architecture requires Aetna-hosted intermediary services that integrate with CVS’s </w:t>
      </w:r>
      <w:r>
        <w:rPr>
          <w:rStyle w:val="Strong"/>
        </w:rPr>
        <w:t>ClientAPI_Rxretail_to_Mail_Transfers</w:t>
      </w:r>
      <w:r>
        <w:t xml:space="preserve">, a CVS Health–developed i90 API </w:t>
      </w:r>
    </w:p>
    <w:p w14:paraId="2B4A9A74" w14:textId="21066136" w:rsidR="009F1C57" w:rsidRDefault="009F1C57" w:rsidP="009F1C57">
      <w:r>
        <w:t>This section defines those new Aetna services, documents the CVS APIs they consume, and maps each field and schema element to the authoritative YAML specification (</w:t>
      </w:r>
      <w:proofErr w:type="spellStart"/>
      <w:r>
        <w:rPr>
          <w:rStyle w:val="HTMLCode"/>
          <w:rFonts w:eastAsiaTheme="majorEastAsia"/>
        </w:rPr>
        <w:t>clientapi_rxretail_to_mail_</w:t>
      </w:r>
      <w:proofErr w:type="gramStart"/>
      <w:r>
        <w:rPr>
          <w:rStyle w:val="HTMLCode"/>
          <w:rFonts w:eastAsiaTheme="majorEastAsia"/>
        </w:rPr>
        <w:t>transfers.yaml</w:t>
      </w:r>
      <w:proofErr w:type="spellEnd"/>
      <w:proofErr w:type="gramEnd"/>
      <w:r>
        <w:t>).</w:t>
      </w:r>
    </w:p>
    <w:p w14:paraId="6814297B" w14:textId="77777777" w:rsidR="009F1C57" w:rsidRDefault="009F1C57" w:rsidP="009F1C57">
      <w:r>
        <w:pict w14:anchorId="3A405243">
          <v:rect id="_x0000_i1025" style="width:0;height:1.5pt" o:hralign="center" o:hrstd="t" o:hr="t" fillcolor="#a0a0a0" stroked="f"/>
        </w:pict>
      </w:r>
    </w:p>
    <w:p w14:paraId="68884F9D" w14:textId="77777777" w:rsidR="009F1C57" w:rsidRDefault="009F1C57" w:rsidP="009F1C57">
      <w:pPr>
        <w:pStyle w:val="Heading2"/>
      </w:pPr>
      <w:r>
        <w:t>6.2 Ownership Model and Integration Boundary</w:t>
      </w:r>
    </w:p>
    <w:p w14:paraId="6E7B5B79" w14:textId="782B394A" w:rsidR="009F1C57" w:rsidRDefault="009F1C57" w:rsidP="009F1C57">
      <w:pPr>
        <w:pStyle w:val="NormalWeb"/>
        <w:numPr>
          <w:ilvl w:val="0"/>
          <w:numId w:val="10"/>
        </w:numPr>
      </w:pPr>
      <w:r>
        <w:rPr>
          <w:rStyle w:val="Strong"/>
        </w:rPr>
        <w:t>CVS Health (Provider):</w:t>
      </w:r>
      <w:r>
        <w:t xml:space="preserve"> Owns and operates the i90 API infrastructure, including the ClientAPI_Rxretail_to_Mail_Transfers and the underlying LINKS and </w:t>
      </w:r>
      <w:proofErr w:type="spellStart"/>
      <w:r>
        <w:t>RxConnect</w:t>
      </w:r>
      <w:proofErr w:type="spellEnd"/>
      <w:r>
        <w:t xml:space="preserve"> systems</w:t>
      </w:r>
      <w:r>
        <w:t xml:space="preserve"> </w:t>
      </w:r>
      <w:r>
        <w:t xml:space="preserve">CVS I90 API </w:t>
      </w:r>
      <w:proofErr w:type="gramStart"/>
      <w:r>
        <w:t>overview</w:t>
      </w:r>
      <w:r>
        <w:t xml:space="preserve"> </w:t>
      </w:r>
      <w:r>
        <w:t>.</w:t>
      </w:r>
      <w:proofErr w:type="gramEnd"/>
    </w:p>
    <w:p w14:paraId="0D712BFE" w14:textId="77777777" w:rsidR="009F1C57" w:rsidRDefault="009F1C57" w:rsidP="009F1C57">
      <w:pPr>
        <w:pStyle w:val="NormalWeb"/>
        <w:numPr>
          <w:ilvl w:val="0"/>
          <w:numId w:val="10"/>
        </w:numPr>
      </w:pPr>
      <w:r>
        <w:rPr>
          <w:rStyle w:val="Strong"/>
        </w:rPr>
        <w:lastRenderedPageBreak/>
        <w:t>Aetna (Consumer):</w:t>
      </w:r>
      <w:r>
        <w:t xml:space="preserve"> Implements API consumers (BFF/domain services) that invoke CVS endpoints and translate results into consistent, user-facing JSON contracts.</w:t>
      </w:r>
    </w:p>
    <w:p w14:paraId="49B16CA4" w14:textId="77777777" w:rsidR="009F1C57" w:rsidRDefault="009F1C57" w:rsidP="009F1C57">
      <w:pPr>
        <w:pStyle w:val="NormalWeb"/>
        <w:numPr>
          <w:ilvl w:val="0"/>
          <w:numId w:val="10"/>
        </w:numPr>
      </w:pPr>
      <w:r>
        <w:rPr>
          <w:rStyle w:val="Strong"/>
        </w:rPr>
        <w:t>AWS (Platform Layer):</w:t>
      </w:r>
      <w:r>
        <w:t xml:space="preserve"> Manages routing, observability, feature flags, and authorization token exchange.</w:t>
      </w:r>
    </w:p>
    <w:p w14:paraId="0B7625D9" w14:textId="77777777" w:rsidR="009F1C57" w:rsidRDefault="009F1C57" w:rsidP="009F1C57">
      <w:pPr>
        <w:pStyle w:val="NormalWeb"/>
      </w:pPr>
      <w:r>
        <w:rPr>
          <w:rStyle w:val="Strong"/>
        </w:rPr>
        <w:t>Flow of control:</w:t>
      </w:r>
    </w:p>
    <w:p w14:paraId="36A1A05A" w14:textId="0CCC0F5D" w:rsidR="009F1C57" w:rsidRDefault="009F1C57" w:rsidP="009F1C57">
      <w:pPr>
        <w:pStyle w:val="NormalWeb"/>
      </w:pPr>
      <w:r>
        <w:t xml:space="preserve">Aetna FE → Aetna BFF → CVS i90 API (Retail-to-Mail Transfer) → </w:t>
      </w:r>
      <w:proofErr w:type="spellStart"/>
      <w:r>
        <w:t>RxConnect</w:t>
      </w:r>
      <w:proofErr w:type="spellEnd"/>
      <w:r>
        <w:t xml:space="preserve"> → Mail Order.</w:t>
      </w:r>
    </w:p>
    <w:p w14:paraId="71916F30" w14:textId="77777777" w:rsidR="009F1C57" w:rsidRDefault="009F1C57" w:rsidP="009F1C57">
      <w:r>
        <w:pict w14:anchorId="50A0B286">
          <v:rect id="_x0000_i1026" style="width:0;height:1.5pt" o:hralign="center" o:hrstd="t" o:hr="t" fillcolor="#a0a0a0" stroked="f"/>
        </w:pict>
      </w:r>
    </w:p>
    <w:p w14:paraId="7363841D" w14:textId="77777777" w:rsidR="009F1C57" w:rsidRDefault="009F1C57" w:rsidP="009F1C57">
      <w:pPr>
        <w:pStyle w:val="Heading2"/>
      </w:pPr>
      <w:r>
        <w:t>6.3 Aetna-Hosted APIs (New Services)</w:t>
      </w:r>
    </w:p>
    <w:p w14:paraId="4BD03A28" w14:textId="77777777" w:rsidR="009F1C57" w:rsidRDefault="009F1C57" w:rsidP="009F1C57">
      <w:pPr>
        <w:pStyle w:val="Heading3"/>
      </w:pPr>
      <w:r>
        <w:t xml:space="preserve">6.3.1 POST </w:t>
      </w:r>
      <w:r>
        <w:rPr>
          <w:rStyle w:val="HTMLCode"/>
          <w:rFonts w:eastAsiaTheme="majorEastAsia"/>
        </w:rPr>
        <w:t>/v1/retail-to-mail/eligibility</w:t>
      </w:r>
    </w:p>
    <w:p w14:paraId="082E87BE" w14:textId="77777777" w:rsidR="009F1C57" w:rsidRDefault="009F1C57" w:rsidP="009F1C57">
      <w:pPr>
        <w:pStyle w:val="NormalWeb"/>
      </w:pPr>
      <w:r>
        <w:rPr>
          <w:rStyle w:val="Strong"/>
        </w:rPr>
        <w:t>Purpose:</w:t>
      </w:r>
    </w:p>
    <w:p w14:paraId="0E53E07C" w14:textId="4E96BF1D" w:rsidR="009F1C57" w:rsidRDefault="009F1C57" w:rsidP="009F1C57">
      <w:pPr>
        <w:pStyle w:val="NormalWeb"/>
      </w:pPr>
      <w:r>
        <w:t>Normalize CVS eligibility response for the app, ensuring eligibility criteria—including 90-day supply, controlled substances, and plan restrictions—are enforced consistently.</w:t>
      </w:r>
    </w:p>
    <w:p w14:paraId="13406D27" w14:textId="77777777" w:rsidR="009F1C57" w:rsidRDefault="009F1C57" w:rsidP="009F1C57">
      <w:pPr>
        <w:pStyle w:val="NormalWeb"/>
      </w:pPr>
      <w:r>
        <w:rPr>
          <w:rStyle w:val="Strong"/>
        </w:rPr>
        <w:t>Consumes:</w:t>
      </w:r>
      <w:r>
        <w:t xml:space="preserve"> CVS </w:t>
      </w:r>
      <w:proofErr w:type="spellStart"/>
      <w:r>
        <w:t>GraphQL</w:t>
      </w:r>
      <w:proofErr w:type="spellEnd"/>
      <w:r>
        <w:t xml:space="preserve"> </w:t>
      </w:r>
      <w:proofErr w:type="spellStart"/>
      <w:r>
        <w:rPr>
          <w:rStyle w:val="HTMLCode"/>
          <w:rFonts w:eastAsiaTheme="majorEastAsia"/>
        </w:rPr>
        <w:t>getRetailToMailRxTransferEligibility</w:t>
      </w:r>
      <w:proofErr w:type="spellEnd"/>
    </w:p>
    <w:p w14:paraId="42D7A141" w14:textId="7C1A2D15" w:rsidR="009F1C57" w:rsidRDefault="009F1C57" w:rsidP="009F1C57">
      <w:pPr>
        <w:pStyle w:val="NormalWeb"/>
      </w:pPr>
      <w:proofErr w:type="gramStart"/>
      <w:r>
        <w:rPr>
          <w:rStyle w:val="Strong"/>
        </w:rPr>
        <w:t>Produces</w:t>
      </w:r>
      <w:proofErr w:type="gramEnd"/>
      <w:r>
        <w:rPr>
          <w:rStyle w:val="Strong"/>
        </w:rPr>
        <w:t>:</w:t>
      </w:r>
      <w:r>
        <w:t xml:space="preserve"> RFC7807-compatible eligibility response.</w:t>
      </w:r>
    </w:p>
    <w:p w14:paraId="65521AE5" w14:textId="77777777" w:rsidR="009F1C57" w:rsidRDefault="009F1C57" w:rsidP="009F1C57">
      <w:pPr>
        <w:pStyle w:val="NormalWeb"/>
      </w:pPr>
      <w:r>
        <w:rPr>
          <w:rStyle w:val="Strong"/>
        </w:rPr>
        <w:t>Request Example:</w:t>
      </w:r>
    </w:p>
    <w:p w14:paraId="19DEACB1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  <w:rFonts w:eastAsiaTheme="majorEastAsia"/>
        </w:rPr>
        <w:t>{</w:t>
      </w:r>
    </w:p>
    <w:p w14:paraId="0E93D28D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memberId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"A12345"</w:t>
      </w:r>
      <w:r>
        <w:rPr>
          <w:rStyle w:val="hljs-punctuation"/>
          <w:rFonts w:eastAsiaTheme="majorEastAsia"/>
        </w:rPr>
        <w:t>,</w:t>
      </w:r>
    </w:p>
    <w:p w14:paraId="5801334D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"prescription"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punctuation"/>
          <w:rFonts w:eastAsiaTheme="majorEastAsia"/>
        </w:rPr>
        <w:t>{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</w:rPr>
        <w:t>"</w:t>
      </w:r>
      <w:proofErr w:type="spellStart"/>
      <w:proofErr w:type="gramEnd"/>
      <w:r>
        <w:rPr>
          <w:rStyle w:val="hljs-attr"/>
        </w:rPr>
        <w:t>rxNumber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"8901234"</w:t>
      </w:r>
      <w:r>
        <w:rPr>
          <w:rStyle w:val="hljs-punctuation"/>
          <w:rFonts w:eastAsiaTheme="majorEastAsia"/>
        </w:rPr>
        <w:t>,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</w:rPr>
        <w:t>"</w:t>
      </w:r>
      <w:proofErr w:type="spellStart"/>
      <w:r>
        <w:rPr>
          <w:rStyle w:val="hljs-attr"/>
        </w:rPr>
        <w:t>daysSupplyRemaining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number"/>
        </w:rPr>
        <w:t>90</w:t>
      </w:r>
      <w:r>
        <w:rPr>
          <w:rStyle w:val="HTMLCode"/>
          <w:rFonts w:eastAsiaTheme="majorEastAsia"/>
        </w:rPr>
        <w:t xml:space="preserve"> </w:t>
      </w:r>
      <w:r>
        <w:rPr>
          <w:rStyle w:val="hljs-punctuation"/>
          <w:rFonts w:eastAsiaTheme="majorEastAsia"/>
        </w:rPr>
        <w:t>}</w:t>
      </w:r>
      <w:proofErr w:type="gramEnd"/>
      <w:r>
        <w:rPr>
          <w:rStyle w:val="hljs-punctuation"/>
          <w:rFonts w:eastAsiaTheme="majorEastAsia"/>
        </w:rPr>
        <w:t>,</w:t>
      </w:r>
    </w:p>
    <w:p w14:paraId="411A0723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"pharmacy"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punctuation"/>
          <w:rFonts w:eastAsiaTheme="majorEastAsia"/>
        </w:rPr>
        <w:t>{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</w:rPr>
        <w:t>"</w:t>
      </w:r>
      <w:proofErr w:type="spellStart"/>
      <w:proofErr w:type="gramEnd"/>
      <w:r>
        <w:rPr>
          <w:rStyle w:val="hljs-attr"/>
        </w:rPr>
        <w:t>ncpdpId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"56789</w:t>
      </w:r>
      <w:proofErr w:type="gramStart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 </w:t>
      </w:r>
      <w:r>
        <w:rPr>
          <w:rStyle w:val="hljs-punctuation"/>
          <w:rFonts w:eastAsiaTheme="majorEastAsia"/>
        </w:rPr>
        <w:t>}</w:t>
      </w:r>
      <w:proofErr w:type="gramEnd"/>
    </w:p>
    <w:p w14:paraId="1E908E5A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  <w:rFonts w:eastAsiaTheme="majorEastAsia"/>
        </w:rPr>
        <w:t>}</w:t>
      </w:r>
    </w:p>
    <w:p w14:paraId="2AB1D4DC" w14:textId="77777777" w:rsidR="009F1C57" w:rsidRDefault="009F1C57" w:rsidP="009F1C57">
      <w:pPr>
        <w:pStyle w:val="NormalWeb"/>
      </w:pPr>
      <w:r>
        <w:rPr>
          <w:rStyle w:val="Strong"/>
        </w:rPr>
        <w:t>Response Example:</w:t>
      </w:r>
    </w:p>
    <w:p w14:paraId="033FBE50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  <w:rFonts w:eastAsiaTheme="majorEastAsia"/>
        </w:rPr>
        <w:t>{</w:t>
      </w:r>
    </w:p>
    <w:p w14:paraId="3F74B3FE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"eligible"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keyword"/>
        </w:rPr>
        <w:t>true</w:t>
      </w:r>
      <w:r>
        <w:rPr>
          <w:rStyle w:val="hljs-punctuation"/>
          <w:rFonts w:eastAsiaTheme="majorEastAsia"/>
        </w:rPr>
        <w:t>,</w:t>
      </w:r>
    </w:p>
    <w:p w14:paraId="7B29E233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reasonCode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"EL01"</w:t>
      </w:r>
      <w:r>
        <w:rPr>
          <w:rStyle w:val="hljs-punctuation"/>
          <w:rFonts w:eastAsiaTheme="majorEastAsia"/>
        </w:rPr>
        <w:t>,</w:t>
      </w:r>
    </w:p>
    <w:p w14:paraId="10D7C7F3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reasonText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"Eligible for direct mail transfer"</w:t>
      </w:r>
      <w:r>
        <w:rPr>
          <w:rStyle w:val="hljs-punctuation"/>
          <w:rFonts w:eastAsiaTheme="majorEastAsia"/>
        </w:rPr>
        <w:t>,</w:t>
      </w:r>
    </w:p>
    <w:p w14:paraId="411E6DD9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cvsCorrelationId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"XYZ1234"</w:t>
      </w:r>
    </w:p>
    <w:p w14:paraId="4768FCFE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  <w:rFonts w:eastAsiaTheme="majorEastAsia"/>
        </w:rPr>
        <w:t>}</w:t>
      </w:r>
    </w:p>
    <w:p w14:paraId="21BE69FA" w14:textId="77777777" w:rsidR="009F1C57" w:rsidRDefault="009F1C57" w:rsidP="009F1C57">
      <w:r>
        <w:pict w14:anchorId="3FEDA4E2">
          <v:rect id="_x0000_i1027" style="width:0;height:1.5pt" o:hralign="center" o:hrstd="t" o:hr="t" fillcolor="#a0a0a0" stroked="f"/>
        </w:pict>
      </w:r>
    </w:p>
    <w:p w14:paraId="20F45D29" w14:textId="77777777" w:rsidR="009F1C57" w:rsidRDefault="009F1C57" w:rsidP="009F1C57">
      <w:pPr>
        <w:pStyle w:val="Heading3"/>
      </w:pPr>
      <w:r>
        <w:t xml:space="preserve">6.3.2 POST </w:t>
      </w:r>
      <w:r>
        <w:rPr>
          <w:rStyle w:val="HTMLCode"/>
          <w:rFonts w:eastAsiaTheme="majorEastAsia"/>
        </w:rPr>
        <w:t>/v1/retail-to-mail/transfer</w:t>
      </w:r>
    </w:p>
    <w:p w14:paraId="321FA4CA" w14:textId="77777777" w:rsidR="009F1C57" w:rsidRDefault="009F1C57" w:rsidP="009F1C57">
      <w:pPr>
        <w:pStyle w:val="NormalWeb"/>
      </w:pPr>
      <w:r>
        <w:rPr>
          <w:rStyle w:val="Strong"/>
        </w:rPr>
        <w:t>Purpose:</w:t>
      </w:r>
    </w:p>
    <w:p w14:paraId="59A6B05B" w14:textId="29A821A6" w:rsidR="009F1C57" w:rsidRDefault="009F1C57" w:rsidP="009F1C57">
      <w:pPr>
        <w:pStyle w:val="NormalWeb"/>
      </w:pPr>
      <w:r>
        <w:lastRenderedPageBreak/>
        <w:t>Submit a retail-to-mail transfer request after eligibility success.</w:t>
      </w:r>
    </w:p>
    <w:p w14:paraId="6AC87151" w14:textId="77777777" w:rsidR="009F1C57" w:rsidRDefault="009F1C57" w:rsidP="009F1C57">
      <w:pPr>
        <w:pStyle w:val="NormalWeb"/>
        <w:rPr>
          <w:rStyle w:val="relative"/>
          <w:rFonts w:eastAsiaTheme="majorEastAsia"/>
        </w:rPr>
      </w:pPr>
      <w:r>
        <w:rPr>
          <w:rStyle w:val="Strong"/>
        </w:rPr>
        <w:t>Consumes:</w:t>
      </w:r>
      <w:r>
        <w:t xml:space="preserve"> CVS REST </w:t>
      </w: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submitRetailToMailRxTransfer</w:t>
      </w:r>
      <w:proofErr w:type="spellEnd"/>
      <w:r>
        <w:t xml:space="preserve"> (from YAML spec)</w:t>
      </w:r>
    </w:p>
    <w:p w14:paraId="26B01D99" w14:textId="77777777" w:rsidR="009F1C57" w:rsidRDefault="009F1C57" w:rsidP="009F1C57">
      <w:pPr>
        <w:pStyle w:val="not-prose"/>
        <w:rPr>
          <w:rFonts w:eastAsiaTheme="majorEastAsia"/>
        </w:rPr>
      </w:pPr>
      <w:proofErr w:type="spellStart"/>
      <w:r>
        <w:t>clientapi_rxretail_to_mail_tran</w:t>
      </w:r>
      <w:proofErr w:type="spellEnd"/>
      <w:r>
        <w:t>…</w:t>
      </w:r>
    </w:p>
    <w:p w14:paraId="4D6C4315" w14:textId="030197CD" w:rsidR="009F1C57" w:rsidRDefault="009F1C57" w:rsidP="009F1C57">
      <w:proofErr w:type="gramStart"/>
      <w:r>
        <w:rPr>
          <w:rStyle w:val="Strong"/>
        </w:rPr>
        <w:t>Produces</w:t>
      </w:r>
      <w:proofErr w:type="gramEnd"/>
      <w:r>
        <w:rPr>
          <w:rStyle w:val="Strong"/>
        </w:rPr>
        <w:t>:</w:t>
      </w:r>
      <w:r>
        <w:t xml:space="preserve"> A unified status block returned to the FE.</w:t>
      </w:r>
    </w:p>
    <w:p w14:paraId="4D5667ED" w14:textId="77777777" w:rsidR="009F1C57" w:rsidRDefault="009F1C57" w:rsidP="009F1C57">
      <w:pPr>
        <w:pStyle w:val="NormalWeb"/>
      </w:pPr>
      <w:r>
        <w:rPr>
          <w:rStyle w:val="Strong"/>
        </w:rPr>
        <w:t>Request Example:</w:t>
      </w:r>
    </w:p>
    <w:p w14:paraId="06DDCD23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  <w:rFonts w:eastAsiaTheme="majorEastAsia"/>
        </w:rPr>
        <w:t>{</w:t>
      </w:r>
    </w:p>
    <w:p w14:paraId="0613699F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transactionId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"T20251015-001"</w:t>
      </w:r>
      <w:r>
        <w:rPr>
          <w:rStyle w:val="hljs-punctuation"/>
          <w:rFonts w:eastAsiaTheme="majorEastAsia"/>
        </w:rPr>
        <w:t>,</w:t>
      </w:r>
    </w:p>
    <w:p w14:paraId="31C7AB31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memberId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"A12345"</w:t>
      </w:r>
      <w:r>
        <w:rPr>
          <w:rStyle w:val="hljs-punctuation"/>
          <w:rFonts w:eastAsiaTheme="majorEastAsia"/>
        </w:rPr>
        <w:t>,</w:t>
      </w:r>
    </w:p>
    <w:p w14:paraId="53FF33A4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prescriptionNumber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"8901234"</w:t>
      </w:r>
      <w:r>
        <w:rPr>
          <w:rStyle w:val="hljs-punctuation"/>
          <w:rFonts w:eastAsiaTheme="majorEastAsia"/>
        </w:rPr>
        <w:t>,</w:t>
      </w:r>
    </w:p>
    <w:p w14:paraId="006D074E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"prescriber"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punctuation"/>
          <w:rFonts w:eastAsiaTheme="majorEastAsia"/>
        </w:rPr>
        <w:t>{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</w:rPr>
        <w:t>"</w:t>
      </w:r>
      <w:proofErr w:type="spellStart"/>
      <w:proofErr w:type="gramEnd"/>
      <w:r>
        <w:rPr>
          <w:rStyle w:val="hljs-attr"/>
        </w:rPr>
        <w:t>spiId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"SP0009</w:t>
      </w:r>
      <w:proofErr w:type="gramStart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 </w:t>
      </w:r>
      <w:r>
        <w:rPr>
          <w:rStyle w:val="hljs-punctuation"/>
          <w:rFonts w:eastAsiaTheme="majorEastAsia"/>
        </w:rPr>
        <w:t>}</w:t>
      </w:r>
      <w:proofErr w:type="gramEnd"/>
      <w:r>
        <w:rPr>
          <w:rStyle w:val="hljs-punctuation"/>
          <w:rFonts w:eastAsiaTheme="majorEastAsia"/>
        </w:rPr>
        <w:t>,</w:t>
      </w:r>
    </w:p>
    <w:p w14:paraId="71BDDDF3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"pharmacy"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ljs-punctuation"/>
          <w:rFonts w:eastAsiaTheme="majorEastAsia"/>
        </w:rPr>
        <w:t>{</w:t>
      </w:r>
      <w:r>
        <w:rPr>
          <w:rStyle w:val="HTMLCode"/>
          <w:rFonts w:eastAsiaTheme="majorEastAsia"/>
        </w:rPr>
        <w:t xml:space="preserve"> </w:t>
      </w:r>
      <w:r>
        <w:rPr>
          <w:rStyle w:val="hljs-attr"/>
        </w:rPr>
        <w:t>"</w:t>
      </w:r>
      <w:proofErr w:type="spellStart"/>
      <w:proofErr w:type="gramEnd"/>
      <w:r>
        <w:rPr>
          <w:rStyle w:val="hljs-attr"/>
        </w:rPr>
        <w:t>ncpdpId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"56789</w:t>
      </w:r>
      <w:proofErr w:type="gramStart"/>
      <w:r>
        <w:rPr>
          <w:rStyle w:val="hljs-string"/>
        </w:rPr>
        <w:t>"</w:t>
      </w:r>
      <w:r>
        <w:rPr>
          <w:rStyle w:val="HTMLCode"/>
          <w:rFonts w:eastAsiaTheme="majorEastAsia"/>
        </w:rPr>
        <w:t xml:space="preserve"> </w:t>
      </w:r>
      <w:r>
        <w:rPr>
          <w:rStyle w:val="hljs-punctuation"/>
          <w:rFonts w:eastAsiaTheme="majorEastAsia"/>
        </w:rPr>
        <w:t>}</w:t>
      </w:r>
      <w:proofErr w:type="gramEnd"/>
    </w:p>
    <w:p w14:paraId="1BF8B056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  <w:rFonts w:eastAsiaTheme="majorEastAsia"/>
        </w:rPr>
        <w:t>}</w:t>
      </w:r>
    </w:p>
    <w:p w14:paraId="2E919867" w14:textId="77777777" w:rsidR="009F1C57" w:rsidRDefault="009F1C57" w:rsidP="009F1C57">
      <w:pPr>
        <w:pStyle w:val="NormalWeb"/>
      </w:pPr>
      <w:r>
        <w:rPr>
          <w:rStyle w:val="Strong"/>
        </w:rPr>
        <w:t>Response Example:</w:t>
      </w:r>
    </w:p>
    <w:p w14:paraId="229073FF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  <w:rFonts w:eastAsiaTheme="majorEastAsia"/>
        </w:rPr>
        <w:t>{</w:t>
      </w:r>
    </w:p>
    <w:p w14:paraId="1ABEC98B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statusCode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"0000"</w:t>
      </w:r>
      <w:r>
        <w:rPr>
          <w:rStyle w:val="hljs-punctuation"/>
          <w:rFonts w:eastAsiaTheme="majorEastAsia"/>
        </w:rPr>
        <w:t>,</w:t>
      </w:r>
    </w:p>
    <w:p w14:paraId="24468D0C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statusDescription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"Success"</w:t>
      </w:r>
      <w:r>
        <w:rPr>
          <w:rStyle w:val="hljs-punctuation"/>
          <w:rFonts w:eastAsiaTheme="majorEastAsia"/>
        </w:rPr>
        <w:t>,</w:t>
      </w:r>
    </w:p>
    <w:p w14:paraId="419DDE00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orderId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"MO123456789"</w:t>
      </w:r>
      <w:r>
        <w:rPr>
          <w:rStyle w:val="hljs-punctuation"/>
          <w:rFonts w:eastAsiaTheme="majorEastAsia"/>
        </w:rPr>
        <w:t>,</w:t>
      </w:r>
    </w:p>
    <w:p w14:paraId="605A7B44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spellStart"/>
      <w:r>
        <w:rPr>
          <w:rStyle w:val="hljs-attr"/>
        </w:rPr>
        <w:t>etaDays</w:t>
      </w:r>
      <w:proofErr w:type="spellEnd"/>
      <w:r>
        <w:rPr>
          <w:rStyle w:val="hljs-attr"/>
        </w:rPr>
        <w:t>"</w:t>
      </w:r>
      <w:r>
        <w:rPr>
          <w:rStyle w:val="hljs-punctuation"/>
          <w:rFonts w:eastAsiaTheme="majorEastAsia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number"/>
        </w:rPr>
        <w:t>5</w:t>
      </w:r>
    </w:p>
    <w:p w14:paraId="0A37D4AB" w14:textId="77777777" w:rsidR="009F1C57" w:rsidRDefault="009F1C57" w:rsidP="009F1C57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  <w:rFonts w:eastAsiaTheme="majorEastAsia"/>
        </w:rPr>
        <w:t>}</w:t>
      </w:r>
    </w:p>
    <w:p w14:paraId="1AE66C5B" w14:textId="77777777" w:rsidR="009F1C57" w:rsidRDefault="009F1C57" w:rsidP="009F1C57">
      <w:r>
        <w:pict w14:anchorId="1ADB42A7">
          <v:rect id="_x0000_i1028" style="width:0;height:1.5pt" o:hralign="center" o:hrstd="t" o:hr="t" fillcolor="#a0a0a0" stroked="f"/>
        </w:pict>
      </w:r>
    </w:p>
    <w:p w14:paraId="14D7966F" w14:textId="77777777" w:rsidR="009F1C57" w:rsidRDefault="009F1C57" w:rsidP="009F1C57">
      <w:pPr>
        <w:pStyle w:val="Heading3"/>
      </w:pPr>
      <w:r>
        <w:t xml:space="preserve">6.3.3 GET </w:t>
      </w:r>
      <w:r>
        <w:rPr>
          <w:rStyle w:val="HTMLCode"/>
          <w:rFonts w:eastAsiaTheme="majorEastAsia"/>
        </w:rPr>
        <w:t>/v1/retail-to-mail/</w:t>
      </w:r>
      <w:proofErr w:type="gramStart"/>
      <w:r>
        <w:rPr>
          <w:rStyle w:val="HTMLCode"/>
          <w:rFonts w:eastAsiaTheme="majorEastAsia"/>
        </w:rPr>
        <w:t>status/{</w:t>
      </w:r>
      <w:proofErr w:type="spellStart"/>
      <w:proofErr w:type="gramEnd"/>
      <w:r>
        <w:rPr>
          <w:rStyle w:val="HTMLCode"/>
          <w:rFonts w:eastAsiaTheme="majorEastAsia"/>
        </w:rPr>
        <w:t>transactionId</w:t>
      </w:r>
      <w:proofErr w:type="spellEnd"/>
      <w:r>
        <w:rPr>
          <w:rStyle w:val="HTMLCode"/>
          <w:rFonts w:eastAsiaTheme="majorEastAsia"/>
        </w:rPr>
        <w:t>}</w:t>
      </w:r>
    </w:p>
    <w:p w14:paraId="661AB080" w14:textId="77777777" w:rsidR="009F1C57" w:rsidRDefault="009F1C57" w:rsidP="009F1C57">
      <w:pPr>
        <w:pStyle w:val="NormalWeb"/>
      </w:pPr>
      <w:r>
        <w:rPr>
          <w:rStyle w:val="Strong"/>
        </w:rPr>
        <w:t>Purpose:</w:t>
      </w:r>
    </w:p>
    <w:p w14:paraId="6B881173" w14:textId="77777777" w:rsidR="009F1C57" w:rsidRDefault="009F1C57" w:rsidP="009F1C57">
      <w:pPr>
        <w:pStyle w:val="NormalWeb"/>
      </w:pPr>
      <w:r>
        <w:t>Allow clients to query latest transfer state (for UX refresh and tracking).</w:t>
      </w:r>
    </w:p>
    <w:p w14:paraId="2DB2DCB8" w14:textId="28F21E7B" w:rsidR="009F1C57" w:rsidRDefault="009F1C57" w:rsidP="009F1C57">
      <w:pPr>
        <w:pStyle w:val="NormalWeb"/>
        <w:rPr>
          <w:rStyle w:val="relative"/>
          <w:rFonts w:eastAsiaTheme="majorEastAsia"/>
        </w:rPr>
      </w:pPr>
      <w:r>
        <w:rPr>
          <w:rStyle w:val="Strong"/>
        </w:rPr>
        <w:t>Backed by:</w:t>
      </w:r>
      <w:r>
        <w:t xml:space="preserve"> CVS i90 Order Status </w:t>
      </w:r>
      <w:proofErr w:type="gramStart"/>
      <w:r>
        <w:t>endpoint</w:t>
      </w:r>
      <w:proofErr w:type="gramEnd"/>
    </w:p>
    <w:p w14:paraId="41CA41C1" w14:textId="77777777" w:rsidR="009F1C57" w:rsidRDefault="009F1C57" w:rsidP="009F1C57">
      <w:pPr>
        <w:pStyle w:val="not-prose"/>
        <w:rPr>
          <w:rFonts w:eastAsiaTheme="majorEastAsia"/>
        </w:rPr>
      </w:pPr>
      <w:r>
        <w:t>CVS I90 API overview</w:t>
      </w:r>
    </w:p>
    <w:p w14:paraId="07496AD3" w14:textId="77777777" w:rsidR="009F1C57" w:rsidRDefault="009F1C57" w:rsidP="009F1C57">
      <w:r>
        <w:t>.</w:t>
      </w:r>
    </w:p>
    <w:p w14:paraId="2693CEBC" w14:textId="77777777" w:rsidR="009F1C57" w:rsidRDefault="009F1C57" w:rsidP="009F1C57">
      <w:r>
        <w:pict w14:anchorId="6898BE42">
          <v:rect id="_x0000_i1029" style="width:0;height:1.5pt" o:hralign="center" o:hrstd="t" o:hr="t" fillcolor="#a0a0a0" stroked="f"/>
        </w:pict>
      </w:r>
    </w:p>
    <w:p w14:paraId="0F6ED0FA" w14:textId="77777777" w:rsidR="009F1C57" w:rsidRDefault="009F1C57" w:rsidP="009F1C57">
      <w:pPr>
        <w:pStyle w:val="Heading3"/>
      </w:pPr>
      <w:r>
        <w:t xml:space="preserve">6.3.4 POST </w:t>
      </w:r>
      <w:r>
        <w:rPr>
          <w:rStyle w:val="HTMLCode"/>
          <w:rFonts w:eastAsiaTheme="majorEastAsia"/>
        </w:rPr>
        <w:t>/v1/retail-to-mail/events</w:t>
      </w:r>
    </w:p>
    <w:p w14:paraId="7F5B84A7" w14:textId="77777777" w:rsidR="009F1C57" w:rsidRDefault="009F1C57" w:rsidP="009F1C57">
      <w:pPr>
        <w:pStyle w:val="NormalWeb"/>
      </w:pPr>
      <w:r>
        <w:rPr>
          <w:rStyle w:val="Strong"/>
        </w:rPr>
        <w:t>Purpose:</w:t>
      </w:r>
    </w:p>
    <w:p w14:paraId="2953AFA8" w14:textId="5E124E87" w:rsidR="009F1C57" w:rsidRDefault="009F1C57" w:rsidP="009F1C57">
      <w:pPr>
        <w:pStyle w:val="NormalWeb"/>
      </w:pPr>
      <w:r>
        <w:t>Webhook endpoint to process CVS asynchronous notifications (inactivation complete, transfer failure, etc.).</w:t>
      </w:r>
    </w:p>
    <w:p w14:paraId="0A8699A6" w14:textId="77777777" w:rsidR="009F1C57" w:rsidRDefault="009F1C57" w:rsidP="009F1C57">
      <w:r>
        <w:lastRenderedPageBreak/>
        <w:pict w14:anchorId="46C7CFA7">
          <v:rect id="_x0000_i1030" style="width:0;height:1.5pt" o:hralign="center" o:hrstd="t" o:hr="t" fillcolor="#a0a0a0" stroked="f"/>
        </w:pict>
      </w:r>
    </w:p>
    <w:p w14:paraId="68C13212" w14:textId="77777777" w:rsidR="009F1C57" w:rsidRDefault="009F1C57" w:rsidP="009F1C57">
      <w:pPr>
        <w:pStyle w:val="Heading2"/>
      </w:pPr>
      <w:r>
        <w:t>6.4 CVS i90 Services (Consumed)</w:t>
      </w:r>
    </w:p>
    <w:p w14:paraId="56AAC24A" w14:textId="77777777" w:rsidR="009F1C57" w:rsidRDefault="009F1C57" w:rsidP="009F1C57">
      <w:pPr>
        <w:pStyle w:val="Heading3"/>
      </w:pPr>
      <w:r>
        <w:t xml:space="preserve">6.4.1 </w:t>
      </w:r>
      <w:r>
        <w:rPr>
          <w:rStyle w:val="HTMLCode"/>
          <w:rFonts w:eastAsiaTheme="majorEastAsia"/>
        </w:rPr>
        <w:t>ClientAPI_Rxretail_to_Mail_Transfers</w:t>
      </w:r>
    </w:p>
    <w:p w14:paraId="29C09CDC" w14:textId="77777777" w:rsidR="009F1C57" w:rsidRDefault="009F1C57" w:rsidP="009F1C57">
      <w:pPr>
        <w:pStyle w:val="NormalWeb"/>
      </w:pPr>
      <w:r>
        <w:rPr>
          <w:rStyle w:val="Strong"/>
        </w:rPr>
        <w:t>Type:</w:t>
      </w:r>
      <w:r>
        <w:t xml:space="preserve"> REST (</w:t>
      </w:r>
      <w:proofErr w:type="spellStart"/>
      <w:r>
        <w:t>OpenAPI</w:t>
      </w:r>
      <w:proofErr w:type="spellEnd"/>
      <w:r>
        <w:t xml:space="preserve"> 3.0)</w:t>
      </w:r>
    </w:p>
    <w:p w14:paraId="23E899CB" w14:textId="77777777" w:rsidR="009F1C57" w:rsidRDefault="009F1C57" w:rsidP="009F1C57">
      <w:pPr>
        <w:pStyle w:val="NormalWeb"/>
      </w:pPr>
      <w:r>
        <w:rPr>
          <w:rStyle w:val="Strong"/>
        </w:rPr>
        <w:t>YAML Contract Source:</w:t>
      </w:r>
      <w:r>
        <w:t xml:space="preserve"> </w:t>
      </w:r>
      <w:proofErr w:type="spellStart"/>
      <w:r>
        <w:rPr>
          <w:rStyle w:val="HTMLCode"/>
          <w:rFonts w:eastAsiaTheme="majorEastAsia"/>
        </w:rPr>
        <w:t>clientapi_rxretail_to_mail_</w:t>
      </w:r>
      <w:proofErr w:type="gramStart"/>
      <w:r>
        <w:rPr>
          <w:rStyle w:val="HTMLCode"/>
          <w:rFonts w:eastAsiaTheme="majorEastAsia"/>
        </w:rPr>
        <w:t>transfers.yaml</w:t>
      </w:r>
      <w:proofErr w:type="spellEnd"/>
      <w:proofErr w:type="gramEnd"/>
    </w:p>
    <w:p w14:paraId="76724C63" w14:textId="77777777" w:rsidR="009F1C57" w:rsidRDefault="009F1C57" w:rsidP="009F1C57">
      <w:pPr>
        <w:pStyle w:val="NormalWeb"/>
      </w:pPr>
      <w:r>
        <w:rPr>
          <w:rStyle w:val="Strong"/>
        </w:rPr>
        <w:t>Purpose:</w:t>
      </w:r>
      <w:r>
        <w:t xml:space="preserve"> Handles prescription transfer requests between retail and mail order.</w:t>
      </w:r>
    </w:p>
    <w:p w14:paraId="5F9E20A6" w14:textId="2D60D258" w:rsidR="009F1C57" w:rsidRDefault="009F1C57" w:rsidP="009F1C57">
      <w:pPr>
        <w:pStyle w:val="NormalWeb"/>
        <w:rPr>
          <w:rFonts w:eastAsiaTheme="majorEastAsia"/>
        </w:rPr>
      </w:pPr>
      <w:r>
        <w:rPr>
          <w:rStyle w:val="Strong"/>
        </w:rPr>
        <w:t>Ownership:</w:t>
      </w:r>
      <w:r>
        <w:t xml:space="preserve"> CVS Digital / Enterprise Pharmacy Services</w:t>
      </w:r>
      <w:r>
        <w:t xml:space="preserve"> </w:t>
      </w:r>
      <w:r>
        <w:t>CVS I90 API overview</w:t>
      </w:r>
    </w:p>
    <w:p w14:paraId="505763BC" w14:textId="77777777" w:rsidR="009F1C57" w:rsidRDefault="009F1C57" w:rsidP="009F1C57">
      <w:r>
        <w:t>.</w:t>
      </w:r>
    </w:p>
    <w:p w14:paraId="4399FE8F" w14:textId="77777777" w:rsidR="009F1C57" w:rsidRDefault="009F1C57" w:rsidP="009F1C57">
      <w:pPr>
        <w:pStyle w:val="NormalWeb"/>
      </w:pPr>
      <w:r>
        <w:rPr>
          <w:rStyle w:val="Strong"/>
        </w:rPr>
        <w:t>Key Paths: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7"/>
        <w:gridCol w:w="706"/>
        <w:gridCol w:w="3088"/>
        <w:gridCol w:w="2099"/>
      </w:tblGrid>
      <w:tr w:rsidR="009F1C57" w14:paraId="5931F9C7" w14:textId="77777777" w:rsidTr="009F1C57">
        <w:tc>
          <w:tcPr>
            <w:tcW w:w="0" w:type="auto"/>
            <w:hideMark/>
          </w:tcPr>
          <w:p w14:paraId="05C796EF" w14:textId="77777777" w:rsidR="009F1C57" w:rsidRDefault="009F1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hideMark/>
          </w:tcPr>
          <w:p w14:paraId="54F60047" w14:textId="77777777" w:rsidR="009F1C57" w:rsidRDefault="009F1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hideMark/>
          </w:tcPr>
          <w:p w14:paraId="7C757922" w14:textId="77777777" w:rsidR="009F1C57" w:rsidRDefault="009F1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0" w:type="auto"/>
            <w:hideMark/>
          </w:tcPr>
          <w:p w14:paraId="41B50948" w14:textId="77777777" w:rsidR="009F1C57" w:rsidRDefault="009F1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9F1C57" w14:paraId="64F16BF2" w14:textId="77777777" w:rsidTr="009F1C57">
        <w:tc>
          <w:tcPr>
            <w:tcW w:w="0" w:type="auto"/>
            <w:hideMark/>
          </w:tcPr>
          <w:p w14:paraId="6D483356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submitRetailToMailRxTransfer</w:t>
            </w:r>
            <w:proofErr w:type="spellEnd"/>
          </w:p>
        </w:tc>
        <w:tc>
          <w:tcPr>
            <w:tcW w:w="0" w:type="auto"/>
            <w:hideMark/>
          </w:tcPr>
          <w:p w14:paraId="05E6679A" w14:textId="77777777" w:rsidR="009F1C57" w:rsidRDefault="009F1C57">
            <w:r>
              <w:t>POST</w:t>
            </w:r>
          </w:p>
        </w:tc>
        <w:tc>
          <w:tcPr>
            <w:tcW w:w="0" w:type="auto"/>
            <w:hideMark/>
          </w:tcPr>
          <w:p w14:paraId="73212E13" w14:textId="77777777" w:rsidR="009F1C57" w:rsidRDefault="009F1C57">
            <w:r>
              <w:rPr>
                <w:rStyle w:val="HTMLCode"/>
                <w:rFonts w:eastAsiaTheme="majorEastAsia"/>
              </w:rPr>
              <w:t>/</w:t>
            </w:r>
            <w:proofErr w:type="spellStart"/>
            <w:r>
              <w:rPr>
                <w:rStyle w:val="HTMLCode"/>
                <w:rFonts w:eastAsiaTheme="majorEastAsia"/>
              </w:rPr>
              <w:t>submitRetailToMailRxTransfer</w:t>
            </w:r>
            <w:proofErr w:type="spellEnd"/>
          </w:p>
        </w:tc>
        <w:tc>
          <w:tcPr>
            <w:tcW w:w="0" w:type="auto"/>
            <w:hideMark/>
          </w:tcPr>
          <w:p w14:paraId="5AF17268" w14:textId="77777777" w:rsidR="009F1C57" w:rsidRDefault="009F1C57">
            <w:pPr>
              <w:rPr>
                <w:rStyle w:val="relative"/>
              </w:rPr>
            </w:pPr>
            <w:r>
              <w:t>Performs the actual retail-to-mail conversion</w:t>
            </w:r>
          </w:p>
          <w:p w14:paraId="7BBEE202" w14:textId="77777777" w:rsidR="009F1C57" w:rsidRDefault="009F1C57">
            <w:pPr>
              <w:pStyle w:val="not-prose"/>
              <w:rPr>
                <w:rFonts w:eastAsiaTheme="majorEastAsia"/>
              </w:rPr>
            </w:pPr>
            <w:proofErr w:type="spellStart"/>
            <w:r>
              <w:t>clientapi_rxretail_to_mail_tran</w:t>
            </w:r>
            <w:proofErr w:type="spellEnd"/>
            <w:r>
              <w:t>…</w:t>
            </w:r>
          </w:p>
        </w:tc>
      </w:tr>
      <w:tr w:rsidR="009F1C57" w14:paraId="13E845A7" w14:textId="77777777" w:rsidTr="009F1C57">
        <w:tc>
          <w:tcPr>
            <w:tcW w:w="0" w:type="auto"/>
            <w:hideMark/>
          </w:tcPr>
          <w:p w14:paraId="1CC7219F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getRetailToMailRxTransferEligibility</w:t>
            </w:r>
            <w:proofErr w:type="spellEnd"/>
          </w:p>
        </w:tc>
        <w:tc>
          <w:tcPr>
            <w:tcW w:w="0" w:type="auto"/>
            <w:hideMark/>
          </w:tcPr>
          <w:p w14:paraId="1E618A29" w14:textId="77777777" w:rsidR="009F1C57" w:rsidRDefault="009F1C57">
            <w:proofErr w:type="spellStart"/>
            <w:r>
              <w:t>GraphQL</w:t>
            </w:r>
            <w:proofErr w:type="spellEnd"/>
          </w:p>
        </w:tc>
        <w:tc>
          <w:tcPr>
            <w:tcW w:w="0" w:type="auto"/>
            <w:hideMark/>
          </w:tcPr>
          <w:p w14:paraId="1EFDFF9E" w14:textId="77777777" w:rsidR="009F1C57" w:rsidRDefault="009F1C57">
            <w:r>
              <w:rPr>
                <w:rStyle w:val="HTMLCode"/>
                <w:rFonts w:eastAsiaTheme="majorEastAsia"/>
              </w:rPr>
              <w:t xml:space="preserve">query </w:t>
            </w:r>
            <w:proofErr w:type="gramStart"/>
            <w:r>
              <w:rPr>
                <w:rStyle w:val="HTMLCode"/>
                <w:rFonts w:eastAsiaTheme="majorEastAsia"/>
              </w:rPr>
              <w:t xml:space="preserve">{ </w:t>
            </w:r>
            <w:proofErr w:type="spellStart"/>
            <w:r>
              <w:rPr>
                <w:rStyle w:val="HTMLCode"/>
                <w:rFonts w:eastAsiaTheme="majorEastAsia"/>
              </w:rPr>
              <w:t>getRetailToMailRxTransferEligibility</w:t>
            </w:r>
            <w:proofErr w:type="spellEnd"/>
            <w:r>
              <w:rPr>
                <w:rStyle w:val="HTMLCode"/>
                <w:rFonts w:eastAsiaTheme="majorEastAsia"/>
              </w:rPr>
              <w:t>(...) }</w:t>
            </w:r>
            <w:proofErr w:type="gramEnd"/>
          </w:p>
        </w:tc>
        <w:tc>
          <w:tcPr>
            <w:tcW w:w="0" w:type="auto"/>
            <w:hideMark/>
          </w:tcPr>
          <w:p w14:paraId="11441722" w14:textId="77777777" w:rsidR="009F1C57" w:rsidRDefault="009F1C57">
            <w:pPr>
              <w:rPr>
                <w:rStyle w:val="relative"/>
              </w:rPr>
            </w:pPr>
            <w:r>
              <w:t>Returns eligibility statuses</w:t>
            </w:r>
          </w:p>
          <w:p w14:paraId="7C3838CF" w14:textId="77777777" w:rsidR="009F1C57" w:rsidRDefault="009F1C57">
            <w:pPr>
              <w:pStyle w:val="not-prose"/>
              <w:rPr>
                <w:rFonts w:eastAsiaTheme="majorEastAsia"/>
              </w:rPr>
            </w:pPr>
            <w:r>
              <w:t>CVS I90 API overview</w:t>
            </w:r>
          </w:p>
        </w:tc>
      </w:tr>
      <w:tr w:rsidR="009F1C57" w14:paraId="2C056C28" w14:textId="77777777" w:rsidTr="009F1C57">
        <w:tc>
          <w:tcPr>
            <w:tcW w:w="0" w:type="auto"/>
            <w:hideMark/>
          </w:tcPr>
          <w:p w14:paraId="50C4D33C" w14:textId="77777777" w:rsidR="009F1C57" w:rsidRDefault="009F1C57">
            <w:r>
              <w:rPr>
                <w:rStyle w:val="HTMLCode"/>
                <w:rFonts w:eastAsiaTheme="majorEastAsia"/>
              </w:rPr>
              <w:t>INACTIVATE_PRESCRIPTION</w:t>
            </w:r>
          </w:p>
        </w:tc>
        <w:tc>
          <w:tcPr>
            <w:tcW w:w="0" w:type="auto"/>
            <w:hideMark/>
          </w:tcPr>
          <w:p w14:paraId="29E88E26" w14:textId="77777777" w:rsidR="009F1C57" w:rsidRDefault="009F1C57">
            <w:r>
              <w:t>Action</w:t>
            </w:r>
          </w:p>
        </w:tc>
        <w:tc>
          <w:tcPr>
            <w:tcW w:w="0" w:type="auto"/>
            <w:hideMark/>
          </w:tcPr>
          <w:p w14:paraId="59A20A1D" w14:textId="77777777" w:rsidR="009F1C57" w:rsidRDefault="009F1C57">
            <w:r>
              <w:rPr>
                <w:rStyle w:val="HTMLCode"/>
                <w:rFonts w:eastAsiaTheme="majorEastAsia"/>
              </w:rPr>
              <w:t>/</w:t>
            </w: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placeorderinput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386AF139" w14:textId="77777777" w:rsidR="009F1C57" w:rsidRDefault="009F1C57">
            <w:pPr>
              <w:rPr>
                <w:rStyle w:val="relative"/>
              </w:rPr>
            </w:pPr>
            <w:r>
              <w:t>Inactivates the retail Rx after successful transfer</w:t>
            </w:r>
          </w:p>
          <w:p w14:paraId="79B4E6C1" w14:textId="77777777" w:rsidR="009F1C57" w:rsidRDefault="009F1C57">
            <w:pPr>
              <w:pStyle w:val="not-prose"/>
              <w:rPr>
                <w:rFonts w:eastAsiaTheme="majorEastAsia"/>
              </w:rPr>
            </w:pPr>
            <w:r>
              <w:t>CVS I90 API overview</w:t>
            </w:r>
          </w:p>
        </w:tc>
      </w:tr>
    </w:tbl>
    <w:p w14:paraId="6712FFB0" w14:textId="77777777" w:rsidR="009F1C57" w:rsidRDefault="009F1C57" w:rsidP="009F1C57">
      <w:pPr>
        <w:pStyle w:val="NormalWeb"/>
      </w:pPr>
      <w:r>
        <w:rPr>
          <w:rStyle w:val="Strong"/>
        </w:rPr>
        <w:t>Status Codes: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6"/>
        <w:gridCol w:w="4014"/>
      </w:tblGrid>
      <w:tr w:rsidR="009F1C57" w14:paraId="717D617D" w14:textId="77777777" w:rsidTr="009F1C57">
        <w:tc>
          <w:tcPr>
            <w:tcW w:w="0" w:type="auto"/>
            <w:hideMark/>
          </w:tcPr>
          <w:p w14:paraId="5EE7F5E0" w14:textId="77777777" w:rsidR="009F1C57" w:rsidRDefault="009F1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0" w:type="auto"/>
            <w:hideMark/>
          </w:tcPr>
          <w:p w14:paraId="03D084A5" w14:textId="77777777" w:rsidR="009F1C57" w:rsidRDefault="009F1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9F1C57" w14:paraId="543BEAD6" w14:textId="77777777" w:rsidTr="009F1C57">
        <w:tc>
          <w:tcPr>
            <w:tcW w:w="0" w:type="auto"/>
            <w:hideMark/>
          </w:tcPr>
          <w:p w14:paraId="7211F769" w14:textId="77777777" w:rsidR="009F1C57" w:rsidRDefault="009F1C57">
            <w:r>
              <w:t>0000</w:t>
            </w:r>
          </w:p>
        </w:tc>
        <w:tc>
          <w:tcPr>
            <w:tcW w:w="0" w:type="auto"/>
            <w:hideMark/>
          </w:tcPr>
          <w:p w14:paraId="364D72DA" w14:textId="77777777" w:rsidR="009F1C57" w:rsidRDefault="009F1C57">
            <w:r>
              <w:t>Success</w:t>
            </w:r>
          </w:p>
        </w:tc>
      </w:tr>
      <w:tr w:rsidR="009F1C57" w14:paraId="05D1636D" w14:textId="77777777" w:rsidTr="009F1C57">
        <w:tc>
          <w:tcPr>
            <w:tcW w:w="0" w:type="auto"/>
            <w:hideMark/>
          </w:tcPr>
          <w:p w14:paraId="19AD0530" w14:textId="77777777" w:rsidR="009F1C57" w:rsidRDefault="009F1C57">
            <w:r>
              <w:t>0001</w:t>
            </w:r>
          </w:p>
        </w:tc>
        <w:tc>
          <w:tcPr>
            <w:tcW w:w="0" w:type="auto"/>
            <w:hideMark/>
          </w:tcPr>
          <w:p w14:paraId="1DACB611" w14:textId="77777777" w:rsidR="009F1C57" w:rsidRDefault="009F1C57">
            <w:r>
              <w:t>Invalid Member ID</w:t>
            </w:r>
          </w:p>
        </w:tc>
      </w:tr>
      <w:tr w:rsidR="009F1C57" w14:paraId="0707A77B" w14:textId="77777777" w:rsidTr="009F1C57">
        <w:tc>
          <w:tcPr>
            <w:tcW w:w="0" w:type="auto"/>
            <w:hideMark/>
          </w:tcPr>
          <w:p w14:paraId="4CDFF762" w14:textId="77777777" w:rsidR="009F1C57" w:rsidRDefault="009F1C57">
            <w:r>
              <w:t>0002</w:t>
            </w:r>
          </w:p>
        </w:tc>
        <w:tc>
          <w:tcPr>
            <w:tcW w:w="0" w:type="auto"/>
            <w:hideMark/>
          </w:tcPr>
          <w:p w14:paraId="47223993" w14:textId="77777777" w:rsidR="009F1C57" w:rsidRDefault="009F1C57">
            <w:r>
              <w:t>Controlled Substance / Not Transferable</w:t>
            </w:r>
          </w:p>
        </w:tc>
      </w:tr>
      <w:tr w:rsidR="009F1C57" w14:paraId="1A5DA973" w14:textId="77777777" w:rsidTr="009F1C57">
        <w:tc>
          <w:tcPr>
            <w:tcW w:w="0" w:type="auto"/>
            <w:hideMark/>
          </w:tcPr>
          <w:p w14:paraId="4BB0BC73" w14:textId="77777777" w:rsidR="009F1C57" w:rsidRDefault="009F1C57">
            <w:r>
              <w:t>0003</w:t>
            </w:r>
          </w:p>
        </w:tc>
        <w:tc>
          <w:tcPr>
            <w:tcW w:w="0" w:type="auto"/>
            <w:hideMark/>
          </w:tcPr>
          <w:p w14:paraId="563A6C68" w14:textId="77777777" w:rsidR="009F1C57" w:rsidRDefault="009F1C57">
            <w:r>
              <w:t>Specialty / Restricted Plan</w:t>
            </w:r>
          </w:p>
        </w:tc>
      </w:tr>
      <w:tr w:rsidR="009F1C57" w14:paraId="107DB7D4" w14:textId="77777777" w:rsidTr="009F1C57">
        <w:tc>
          <w:tcPr>
            <w:tcW w:w="0" w:type="auto"/>
            <w:hideMark/>
          </w:tcPr>
          <w:p w14:paraId="163A6830" w14:textId="77777777" w:rsidR="009F1C57" w:rsidRDefault="009F1C57">
            <w:r>
              <w:t>9999</w:t>
            </w:r>
          </w:p>
        </w:tc>
        <w:tc>
          <w:tcPr>
            <w:tcW w:w="0" w:type="auto"/>
            <w:hideMark/>
          </w:tcPr>
          <w:p w14:paraId="59BBB0E2" w14:textId="77777777" w:rsidR="009F1C57" w:rsidRDefault="009F1C57">
            <w:r>
              <w:t xml:space="preserve">Internal Error (LINKS or </w:t>
            </w:r>
            <w:proofErr w:type="spellStart"/>
            <w:r>
              <w:t>RxConnect</w:t>
            </w:r>
            <w:proofErr w:type="spellEnd"/>
            <w:r>
              <w:t>)</w:t>
            </w:r>
          </w:p>
        </w:tc>
      </w:tr>
    </w:tbl>
    <w:p w14:paraId="4201FECE" w14:textId="77777777" w:rsidR="009F1C57" w:rsidRDefault="009F1C57" w:rsidP="009F1C57">
      <w:r>
        <w:pict w14:anchorId="7A762629">
          <v:rect id="_x0000_i1031" style="width:0;height:1.5pt" o:hralign="center" o:hrstd="t" o:hr="t" fillcolor="#a0a0a0" stroked="f"/>
        </w:pict>
      </w:r>
    </w:p>
    <w:p w14:paraId="619906EA" w14:textId="77777777" w:rsidR="009F1C57" w:rsidRDefault="009F1C57" w:rsidP="009F1C57">
      <w:pPr>
        <w:pStyle w:val="Heading2"/>
      </w:pPr>
      <w:r>
        <w:lastRenderedPageBreak/>
        <w:t>6.5 Contract Alignment Matrix (Aetna ↔ YAML)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8"/>
        <w:gridCol w:w="4848"/>
        <w:gridCol w:w="1014"/>
        <w:gridCol w:w="860"/>
      </w:tblGrid>
      <w:tr w:rsidR="009F1C57" w14:paraId="358D86E0" w14:textId="77777777" w:rsidTr="009F1C57">
        <w:tc>
          <w:tcPr>
            <w:tcW w:w="0" w:type="auto"/>
            <w:hideMark/>
          </w:tcPr>
          <w:p w14:paraId="46AB364B" w14:textId="77777777" w:rsidR="009F1C57" w:rsidRDefault="009F1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Aetna Contract Field</w:t>
            </w:r>
          </w:p>
        </w:tc>
        <w:tc>
          <w:tcPr>
            <w:tcW w:w="0" w:type="auto"/>
            <w:hideMark/>
          </w:tcPr>
          <w:p w14:paraId="314EBBAE" w14:textId="77777777" w:rsidR="009F1C57" w:rsidRDefault="009F1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YAML Definition</w:t>
            </w:r>
          </w:p>
        </w:tc>
        <w:tc>
          <w:tcPr>
            <w:tcW w:w="0" w:type="auto"/>
            <w:hideMark/>
          </w:tcPr>
          <w:p w14:paraId="3482D349" w14:textId="77777777" w:rsidR="009F1C57" w:rsidRDefault="009F1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Alignment</w:t>
            </w:r>
          </w:p>
        </w:tc>
        <w:tc>
          <w:tcPr>
            <w:tcW w:w="0" w:type="auto"/>
            <w:hideMark/>
          </w:tcPr>
          <w:p w14:paraId="19F05F87" w14:textId="77777777" w:rsidR="009F1C57" w:rsidRDefault="009F1C5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9F1C57" w14:paraId="57EA3578" w14:textId="77777777" w:rsidTr="009F1C57">
        <w:tc>
          <w:tcPr>
            <w:tcW w:w="0" w:type="auto"/>
            <w:hideMark/>
          </w:tcPr>
          <w:p w14:paraId="117C0822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memberId</w:t>
            </w:r>
            <w:proofErr w:type="spellEnd"/>
          </w:p>
        </w:tc>
        <w:tc>
          <w:tcPr>
            <w:tcW w:w="0" w:type="auto"/>
            <w:hideMark/>
          </w:tcPr>
          <w:p w14:paraId="5E50C223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RetailToMailTransferMemberInfoInput.memberId</w:t>
            </w:r>
            <w:proofErr w:type="spellEnd"/>
          </w:p>
        </w:tc>
        <w:tc>
          <w:tcPr>
            <w:tcW w:w="0" w:type="auto"/>
            <w:hideMark/>
          </w:tcPr>
          <w:p w14:paraId="5B34A4FC" w14:textId="77777777" w:rsidR="009F1C57" w:rsidRDefault="009F1C57">
            <w:r>
              <w:rPr>
                <w:rFonts w:ascii="Segoe UI Emoji" w:hAnsi="Segoe UI Emoji" w:cs="Segoe UI Emoji"/>
              </w:rPr>
              <w:t>✅</w:t>
            </w:r>
            <w:r>
              <w:t xml:space="preserve"> Direct</w:t>
            </w:r>
          </w:p>
        </w:tc>
        <w:tc>
          <w:tcPr>
            <w:tcW w:w="0" w:type="auto"/>
            <w:hideMark/>
          </w:tcPr>
          <w:p w14:paraId="0DAA4372" w14:textId="77777777" w:rsidR="009F1C57" w:rsidRDefault="009F1C57"/>
        </w:tc>
      </w:tr>
      <w:tr w:rsidR="009F1C57" w14:paraId="348A3024" w14:textId="77777777" w:rsidTr="009F1C57">
        <w:tc>
          <w:tcPr>
            <w:tcW w:w="0" w:type="auto"/>
            <w:hideMark/>
          </w:tcPr>
          <w:p w14:paraId="4F121A41" w14:textId="77777777" w:rsidR="009F1C57" w:rsidRDefault="009F1C57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cardholderId</w:t>
            </w:r>
            <w:proofErr w:type="spellEnd"/>
          </w:p>
        </w:tc>
        <w:tc>
          <w:tcPr>
            <w:tcW w:w="0" w:type="auto"/>
            <w:hideMark/>
          </w:tcPr>
          <w:p w14:paraId="04860B68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RetailToMailTransferMemberInfoInput.cardholderId</w:t>
            </w:r>
            <w:proofErr w:type="spellEnd"/>
          </w:p>
        </w:tc>
        <w:tc>
          <w:tcPr>
            <w:tcW w:w="0" w:type="auto"/>
            <w:hideMark/>
          </w:tcPr>
          <w:p w14:paraId="25703574" w14:textId="77777777" w:rsidR="009F1C57" w:rsidRDefault="009F1C57">
            <w:r>
              <w:rPr>
                <w:rFonts w:ascii="Segoe UI Emoji" w:hAnsi="Segoe UI Emoji" w:cs="Segoe UI Emoji"/>
              </w:rPr>
              <w:t>✅</w:t>
            </w:r>
            <w:r>
              <w:t xml:space="preserve"> Direct</w:t>
            </w:r>
          </w:p>
        </w:tc>
        <w:tc>
          <w:tcPr>
            <w:tcW w:w="0" w:type="auto"/>
            <w:hideMark/>
          </w:tcPr>
          <w:p w14:paraId="5CBF5E1C" w14:textId="77777777" w:rsidR="009F1C57" w:rsidRDefault="009F1C57"/>
        </w:tc>
      </w:tr>
      <w:tr w:rsidR="009F1C57" w14:paraId="2D13ED1F" w14:textId="77777777" w:rsidTr="009F1C57">
        <w:tc>
          <w:tcPr>
            <w:tcW w:w="0" w:type="auto"/>
            <w:hideMark/>
          </w:tcPr>
          <w:p w14:paraId="346591FF" w14:textId="77777777" w:rsidR="009F1C57" w:rsidRDefault="009F1C57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patientId</w:t>
            </w:r>
            <w:proofErr w:type="spellEnd"/>
          </w:p>
        </w:tc>
        <w:tc>
          <w:tcPr>
            <w:tcW w:w="0" w:type="auto"/>
            <w:hideMark/>
          </w:tcPr>
          <w:p w14:paraId="379EB0F7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RetailToMailTransferMemberInfoInput.patientId</w:t>
            </w:r>
            <w:proofErr w:type="spellEnd"/>
          </w:p>
        </w:tc>
        <w:tc>
          <w:tcPr>
            <w:tcW w:w="0" w:type="auto"/>
            <w:hideMark/>
          </w:tcPr>
          <w:p w14:paraId="5DF7B897" w14:textId="77777777" w:rsidR="009F1C57" w:rsidRDefault="009F1C57">
            <w:r>
              <w:rPr>
                <w:rFonts w:ascii="Segoe UI Emoji" w:hAnsi="Segoe UI Emoji" w:cs="Segoe UI Emoji"/>
              </w:rPr>
              <w:t>✅</w:t>
            </w:r>
            <w:r>
              <w:t xml:space="preserve"> Direct</w:t>
            </w:r>
          </w:p>
        </w:tc>
        <w:tc>
          <w:tcPr>
            <w:tcW w:w="0" w:type="auto"/>
            <w:hideMark/>
          </w:tcPr>
          <w:p w14:paraId="03714FED" w14:textId="77777777" w:rsidR="009F1C57" w:rsidRDefault="009F1C57"/>
        </w:tc>
      </w:tr>
      <w:tr w:rsidR="009F1C57" w14:paraId="07D83FC1" w14:textId="77777777" w:rsidTr="009F1C57">
        <w:tc>
          <w:tcPr>
            <w:tcW w:w="0" w:type="auto"/>
            <w:hideMark/>
          </w:tcPr>
          <w:p w14:paraId="707C96AD" w14:textId="77777777" w:rsidR="009F1C57" w:rsidRDefault="009F1C57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prescriptionNumber</w:t>
            </w:r>
            <w:proofErr w:type="spellEnd"/>
          </w:p>
        </w:tc>
        <w:tc>
          <w:tcPr>
            <w:tcW w:w="0" w:type="auto"/>
            <w:hideMark/>
          </w:tcPr>
          <w:p w14:paraId="76AD5192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RetailToMailPrescriptionInfoInput.prescriptionNumber</w:t>
            </w:r>
            <w:proofErr w:type="spellEnd"/>
          </w:p>
        </w:tc>
        <w:tc>
          <w:tcPr>
            <w:tcW w:w="0" w:type="auto"/>
            <w:hideMark/>
          </w:tcPr>
          <w:p w14:paraId="721F4F70" w14:textId="77777777" w:rsidR="009F1C57" w:rsidRDefault="009F1C57">
            <w:r>
              <w:rPr>
                <w:rFonts w:ascii="Segoe UI Emoji" w:hAnsi="Segoe UI Emoji" w:cs="Segoe UI Emoji"/>
              </w:rPr>
              <w:t>✅</w:t>
            </w:r>
            <w:r>
              <w:t xml:space="preserve"> Direct</w:t>
            </w:r>
          </w:p>
        </w:tc>
        <w:tc>
          <w:tcPr>
            <w:tcW w:w="0" w:type="auto"/>
            <w:hideMark/>
          </w:tcPr>
          <w:p w14:paraId="36377034" w14:textId="77777777" w:rsidR="009F1C57" w:rsidRDefault="009F1C57"/>
        </w:tc>
      </w:tr>
      <w:tr w:rsidR="009F1C57" w14:paraId="611C8C65" w14:textId="77777777" w:rsidTr="009F1C57">
        <w:tc>
          <w:tcPr>
            <w:tcW w:w="0" w:type="auto"/>
            <w:hideMark/>
          </w:tcPr>
          <w:p w14:paraId="0E127FD2" w14:textId="77777777" w:rsidR="009F1C57" w:rsidRDefault="009F1C57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daysSupplyRemaining</w:t>
            </w:r>
            <w:proofErr w:type="spellEnd"/>
          </w:p>
        </w:tc>
        <w:tc>
          <w:tcPr>
            <w:tcW w:w="0" w:type="auto"/>
            <w:hideMark/>
          </w:tcPr>
          <w:p w14:paraId="76BE514F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RetailToMailDispensedDrugInput.daysSupply</w:t>
            </w:r>
            <w:proofErr w:type="spellEnd"/>
          </w:p>
        </w:tc>
        <w:tc>
          <w:tcPr>
            <w:tcW w:w="0" w:type="auto"/>
            <w:hideMark/>
          </w:tcPr>
          <w:p w14:paraId="7E424279" w14:textId="77777777" w:rsidR="009F1C57" w:rsidRDefault="009F1C57">
            <w:r>
              <w:rPr>
                <w:rFonts w:ascii="Segoe UI Symbol" w:hAnsi="Segoe UI Symbol" w:cs="Segoe UI Symbol"/>
              </w:rPr>
              <w:t>⚙</w:t>
            </w:r>
            <w:r>
              <w:t xml:space="preserve"> Partial</w:t>
            </w:r>
          </w:p>
        </w:tc>
        <w:tc>
          <w:tcPr>
            <w:tcW w:w="0" w:type="auto"/>
            <w:hideMark/>
          </w:tcPr>
          <w:p w14:paraId="4EFD290C" w14:textId="77777777" w:rsidR="009F1C57" w:rsidRDefault="009F1C57">
            <w:r>
              <w:t>Derived field</w:t>
            </w:r>
          </w:p>
        </w:tc>
      </w:tr>
      <w:tr w:rsidR="009F1C57" w14:paraId="511075B9" w14:textId="77777777" w:rsidTr="009F1C57">
        <w:tc>
          <w:tcPr>
            <w:tcW w:w="0" w:type="auto"/>
            <w:hideMark/>
          </w:tcPr>
          <w:p w14:paraId="1F42F322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remainingRefills</w:t>
            </w:r>
            <w:proofErr w:type="spellEnd"/>
          </w:p>
        </w:tc>
        <w:tc>
          <w:tcPr>
            <w:tcW w:w="0" w:type="auto"/>
            <w:hideMark/>
          </w:tcPr>
          <w:p w14:paraId="66761D2A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RetailToMailDispensedDrugInput.remainingRefills</w:t>
            </w:r>
            <w:proofErr w:type="spellEnd"/>
          </w:p>
        </w:tc>
        <w:tc>
          <w:tcPr>
            <w:tcW w:w="0" w:type="auto"/>
            <w:hideMark/>
          </w:tcPr>
          <w:p w14:paraId="5C49CED7" w14:textId="77777777" w:rsidR="009F1C57" w:rsidRDefault="009F1C57">
            <w:r>
              <w:rPr>
                <w:rFonts w:ascii="Segoe UI Emoji" w:hAnsi="Segoe UI Emoji" w:cs="Segoe UI Emoji"/>
              </w:rPr>
              <w:t>✅</w:t>
            </w:r>
            <w:r>
              <w:t xml:space="preserve"> Direct</w:t>
            </w:r>
          </w:p>
        </w:tc>
        <w:tc>
          <w:tcPr>
            <w:tcW w:w="0" w:type="auto"/>
            <w:hideMark/>
          </w:tcPr>
          <w:p w14:paraId="1690EE3E" w14:textId="77777777" w:rsidR="009F1C57" w:rsidRDefault="009F1C57"/>
        </w:tc>
      </w:tr>
      <w:tr w:rsidR="009F1C57" w14:paraId="57F75BDA" w14:textId="77777777" w:rsidTr="009F1C57">
        <w:tc>
          <w:tcPr>
            <w:tcW w:w="0" w:type="auto"/>
            <w:hideMark/>
          </w:tcPr>
          <w:p w14:paraId="7F8112B2" w14:textId="77777777" w:rsidR="009F1C57" w:rsidRDefault="009F1C57">
            <w:pPr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prescriber.spiId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5B7245D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RetailToMailPrescriberInput.spiId</w:t>
            </w:r>
            <w:proofErr w:type="spellEnd"/>
          </w:p>
        </w:tc>
        <w:tc>
          <w:tcPr>
            <w:tcW w:w="0" w:type="auto"/>
            <w:hideMark/>
          </w:tcPr>
          <w:p w14:paraId="2DFAB444" w14:textId="77777777" w:rsidR="009F1C57" w:rsidRDefault="009F1C57">
            <w:r>
              <w:rPr>
                <w:rFonts w:ascii="Segoe UI Emoji" w:hAnsi="Segoe UI Emoji" w:cs="Segoe UI Emoji"/>
              </w:rPr>
              <w:t>✅</w:t>
            </w:r>
            <w:r>
              <w:t xml:space="preserve"> Direct</w:t>
            </w:r>
          </w:p>
        </w:tc>
        <w:tc>
          <w:tcPr>
            <w:tcW w:w="0" w:type="auto"/>
            <w:hideMark/>
          </w:tcPr>
          <w:p w14:paraId="05E25C30" w14:textId="77777777" w:rsidR="009F1C57" w:rsidRDefault="009F1C57"/>
        </w:tc>
      </w:tr>
      <w:tr w:rsidR="009F1C57" w14:paraId="201BDDFB" w14:textId="77777777" w:rsidTr="009F1C57">
        <w:tc>
          <w:tcPr>
            <w:tcW w:w="0" w:type="auto"/>
            <w:hideMark/>
          </w:tcPr>
          <w:p w14:paraId="478B9FCC" w14:textId="77777777" w:rsidR="009F1C57" w:rsidRDefault="009F1C57">
            <w:pPr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rStyle w:val="HTMLCode"/>
                <w:rFonts w:eastAsiaTheme="majorEastAsia"/>
              </w:rPr>
              <w:t>pharmacy.ncpdpId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27E3AA3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RetailToMailPharmacyInfoInput.phmNabpId</w:t>
            </w:r>
            <w:proofErr w:type="spellEnd"/>
          </w:p>
        </w:tc>
        <w:tc>
          <w:tcPr>
            <w:tcW w:w="0" w:type="auto"/>
            <w:hideMark/>
          </w:tcPr>
          <w:p w14:paraId="4F9C5DC6" w14:textId="77777777" w:rsidR="009F1C57" w:rsidRDefault="009F1C57">
            <w:r>
              <w:rPr>
                <w:rFonts w:ascii="Segoe UI Symbol" w:hAnsi="Segoe UI Symbol" w:cs="Segoe UI Symbol"/>
              </w:rPr>
              <w:t>⚙</w:t>
            </w:r>
            <w:r>
              <w:t xml:space="preserve"> Partial</w:t>
            </w:r>
          </w:p>
        </w:tc>
        <w:tc>
          <w:tcPr>
            <w:tcW w:w="0" w:type="auto"/>
            <w:hideMark/>
          </w:tcPr>
          <w:p w14:paraId="3CC6579C" w14:textId="77777777" w:rsidR="009F1C57" w:rsidRDefault="009F1C57">
            <w:r>
              <w:t>Mapped 1:1</w:t>
            </w:r>
          </w:p>
        </w:tc>
      </w:tr>
      <w:tr w:rsidR="009F1C57" w14:paraId="5F1A5BB5" w14:textId="77777777" w:rsidTr="009F1C57">
        <w:tc>
          <w:tcPr>
            <w:tcW w:w="0" w:type="auto"/>
            <w:hideMark/>
          </w:tcPr>
          <w:p w14:paraId="681FA5A5" w14:textId="77777777" w:rsidR="009F1C57" w:rsidRDefault="009F1C57">
            <w:r>
              <w:rPr>
                <w:rStyle w:val="HTMLCode"/>
                <w:rFonts w:eastAsiaTheme="majorEastAsia"/>
              </w:rPr>
              <w:t>authorization</w:t>
            </w:r>
          </w:p>
        </w:tc>
        <w:tc>
          <w:tcPr>
            <w:tcW w:w="0" w:type="auto"/>
            <w:hideMark/>
          </w:tcPr>
          <w:p w14:paraId="2122A560" w14:textId="77777777" w:rsidR="009F1C57" w:rsidRDefault="009F1C57">
            <w:r>
              <w:t xml:space="preserve">Header: </w:t>
            </w:r>
            <w:r>
              <w:rPr>
                <w:rStyle w:val="HTMLCode"/>
                <w:rFonts w:eastAsiaTheme="majorEastAsia"/>
              </w:rPr>
              <w:t>authorization</w:t>
            </w:r>
          </w:p>
        </w:tc>
        <w:tc>
          <w:tcPr>
            <w:tcW w:w="0" w:type="auto"/>
            <w:hideMark/>
          </w:tcPr>
          <w:p w14:paraId="492F2612" w14:textId="77777777" w:rsidR="009F1C57" w:rsidRDefault="009F1C57">
            <w:r>
              <w:rPr>
                <w:rFonts w:ascii="Segoe UI Emoji" w:hAnsi="Segoe UI Emoji" w:cs="Segoe UI Emoji"/>
              </w:rPr>
              <w:t>✅</w:t>
            </w:r>
            <w:r>
              <w:t xml:space="preserve"> Direct</w:t>
            </w:r>
          </w:p>
        </w:tc>
        <w:tc>
          <w:tcPr>
            <w:tcW w:w="0" w:type="auto"/>
            <w:hideMark/>
          </w:tcPr>
          <w:p w14:paraId="30D46458" w14:textId="77777777" w:rsidR="009F1C57" w:rsidRDefault="009F1C57">
            <w:r>
              <w:t>JWT token</w:t>
            </w:r>
          </w:p>
        </w:tc>
      </w:tr>
      <w:tr w:rsidR="009F1C57" w14:paraId="2C2B8056" w14:textId="77777777" w:rsidTr="009F1C57">
        <w:tc>
          <w:tcPr>
            <w:tcW w:w="0" w:type="auto"/>
            <w:hideMark/>
          </w:tcPr>
          <w:p w14:paraId="113D237F" w14:textId="77777777" w:rsidR="009F1C57" w:rsidRDefault="009F1C57">
            <w:r>
              <w:rPr>
                <w:rStyle w:val="HTMLCode"/>
                <w:rFonts w:eastAsiaTheme="majorEastAsia"/>
              </w:rPr>
              <w:t>x-</w:t>
            </w:r>
            <w:proofErr w:type="spellStart"/>
            <w:r>
              <w:rPr>
                <w:rStyle w:val="HTMLCode"/>
                <w:rFonts w:eastAsiaTheme="majorEastAsia"/>
              </w:rPr>
              <w:t>experienceId</w:t>
            </w:r>
            <w:proofErr w:type="spellEnd"/>
          </w:p>
        </w:tc>
        <w:tc>
          <w:tcPr>
            <w:tcW w:w="0" w:type="auto"/>
            <w:hideMark/>
          </w:tcPr>
          <w:p w14:paraId="71877276" w14:textId="77777777" w:rsidR="009F1C57" w:rsidRDefault="009F1C57">
            <w:r>
              <w:t xml:space="preserve">Header: </w:t>
            </w:r>
            <w:r>
              <w:rPr>
                <w:rStyle w:val="HTMLCode"/>
                <w:rFonts w:eastAsiaTheme="majorEastAsia"/>
              </w:rPr>
              <w:t>x-</w:t>
            </w:r>
            <w:proofErr w:type="spellStart"/>
            <w:r>
              <w:rPr>
                <w:rStyle w:val="HTMLCode"/>
                <w:rFonts w:eastAsiaTheme="majorEastAsia"/>
              </w:rPr>
              <w:t>experienceId</w:t>
            </w:r>
            <w:proofErr w:type="spellEnd"/>
          </w:p>
        </w:tc>
        <w:tc>
          <w:tcPr>
            <w:tcW w:w="0" w:type="auto"/>
            <w:hideMark/>
          </w:tcPr>
          <w:p w14:paraId="743F02F6" w14:textId="77777777" w:rsidR="009F1C57" w:rsidRDefault="009F1C57">
            <w:r>
              <w:rPr>
                <w:rFonts w:ascii="Segoe UI Emoji" w:hAnsi="Segoe UI Emoji" w:cs="Segoe UI Emoji"/>
              </w:rPr>
              <w:t>✅</w:t>
            </w:r>
            <w:r>
              <w:t xml:space="preserve"> Direct</w:t>
            </w:r>
          </w:p>
        </w:tc>
        <w:tc>
          <w:tcPr>
            <w:tcW w:w="0" w:type="auto"/>
            <w:hideMark/>
          </w:tcPr>
          <w:p w14:paraId="30619F5D" w14:textId="77777777" w:rsidR="009F1C57" w:rsidRDefault="009F1C57">
            <w:r>
              <w:t>Required</w:t>
            </w:r>
          </w:p>
        </w:tc>
      </w:tr>
      <w:tr w:rsidR="009F1C57" w14:paraId="102FC87A" w14:textId="77777777" w:rsidTr="009F1C57">
        <w:tc>
          <w:tcPr>
            <w:tcW w:w="0" w:type="auto"/>
            <w:hideMark/>
          </w:tcPr>
          <w:p w14:paraId="1BE73D02" w14:textId="77777777" w:rsidR="009F1C57" w:rsidRDefault="009F1C57">
            <w:proofErr w:type="spellStart"/>
            <w:r>
              <w:rPr>
                <w:rStyle w:val="HTMLCode"/>
                <w:rFonts w:eastAsiaTheme="majorEastAsia"/>
              </w:rPr>
              <w:t>transactionId</w:t>
            </w:r>
            <w:proofErr w:type="spellEnd"/>
          </w:p>
        </w:tc>
        <w:tc>
          <w:tcPr>
            <w:tcW w:w="0" w:type="auto"/>
            <w:hideMark/>
          </w:tcPr>
          <w:p w14:paraId="111C406F" w14:textId="77777777" w:rsidR="009F1C57" w:rsidRDefault="009F1C57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03E0997A" w14:textId="77777777" w:rsidR="009F1C57" w:rsidRDefault="009F1C57">
            <w:r>
              <w:t>Proposed for Aetna correlation</w:t>
            </w:r>
          </w:p>
        </w:tc>
        <w:tc>
          <w:tcPr>
            <w:tcW w:w="0" w:type="auto"/>
            <w:hideMark/>
          </w:tcPr>
          <w:p w14:paraId="5A6C84CE" w14:textId="77777777" w:rsidR="009F1C57" w:rsidRDefault="009F1C57"/>
        </w:tc>
      </w:tr>
      <w:tr w:rsidR="009F1C57" w14:paraId="1316D375" w14:textId="77777777" w:rsidTr="009F1C57">
        <w:tc>
          <w:tcPr>
            <w:tcW w:w="0" w:type="auto"/>
            <w:hideMark/>
          </w:tcPr>
          <w:p w14:paraId="142AAA8B" w14:textId="77777777" w:rsidR="009F1C57" w:rsidRDefault="009F1C57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ajorEastAsia"/>
              </w:rPr>
              <w:t>auditTrail</w:t>
            </w:r>
            <w:proofErr w:type="spellEnd"/>
          </w:p>
        </w:tc>
        <w:tc>
          <w:tcPr>
            <w:tcW w:w="0" w:type="auto"/>
            <w:hideMark/>
          </w:tcPr>
          <w:p w14:paraId="43DD4F24" w14:textId="77777777" w:rsidR="009F1C57" w:rsidRDefault="009F1C57">
            <w:r>
              <w:rPr>
                <w:rFonts w:ascii="Segoe UI Emoji" w:hAnsi="Segoe UI Emoji" w:cs="Segoe UI Emoji"/>
              </w:rPr>
              <w:t>❌</w:t>
            </w:r>
            <w:r>
              <w:t xml:space="preserve"> Missing</w:t>
            </w:r>
          </w:p>
        </w:tc>
        <w:tc>
          <w:tcPr>
            <w:tcW w:w="0" w:type="auto"/>
            <w:hideMark/>
          </w:tcPr>
          <w:p w14:paraId="1C31FE35" w14:textId="77777777" w:rsidR="009F1C57" w:rsidRDefault="009F1C57">
            <w:r>
              <w:t>Proposed Aetna-only compliance artifact</w:t>
            </w:r>
          </w:p>
        </w:tc>
        <w:tc>
          <w:tcPr>
            <w:tcW w:w="0" w:type="auto"/>
            <w:hideMark/>
          </w:tcPr>
          <w:p w14:paraId="44F200D5" w14:textId="77777777" w:rsidR="009F1C57" w:rsidRDefault="009F1C57"/>
        </w:tc>
      </w:tr>
    </w:tbl>
    <w:p w14:paraId="6DBAEE71" w14:textId="77777777" w:rsidR="009F1C57" w:rsidRDefault="009F1C57" w:rsidP="009F1C57">
      <w:pPr>
        <w:rPr>
          <w:sz w:val="24"/>
          <w:szCs w:val="24"/>
        </w:rPr>
      </w:pPr>
      <w:r>
        <w:pict w14:anchorId="21A2F3B3">
          <v:rect id="_x0000_i1032" style="width:0;height:1.5pt" o:hralign="center" o:hrstd="t" o:hr="t" fillcolor="#a0a0a0" stroked="f"/>
        </w:pict>
      </w:r>
    </w:p>
    <w:p w14:paraId="375A5512" w14:textId="77777777" w:rsidR="009F1C57" w:rsidRDefault="009F1C57" w:rsidP="009F1C57">
      <w:pPr>
        <w:pStyle w:val="Heading2"/>
      </w:pPr>
      <w:r>
        <w:t>6.6 Error Handling and Security</w:t>
      </w:r>
    </w:p>
    <w:p w14:paraId="1F7E5C4C" w14:textId="77777777" w:rsidR="009F1C57" w:rsidRDefault="009F1C57" w:rsidP="009F1C57">
      <w:pPr>
        <w:pStyle w:val="NormalWeb"/>
        <w:numPr>
          <w:ilvl w:val="0"/>
          <w:numId w:val="11"/>
        </w:numPr>
      </w:pPr>
      <w:r>
        <w:rPr>
          <w:rStyle w:val="Strong"/>
        </w:rPr>
        <w:t>Authorization:</w:t>
      </w:r>
      <w:r>
        <w:t xml:space="preserve"> Bearer tokens with client credentials per i90 security model; Aetna gateway injects </w:t>
      </w:r>
      <w:proofErr w:type="gramStart"/>
      <w:r>
        <w:t>token</w:t>
      </w:r>
      <w:proofErr w:type="gramEnd"/>
      <w:r>
        <w:t xml:space="preserve"> on each call.</w:t>
      </w:r>
    </w:p>
    <w:p w14:paraId="4DA79165" w14:textId="77777777" w:rsidR="009F1C57" w:rsidRDefault="009F1C57" w:rsidP="009F1C57">
      <w:pPr>
        <w:pStyle w:val="NormalWeb"/>
        <w:numPr>
          <w:ilvl w:val="0"/>
          <w:numId w:val="11"/>
        </w:numPr>
      </w:pPr>
      <w:r>
        <w:rPr>
          <w:rStyle w:val="Strong"/>
        </w:rPr>
        <w:t>Correlation:</w:t>
      </w:r>
      <w:r>
        <w:t xml:space="preserve"> Aetna adds </w:t>
      </w:r>
      <w:proofErr w:type="spellStart"/>
      <w:r>
        <w:rPr>
          <w:rStyle w:val="HTMLCode"/>
          <w:rFonts w:eastAsiaTheme="majorEastAsia"/>
        </w:rPr>
        <w:t>transactionId</w:t>
      </w:r>
      <w:proofErr w:type="spellEnd"/>
      <w:r>
        <w:t xml:space="preserve"> to link eligibility → transfer → inactivate calls.</w:t>
      </w:r>
    </w:p>
    <w:p w14:paraId="3081BBF7" w14:textId="77777777" w:rsidR="009F1C57" w:rsidRDefault="009F1C57" w:rsidP="009F1C57">
      <w:pPr>
        <w:pStyle w:val="NormalWeb"/>
        <w:numPr>
          <w:ilvl w:val="0"/>
          <w:numId w:val="11"/>
        </w:numPr>
      </w:pPr>
      <w:r>
        <w:rPr>
          <w:rStyle w:val="Strong"/>
        </w:rPr>
        <w:t>Error Mapping:</w:t>
      </w:r>
      <w:r>
        <w:t xml:space="preserve"> Convert </w:t>
      </w:r>
      <w:proofErr w:type="spellStart"/>
      <w:r>
        <w:rPr>
          <w:rStyle w:val="HTMLCode"/>
          <w:rFonts w:eastAsiaTheme="majorEastAsia"/>
        </w:rPr>
        <w:t>RetailToMailTransferFault</w:t>
      </w:r>
      <w:proofErr w:type="spellEnd"/>
      <w:r>
        <w:t xml:space="preserve"> (from YAML) into RFC 7807 format for frontend uniformity.</w:t>
      </w:r>
    </w:p>
    <w:p w14:paraId="7C14B843" w14:textId="77777777" w:rsidR="009F1C57" w:rsidRDefault="009F1C57" w:rsidP="009F1C57">
      <w:pPr>
        <w:pStyle w:val="NormalWeb"/>
        <w:numPr>
          <w:ilvl w:val="0"/>
          <w:numId w:val="11"/>
        </w:numPr>
      </w:pPr>
      <w:r>
        <w:rPr>
          <w:rStyle w:val="Strong"/>
        </w:rPr>
        <w:t>Transport:</w:t>
      </w:r>
      <w:r>
        <w:t xml:space="preserve"> Mutual TLS between Aetna and CVS; all PHI encrypted at rest and in transit.</w:t>
      </w:r>
    </w:p>
    <w:p w14:paraId="41EDD1C2" w14:textId="77777777" w:rsidR="009F1C57" w:rsidRDefault="009F1C57" w:rsidP="009F1C57">
      <w:pPr>
        <w:pStyle w:val="NormalWeb"/>
        <w:numPr>
          <w:ilvl w:val="0"/>
          <w:numId w:val="11"/>
        </w:numPr>
      </w:pPr>
      <w:r>
        <w:rPr>
          <w:rStyle w:val="Strong"/>
        </w:rPr>
        <w:lastRenderedPageBreak/>
        <w:t>Logging:</w:t>
      </w:r>
      <w:r>
        <w:t xml:space="preserve"> Store only hashed identifiers; redact PHI before CloudWatch ingestion.</w:t>
      </w:r>
    </w:p>
    <w:p w14:paraId="5B94DD36" w14:textId="77777777" w:rsidR="009F1C57" w:rsidRDefault="009F1C57" w:rsidP="009F1C57">
      <w:r>
        <w:pict w14:anchorId="036BD6CC">
          <v:rect id="_x0000_i1033" style="width:0;height:1.5pt" o:hralign="center" o:hrstd="t" o:hr="t" fillcolor="#a0a0a0" stroked="f"/>
        </w:pict>
      </w:r>
    </w:p>
    <w:p w14:paraId="78F7435F" w14:textId="77777777" w:rsidR="009F1C57" w:rsidRDefault="009F1C57" w:rsidP="009F1C57">
      <w:pPr>
        <w:pStyle w:val="Heading2"/>
      </w:pPr>
      <w:r>
        <w:t>6.7 Observability &amp; Analytics</w:t>
      </w:r>
    </w:p>
    <w:p w14:paraId="40E07CC9" w14:textId="77777777" w:rsidR="009F1C57" w:rsidRDefault="009F1C57" w:rsidP="009F1C57">
      <w:pPr>
        <w:pStyle w:val="NormalWeb"/>
        <w:numPr>
          <w:ilvl w:val="0"/>
          <w:numId w:val="12"/>
        </w:numPr>
      </w:pPr>
      <w:r>
        <w:rPr>
          <w:rStyle w:val="Strong"/>
        </w:rPr>
        <w:t>Adobe Analytics:</w:t>
      </w:r>
      <w:r>
        <w:t xml:space="preserve"> Tracks member eligibility and transfer completion.</w:t>
      </w:r>
    </w:p>
    <w:p w14:paraId="7F200CCC" w14:textId="77777777" w:rsidR="009F1C57" w:rsidRDefault="009F1C57" w:rsidP="009F1C57">
      <w:pPr>
        <w:pStyle w:val="NormalWeb"/>
        <w:numPr>
          <w:ilvl w:val="0"/>
          <w:numId w:val="12"/>
        </w:numPr>
      </w:pPr>
      <w:r>
        <w:rPr>
          <w:rStyle w:val="Strong"/>
        </w:rPr>
        <w:t>AWS CloudWatch:</w:t>
      </w:r>
      <w:r>
        <w:t xml:space="preserve"> Measures latency for eligibility and transfer calls.</w:t>
      </w:r>
    </w:p>
    <w:p w14:paraId="0B97EFE4" w14:textId="77777777" w:rsidR="009F1C57" w:rsidRDefault="009F1C57" w:rsidP="009F1C57">
      <w:pPr>
        <w:pStyle w:val="NormalWeb"/>
        <w:numPr>
          <w:ilvl w:val="0"/>
          <w:numId w:val="12"/>
        </w:numPr>
      </w:pPr>
      <w:r>
        <w:rPr>
          <w:rStyle w:val="Strong"/>
        </w:rPr>
        <w:t>Metrics:</w:t>
      </w:r>
    </w:p>
    <w:p w14:paraId="5EDAA204" w14:textId="77777777" w:rsidR="009F1C57" w:rsidRDefault="009F1C57" w:rsidP="009F1C57">
      <w:pPr>
        <w:pStyle w:val="NormalWeb"/>
        <w:numPr>
          <w:ilvl w:val="1"/>
          <w:numId w:val="12"/>
        </w:numPr>
      </w:pPr>
      <w:proofErr w:type="spellStart"/>
      <w:r>
        <w:rPr>
          <w:rStyle w:val="HTMLCode"/>
          <w:rFonts w:eastAsiaTheme="majorEastAsia"/>
        </w:rPr>
        <w:t>eligibility_rate</w:t>
      </w:r>
      <w:proofErr w:type="spellEnd"/>
      <w:r>
        <w:rPr>
          <w:rStyle w:val="HTMLCode"/>
          <w:rFonts w:eastAsiaTheme="majorEastAsia"/>
        </w:rPr>
        <w:t xml:space="preserve"> = eligible / </w:t>
      </w:r>
      <w:proofErr w:type="spellStart"/>
      <w:r>
        <w:rPr>
          <w:rStyle w:val="HTMLCode"/>
          <w:rFonts w:eastAsiaTheme="majorEastAsia"/>
        </w:rPr>
        <w:t>total_checked</w:t>
      </w:r>
      <w:proofErr w:type="spellEnd"/>
    </w:p>
    <w:p w14:paraId="04866965" w14:textId="77777777" w:rsidR="009F1C57" w:rsidRDefault="009F1C57" w:rsidP="009F1C57">
      <w:pPr>
        <w:pStyle w:val="NormalWeb"/>
        <w:numPr>
          <w:ilvl w:val="1"/>
          <w:numId w:val="12"/>
        </w:numPr>
      </w:pPr>
      <w:proofErr w:type="spellStart"/>
      <w:r>
        <w:rPr>
          <w:rStyle w:val="HTMLCode"/>
          <w:rFonts w:eastAsiaTheme="majorEastAsia"/>
        </w:rPr>
        <w:t>transfer_success_rate</w:t>
      </w:r>
      <w:proofErr w:type="spellEnd"/>
      <w:r>
        <w:rPr>
          <w:rStyle w:val="HTMLCode"/>
          <w:rFonts w:eastAsiaTheme="majorEastAsia"/>
        </w:rPr>
        <w:t xml:space="preserve"> = success / submitted</w:t>
      </w:r>
    </w:p>
    <w:p w14:paraId="3385F76C" w14:textId="77777777" w:rsidR="009F1C57" w:rsidRDefault="009F1C57" w:rsidP="009F1C57">
      <w:pPr>
        <w:pStyle w:val="NormalWeb"/>
        <w:numPr>
          <w:ilvl w:val="1"/>
          <w:numId w:val="12"/>
        </w:numPr>
      </w:pPr>
      <w:proofErr w:type="spellStart"/>
      <w:r>
        <w:rPr>
          <w:rStyle w:val="HTMLCode"/>
          <w:rFonts w:eastAsiaTheme="majorEastAsia"/>
        </w:rPr>
        <w:t>avg_transfer_latency_ms</w:t>
      </w:r>
      <w:proofErr w:type="spellEnd"/>
    </w:p>
    <w:p w14:paraId="3571B8C3" w14:textId="77777777" w:rsidR="009F1C57" w:rsidRDefault="009F1C57" w:rsidP="009F1C57">
      <w:r>
        <w:pict w14:anchorId="5B1C0F7F">
          <v:rect id="_x0000_i1034" style="width:0;height:1.5pt" o:hralign="center" o:hrstd="t" o:hr="t" fillcolor="#a0a0a0" stroked="f"/>
        </w:pict>
      </w:r>
    </w:p>
    <w:p w14:paraId="66C9D21A" w14:textId="77777777" w:rsidR="009F1C57" w:rsidRDefault="009F1C57" w:rsidP="009F1C57">
      <w:pPr>
        <w:pStyle w:val="Heading2"/>
      </w:pPr>
      <w:r>
        <w:t>6.8 Implementation Notes</w:t>
      </w:r>
    </w:p>
    <w:p w14:paraId="7319FE7D" w14:textId="4237F328" w:rsidR="009F1C57" w:rsidRDefault="009F1C57" w:rsidP="009F1C57">
      <w:pPr>
        <w:pStyle w:val="NormalWeb"/>
        <w:numPr>
          <w:ilvl w:val="0"/>
          <w:numId w:val="13"/>
        </w:numPr>
      </w:pPr>
      <w:r>
        <w:rPr>
          <w:rStyle w:val="Strong"/>
        </w:rPr>
        <w:t>LINKS Dependency:</w:t>
      </w:r>
      <w:r>
        <w:t xml:space="preserve"> The i90 API still relies on the legacy LINKS system for eligibility lookups but is migrating to </w:t>
      </w:r>
      <w:proofErr w:type="spellStart"/>
      <w:r>
        <w:rPr>
          <w:rStyle w:val="Strong"/>
        </w:rPr>
        <w:t>RxConnect</w:t>
      </w:r>
      <w:proofErr w:type="spellEnd"/>
      <w:r>
        <w:t xml:space="preserve"> in 2026</w:t>
      </w:r>
      <w:r>
        <w:t xml:space="preserve"> </w:t>
      </w:r>
      <w:r>
        <w:t>CVS I90 API overview.</w:t>
      </w:r>
    </w:p>
    <w:p w14:paraId="4744F7B9" w14:textId="77777777" w:rsidR="009F1C57" w:rsidRDefault="009F1C57" w:rsidP="009F1C57">
      <w:pPr>
        <w:pStyle w:val="NormalWeb"/>
        <w:numPr>
          <w:ilvl w:val="0"/>
          <w:numId w:val="13"/>
        </w:numPr>
      </w:pPr>
      <w:r>
        <w:rPr>
          <w:rStyle w:val="Strong"/>
        </w:rPr>
        <w:t>Aetna Integration:</w:t>
      </w:r>
      <w:r>
        <w:t xml:space="preserve"> The BFF should plan for future deprecation of LINKS calls once CVS fully migrates.</w:t>
      </w:r>
    </w:p>
    <w:p w14:paraId="3BE046DA" w14:textId="77777777" w:rsidR="009F1C57" w:rsidRDefault="009F1C57" w:rsidP="009F1C57">
      <w:pPr>
        <w:pStyle w:val="NormalWeb"/>
        <w:numPr>
          <w:ilvl w:val="0"/>
          <w:numId w:val="13"/>
        </w:numPr>
      </w:pPr>
      <w:r>
        <w:rPr>
          <w:rStyle w:val="Strong"/>
        </w:rPr>
        <w:t>Sandbox Environments:</w:t>
      </w:r>
      <w:r>
        <w:t xml:space="preserve"> QA endpoints in YAML correspond to internal CVS QA environments (</w:t>
      </w:r>
      <w:r>
        <w:rPr>
          <w:rStyle w:val="HTMLCode"/>
          <w:rFonts w:eastAsiaTheme="majorEastAsia"/>
        </w:rPr>
        <w:t>qa-ext1.cvs.com</w:t>
      </w:r>
      <w:r>
        <w:t>, etc.).</w:t>
      </w:r>
    </w:p>
    <w:p w14:paraId="260B0073" w14:textId="77777777" w:rsidR="009F1C57" w:rsidRDefault="009F1C57" w:rsidP="009F1C57">
      <w:pPr>
        <w:pStyle w:val="NormalWeb"/>
        <w:numPr>
          <w:ilvl w:val="0"/>
          <w:numId w:val="13"/>
        </w:numPr>
      </w:pPr>
      <w:r>
        <w:rPr>
          <w:rStyle w:val="Strong"/>
        </w:rPr>
        <w:t>Future Enhancements:</w:t>
      </w:r>
      <w:r>
        <w:t xml:space="preserve"> Add </w:t>
      </w:r>
      <w:r>
        <w:rPr>
          <w:rStyle w:val="HTMLCode"/>
          <w:rFonts w:eastAsiaTheme="majorEastAsia"/>
        </w:rPr>
        <w:t>/v1/retail-to-mail/bulk-transfer</w:t>
      </w:r>
      <w:r>
        <w:t xml:space="preserve"> for multiple Rx transactions in one request.</w:t>
      </w:r>
    </w:p>
    <w:p w14:paraId="0F1CFACC" w14:textId="77777777" w:rsidR="009F1C57" w:rsidRDefault="009F1C57" w:rsidP="009F1C57">
      <w:r>
        <w:pict w14:anchorId="5E8B6E9A">
          <v:rect id="_x0000_i1035" style="width:0;height:1.5pt" o:hralign="center" o:hrstd="t" o:hr="t" fillcolor="#a0a0a0" stroked="f"/>
        </w:pict>
      </w:r>
    </w:p>
    <w:p w14:paraId="65CE0E5E" w14:textId="77777777" w:rsidR="009F1C57" w:rsidRDefault="009F1C57" w:rsidP="009F1C57">
      <w:pPr>
        <w:pStyle w:val="NormalWeb"/>
      </w:pPr>
      <w:r>
        <w:t xml:space="preserve">Would you like me to </w:t>
      </w:r>
      <w:r>
        <w:rPr>
          <w:rStyle w:val="Strong"/>
        </w:rPr>
        <w:t>insert this full integrated section into your Word architecture document</w:t>
      </w:r>
      <w:r>
        <w:t xml:space="preserve"> (</w:t>
      </w:r>
      <w:r>
        <w:rPr>
          <w:rStyle w:val="HTMLCode"/>
          <w:rFonts w:eastAsiaTheme="majorEastAsia"/>
        </w:rPr>
        <w:t>Retail_to_Mail_Solution_Expanded.docx</w:t>
      </w:r>
      <w:r>
        <w:t>), updating numbering and formatting automatically so you can download a single merged file?</w:t>
      </w:r>
    </w:p>
    <w:p w14:paraId="2D4D0323" w14:textId="77777777" w:rsidR="00451827" w:rsidRDefault="00451827">
      <w:pPr>
        <w:pStyle w:val="Heading2"/>
      </w:pPr>
    </w:p>
    <w:p w14:paraId="46DF8FB1" w14:textId="77777777" w:rsidR="00451827" w:rsidRDefault="00451827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29E540CD" w14:textId="7E7E1B05" w:rsidR="00C34EEF" w:rsidRDefault="00000000">
      <w:pPr>
        <w:pStyle w:val="Heading2"/>
      </w:pPr>
      <w:r>
        <w:lastRenderedPageBreak/>
        <w:t xml:space="preserve">Appendix: </w:t>
      </w:r>
      <w:r w:rsidR="00451827">
        <w:t>Design/Flow</w:t>
      </w:r>
    </w:p>
    <w:p w14:paraId="2D5962CB" w14:textId="77777777" w:rsidR="00451827" w:rsidRDefault="00451827" w:rsidP="00451827">
      <w:pPr>
        <w:pStyle w:val="Heading1"/>
      </w:pPr>
      <w:bookmarkStart w:id="6" w:name="_Toc211414731"/>
      <w:r>
        <w:t>FLOW-1: Dashboard or Menu Flow</w:t>
      </w:r>
      <w:bookmarkEnd w:id="6"/>
    </w:p>
    <w:p w14:paraId="592FD11F" w14:textId="77777777" w:rsidR="00451827" w:rsidRDefault="00451827" w:rsidP="00451827">
      <w:r>
        <w:t>1.1 Prescription Dashboard</w:t>
      </w:r>
    </w:p>
    <w:p w14:paraId="1A768820" w14:textId="77777777" w:rsidR="00451827" w:rsidRDefault="00451827" w:rsidP="00451827">
      <w:r w:rsidRPr="008C76EE">
        <w:rPr>
          <w:noProof/>
        </w:rPr>
        <w:drawing>
          <wp:inline distT="0" distB="0" distL="0" distR="0" wp14:anchorId="59EA0A4C" wp14:editId="0299FD80">
            <wp:extent cx="5622925" cy="5066898"/>
            <wp:effectExtent l="0" t="0" r="0" b="635"/>
            <wp:docPr id="5488714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7144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7807" cy="5071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102C0" w14:textId="77777777" w:rsidR="00451827" w:rsidRDefault="00451827" w:rsidP="00451827">
      <w:r>
        <w:t>1.2. Mail Order Prescription Selection accessed from “Prescriptions” top level menu</w:t>
      </w:r>
    </w:p>
    <w:p w14:paraId="4EE35265" w14:textId="77777777" w:rsidR="00451827" w:rsidRDefault="00451827" w:rsidP="00451827">
      <w:r w:rsidRPr="008C76EE">
        <w:rPr>
          <w:noProof/>
        </w:rPr>
        <w:lastRenderedPageBreak/>
        <w:drawing>
          <wp:inline distT="0" distB="0" distL="0" distR="0" wp14:anchorId="689EBC96" wp14:editId="2CB5C354">
            <wp:extent cx="3492500" cy="2628900"/>
            <wp:effectExtent l="0" t="0" r="0" b="0"/>
            <wp:docPr id="1279849594" name="Picture 1" descr="A screenshot of a prescrip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849594" name="Picture 1" descr="A screenshot of a prescriptio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92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D3F2" w14:textId="77777777" w:rsidR="00451827" w:rsidRDefault="00451827" w:rsidP="00451827"/>
    <w:p w14:paraId="0FBBA9EF" w14:textId="77777777" w:rsidR="00451827" w:rsidRDefault="00451827" w:rsidP="00451827">
      <w:pPr>
        <w:pStyle w:val="Heading1"/>
      </w:pPr>
      <w:bookmarkStart w:id="7" w:name="_Toc211414732"/>
      <w:r>
        <w:t>FLOW-2: Select or Request New Prescription Flow</w:t>
      </w:r>
      <w:bookmarkEnd w:id="7"/>
    </w:p>
    <w:p w14:paraId="2D72E016" w14:textId="77777777" w:rsidR="00451827" w:rsidRDefault="00451827" w:rsidP="00451827">
      <w:r>
        <w:t>2. New Mail Order Selection Page (whether accessed through 1.0 button or 1.a menu item)</w:t>
      </w:r>
    </w:p>
    <w:p w14:paraId="2B0B878E" w14:textId="77777777" w:rsidR="00451827" w:rsidRDefault="00451827" w:rsidP="00451827">
      <w:r>
        <w:t>2.a. New Mail Order Selection Page – Prescriptions ready to transfer but nothing selected yet</w:t>
      </w:r>
    </w:p>
    <w:p w14:paraId="745C2B13" w14:textId="77777777" w:rsidR="00451827" w:rsidRDefault="00451827" w:rsidP="00451827">
      <w:r w:rsidRPr="008C76EE">
        <w:rPr>
          <w:noProof/>
        </w:rPr>
        <w:lastRenderedPageBreak/>
        <w:drawing>
          <wp:inline distT="0" distB="0" distL="0" distR="0" wp14:anchorId="54132928" wp14:editId="7E1ED3D8">
            <wp:extent cx="5868102" cy="8848725"/>
            <wp:effectExtent l="0" t="0" r="635" b="0"/>
            <wp:docPr id="5321057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105799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102" cy="884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659A" w14:textId="77777777" w:rsidR="00451827" w:rsidRDefault="00451827" w:rsidP="00451827">
      <w:r>
        <w:lastRenderedPageBreak/>
        <w:t>2.1.1. Connector: Select Existing Prescription.  New Mail Order Selection Page.  Existing prescription selected</w:t>
      </w:r>
    </w:p>
    <w:p w14:paraId="445F756D" w14:textId="77777777" w:rsidR="00451827" w:rsidRDefault="00451827" w:rsidP="00451827">
      <w:r w:rsidRPr="00C917A6">
        <w:rPr>
          <w:noProof/>
        </w:rPr>
        <w:drawing>
          <wp:inline distT="0" distB="0" distL="0" distR="0" wp14:anchorId="7FB21062" wp14:editId="6D2B76CF">
            <wp:extent cx="5032169" cy="7477125"/>
            <wp:effectExtent l="0" t="0" r="0" b="0"/>
            <wp:docPr id="1156962381" name="Picture 1" descr="A screenshot of a medical prescrip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62381" name="Picture 1" descr="A screenshot of a medical prescription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8148" cy="750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89E15" w14:textId="77777777" w:rsidR="00451827" w:rsidRDefault="00451827" w:rsidP="00451827"/>
    <w:p w14:paraId="3A454A0B" w14:textId="77777777" w:rsidR="00451827" w:rsidRDefault="00451827" w:rsidP="00451827">
      <w:r>
        <w:t xml:space="preserve">2.2. [Connector: none] New Mail Order Selection Page.  No </w:t>
      </w:r>
      <w:proofErr w:type="gramStart"/>
      <w:r>
        <w:t>existing prescriptions</w:t>
      </w:r>
      <w:proofErr w:type="gramEnd"/>
      <w:r>
        <w:t>.  (gives option to add a medication)</w:t>
      </w:r>
    </w:p>
    <w:p w14:paraId="0F366D9A" w14:textId="77777777" w:rsidR="00451827" w:rsidRDefault="00451827" w:rsidP="00451827">
      <w:r w:rsidRPr="009A12AB">
        <w:rPr>
          <w:noProof/>
        </w:rPr>
        <w:drawing>
          <wp:inline distT="0" distB="0" distL="0" distR="0" wp14:anchorId="3779E31A" wp14:editId="54A3EC53">
            <wp:extent cx="6002789" cy="6134100"/>
            <wp:effectExtent l="0" t="0" r="0" b="0"/>
            <wp:docPr id="5437238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72389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08185" cy="6139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76C1C" w14:textId="77777777" w:rsidR="00451827" w:rsidRDefault="00451827" w:rsidP="00451827">
      <w:pPr>
        <w:pStyle w:val="Heading1"/>
      </w:pPr>
      <w:bookmarkStart w:id="8" w:name="_Toc211414733"/>
      <w:r w:rsidRPr="00EE646B">
        <w:rPr>
          <w:rStyle w:val="Heading1Char"/>
        </w:rPr>
        <w:t>FLOW</w:t>
      </w:r>
      <w:r>
        <w:t>-3</w:t>
      </w:r>
      <w:proofErr w:type="gramStart"/>
      <w:r>
        <w:t>:  Add</w:t>
      </w:r>
      <w:proofErr w:type="gramEnd"/>
      <w:r>
        <w:t xml:space="preserve"> New Prescription Flow (either from </w:t>
      </w:r>
      <w:proofErr w:type="gramStart"/>
      <w:r>
        <w:t>select</w:t>
      </w:r>
      <w:proofErr w:type="gramEnd"/>
      <w:r>
        <w:t xml:space="preserve"> existing or no existing pages)</w:t>
      </w:r>
      <w:bookmarkEnd w:id="8"/>
    </w:p>
    <w:p w14:paraId="3B9B4CBB" w14:textId="77777777" w:rsidR="00451827" w:rsidRDefault="00451827" w:rsidP="00451827">
      <w:r>
        <w:t>3. [Connector: none] Add New Prescription Flow (new functionality alert &amp; link if member requests medication they already have)</w:t>
      </w:r>
    </w:p>
    <w:p w14:paraId="77EFE896" w14:textId="28B11B1D" w:rsidR="00451827" w:rsidRDefault="00451827" w:rsidP="00451827">
      <w:r w:rsidRPr="009A12AB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552D5C0D" wp14:editId="48314DB1">
            <wp:simplePos x="914400" y="2219325"/>
            <wp:positionH relativeFrom="column">
              <wp:align>left</wp:align>
            </wp:positionH>
            <wp:positionV relativeFrom="paragraph">
              <wp:align>top</wp:align>
            </wp:positionV>
            <wp:extent cx="5291630" cy="4384494"/>
            <wp:effectExtent l="0" t="0" r="4445" b="0"/>
            <wp:wrapSquare wrapText="bothSides"/>
            <wp:docPr id="12541214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121467" name="Picture 1" descr="A screenshot of a compute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1630" cy="43844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 w14:paraId="49BAC5FE" w14:textId="77777777" w:rsidR="00451827" w:rsidRDefault="00451827" w:rsidP="00451827"/>
    <w:p w14:paraId="1D4A72B9" w14:textId="77777777" w:rsidR="00451827" w:rsidRDefault="00451827" w:rsidP="00451827">
      <w:r>
        <w:t>3.1. [Connector: none] Member tries to request medication they already have</w:t>
      </w:r>
    </w:p>
    <w:p w14:paraId="4C1FE7B1" w14:textId="77777777" w:rsidR="00451827" w:rsidRDefault="00451827" w:rsidP="00451827">
      <w:r w:rsidRPr="009A12AB">
        <w:rPr>
          <w:noProof/>
        </w:rPr>
        <w:drawing>
          <wp:inline distT="0" distB="0" distL="0" distR="0" wp14:anchorId="267E5984" wp14:editId="583CEB1A">
            <wp:extent cx="5808503" cy="3921125"/>
            <wp:effectExtent l="0" t="0" r="1905" b="3175"/>
            <wp:docPr id="2000799335" name="Picture 1" descr="A screenshot of a medical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99335" name="Picture 1" descr="A screenshot of a medical applicatio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3713" cy="392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F084BE3" w14:textId="77777777" w:rsidR="00451827" w:rsidRDefault="00451827" w:rsidP="00451827">
      <w:bookmarkStart w:id="9" w:name="OLE_LINK6"/>
      <w:r>
        <w:br w:type="page"/>
      </w:r>
    </w:p>
    <w:p w14:paraId="7C543474" w14:textId="77777777" w:rsidR="00451827" w:rsidRDefault="00451827" w:rsidP="00451827">
      <w:r>
        <w:lastRenderedPageBreak/>
        <w:t>3.2. Adding New Prescription – Selecting Prescription</w:t>
      </w:r>
    </w:p>
    <w:bookmarkEnd w:id="9"/>
    <w:p w14:paraId="456D430C" w14:textId="77777777" w:rsidR="00451827" w:rsidRDefault="00451827" w:rsidP="00451827">
      <w:r w:rsidRPr="009A12AB">
        <w:rPr>
          <w:noProof/>
        </w:rPr>
        <w:drawing>
          <wp:inline distT="0" distB="0" distL="0" distR="0" wp14:anchorId="34142F98" wp14:editId="0572AA52">
            <wp:extent cx="5383544" cy="3975100"/>
            <wp:effectExtent l="0" t="0" r="7620" b="6350"/>
            <wp:docPr id="783856880" name="Picture 1" descr="A screenshot of a medical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56880" name="Picture 1" descr="A screenshot of a medical application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5543" cy="398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1F569" w14:textId="77777777" w:rsidR="00451827" w:rsidRDefault="00451827" w:rsidP="00451827">
      <w:r w:rsidRPr="009A12AB">
        <w:rPr>
          <w:noProof/>
        </w:rPr>
        <w:drawing>
          <wp:inline distT="0" distB="0" distL="0" distR="0" wp14:anchorId="1AFCC5F0" wp14:editId="6E4239DD">
            <wp:extent cx="4400026" cy="3386470"/>
            <wp:effectExtent l="0" t="0" r="635" b="4445"/>
            <wp:docPr id="921590083" name="Picture 1" descr="A screenshot of a medical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590083" name="Picture 1" descr="A screenshot of a medical applicatio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2564" cy="339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06CA6" w14:textId="77777777" w:rsidR="00451827" w:rsidRDefault="00451827" w:rsidP="00451827">
      <w:r>
        <w:br w:type="page"/>
      </w:r>
    </w:p>
    <w:p w14:paraId="07F4FC4B" w14:textId="77777777" w:rsidR="00451827" w:rsidRDefault="00451827" w:rsidP="00451827">
      <w:r>
        <w:lastRenderedPageBreak/>
        <w:t>3.2. Adding New Prescription – Selecting Provider</w:t>
      </w:r>
    </w:p>
    <w:p w14:paraId="5C7F7082" w14:textId="77777777" w:rsidR="00451827" w:rsidRDefault="00451827" w:rsidP="00451827">
      <w:r w:rsidRPr="009A12AB">
        <w:rPr>
          <w:noProof/>
        </w:rPr>
        <w:drawing>
          <wp:inline distT="0" distB="0" distL="0" distR="0" wp14:anchorId="7DB2BD88" wp14:editId="4D1DFA20">
            <wp:extent cx="5762625" cy="4232172"/>
            <wp:effectExtent l="0" t="0" r="0" b="0"/>
            <wp:docPr id="1368813493" name="Picture 1" descr="A screenshot of a medical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813493" name="Picture 1" descr="A screenshot of a medical application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5923" cy="4241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C0BF6" w14:textId="77777777" w:rsidR="00451827" w:rsidRDefault="00451827" w:rsidP="00451827">
      <w:r>
        <w:br w:type="page"/>
      </w:r>
    </w:p>
    <w:p w14:paraId="0933A2F4" w14:textId="77777777" w:rsidR="00451827" w:rsidRDefault="00451827" w:rsidP="00451827">
      <w:r>
        <w:lastRenderedPageBreak/>
        <w:t>3.3. Adding New Prescription - Save</w:t>
      </w:r>
    </w:p>
    <w:p w14:paraId="1CFF222A" w14:textId="77777777" w:rsidR="00451827" w:rsidRDefault="00451827" w:rsidP="00451827">
      <w:r w:rsidRPr="009A12AB">
        <w:rPr>
          <w:noProof/>
        </w:rPr>
        <w:drawing>
          <wp:inline distT="0" distB="0" distL="0" distR="0" wp14:anchorId="121170E0" wp14:editId="4223ED48">
            <wp:extent cx="5940425" cy="4363744"/>
            <wp:effectExtent l="0" t="0" r="3175" b="0"/>
            <wp:docPr id="681875163" name="Picture 1" descr="A screenshot of a medical applic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875163" name="Picture 1" descr="A screenshot of a medical applicatio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7221" cy="436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E6F97" w14:textId="77777777" w:rsidR="00451827" w:rsidRDefault="00451827" w:rsidP="00451827">
      <w:r>
        <w:br w:type="page"/>
      </w:r>
    </w:p>
    <w:p w14:paraId="449BAE86" w14:textId="77777777" w:rsidR="00451827" w:rsidRDefault="00451827" w:rsidP="00451827">
      <w:r>
        <w:lastRenderedPageBreak/>
        <w:t>3.4. Adding New Prescription - Continue</w:t>
      </w:r>
    </w:p>
    <w:p w14:paraId="23832D24" w14:textId="77777777" w:rsidR="00451827" w:rsidRDefault="00451827" w:rsidP="00451827">
      <w:r w:rsidRPr="00C209C2">
        <w:rPr>
          <w:noProof/>
        </w:rPr>
        <w:drawing>
          <wp:inline distT="0" distB="0" distL="0" distR="0" wp14:anchorId="7752CDED" wp14:editId="3EB2F715">
            <wp:extent cx="5673725" cy="4745033"/>
            <wp:effectExtent l="0" t="0" r="3175" b="0"/>
            <wp:docPr id="11185895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589564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8729" cy="474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77C1E" w14:textId="77777777" w:rsidR="00451827" w:rsidRDefault="00451827" w:rsidP="00451827">
      <w:r>
        <w:t>3.5. Jump to Flow-4 Transfer Eligibility Flow</w:t>
      </w:r>
    </w:p>
    <w:p w14:paraId="6F117405" w14:textId="77777777" w:rsidR="00451827" w:rsidRDefault="00451827" w:rsidP="00451827">
      <w:pPr>
        <w:rPr>
          <w:rFonts w:asciiTheme="majorHAnsi" w:eastAsiaTheme="majorEastAsia" w:hAnsiTheme="majorHAnsi" w:cstheme="majorBidi"/>
          <w:color w:val="365F91" w:themeColor="accent1" w:themeShade="BF"/>
          <w:sz w:val="40"/>
          <w:szCs w:val="40"/>
        </w:rPr>
      </w:pPr>
      <w:r>
        <w:br w:type="page"/>
      </w:r>
    </w:p>
    <w:p w14:paraId="0B9CDE07" w14:textId="77777777" w:rsidR="00451827" w:rsidRDefault="00451827" w:rsidP="00451827">
      <w:pPr>
        <w:pStyle w:val="Heading1"/>
      </w:pPr>
      <w:bookmarkStart w:id="10" w:name="_Toc211414734"/>
      <w:r>
        <w:lastRenderedPageBreak/>
        <w:t>FLOW-4: Transfer Eligibility Flow</w:t>
      </w:r>
      <w:bookmarkEnd w:id="10"/>
    </w:p>
    <w:p w14:paraId="1BFE6FE9" w14:textId="77777777" w:rsidR="00451827" w:rsidRDefault="00451827" w:rsidP="00451827">
      <w:r>
        <w:t>4. Connector: API check happens here</w:t>
      </w:r>
    </w:p>
    <w:p w14:paraId="0B180E6C" w14:textId="77777777" w:rsidR="00451827" w:rsidRDefault="00451827" w:rsidP="00451827">
      <w:r>
        <w:t>4.1. [Connector: Transfer Eligible] Eligible Mail Order – Checkout</w:t>
      </w:r>
    </w:p>
    <w:p w14:paraId="34EDF15E" w14:textId="77777777" w:rsidR="00451827" w:rsidRDefault="00451827" w:rsidP="00451827">
      <w:r w:rsidRPr="00C917A6">
        <w:rPr>
          <w:noProof/>
        </w:rPr>
        <w:drawing>
          <wp:inline distT="0" distB="0" distL="0" distR="0" wp14:anchorId="72BDAF60" wp14:editId="71FDF267">
            <wp:extent cx="4904148" cy="5101709"/>
            <wp:effectExtent l="0" t="0" r="0" b="3810"/>
            <wp:docPr id="1570789238" name="Picture 1" descr="A screenshot of a checkou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89238" name="Picture 1" descr="A screenshot of a checkou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12075" cy="51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7C77" w14:textId="77777777" w:rsidR="00451827" w:rsidRDefault="00451827" w:rsidP="00451827">
      <w:r>
        <w:br w:type="page"/>
      </w:r>
    </w:p>
    <w:p w14:paraId="7C20A87C" w14:textId="77777777" w:rsidR="00451827" w:rsidRDefault="00451827" w:rsidP="00451827">
      <w:r>
        <w:lastRenderedPageBreak/>
        <w:t>4.1.1. [Connector: no text] Eligible Mail Order – Confirmation</w:t>
      </w:r>
    </w:p>
    <w:p w14:paraId="0BEC934A" w14:textId="77777777" w:rsidR="00451827" w:rsidRDefault="00451827" w:rsidP="00451827">
      <w:r w:rsidRPr="006A2D2C">
        <w:rPr>
          <w:noProof/>
        </w:rPr>
        <w:drawing>
          <wp:inline distT="0" distB="0" distL="0" distR="0" wp14:anchorId="3649556D" wp14:editId="365F01C0">
            <wp:extent cx="5841521" cy="3825875"/>
            <wp:effectExtent l="0" t="0" r="6985" b="3175"/>
            <wp:docPr id="10119226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922676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48134" cy="3830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2347" w14:textId="77777777" w:rsidR="00451827" w:rsidRDefault="00451827" w:rsidP="00451827">
      <w:bookmarkStart w:id="11" w:name="OLE_LINK4"/>
      <w:r>
        <w:br w:type="page"/>
      </w:r>
    </w:p>
    <w:p w14:paraId="2AE50069" w14:textId="77777777" w:rsidR="00451827" w:rsidRDefault="00451827" w:rsidP="00451827">
      <w:r>
        <w:lastRenderedPageBreak/>
        <w:t>4.2. [Connector: Transfer Not Eligible (Provider Request Needed – FastStart)] Provider Approval Needed - Checkout</w:t>
      </w:r>
    </w:p>
    <w:bookmarkEnd w:id="11"/>
    <w:p w14:paraId="2E4D76AA" w14:textId="77777777" w:rsidR="00451827" w:rsidRDefault="00451827" w:rsidP="00451827">
      <w:r w:rsidRPr="006A2D2C">
        <w:rPr>
          <w:noProof/>
        </w:rPr>
        <w:drawing>
          <wp:inline distT="0" distB="0" distL="0" distR="0" wp14:anchorId="75D303B4" wp14:editId="3B42123E">
            <wp:extent cx="6037279" cy="6318250"/>
            <wp:effectExtent l="0" t="0" r="1905" b="6350"/>
            <wp:docPr id="1091791019" name="Picture 1" descr="A screenshot of a checkou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791019" name="Picture 1" descr="A screenshot of a checkou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7515" cy="632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E2C46" w14:textId="77777777" w:rsidR="00451827" w:rsidRDefault="00451827" w:rsidP="00451827">
      <w:r>
        <w:br w:type="page"/>
      </w:r>
    </w:p>
    <w:p w14:paraId="3C857570" w14:textId="77777777" w:rsidR="00451827" w:rsidRDefault="00451827" w:rsidP="00451827">
      <w:proofErr w:type="gramStart"/>
      <w:r>
        <w:lastRenderedPageBreak/>
        <w:t>4.2.1  [</w:t>
      </w:r>
      <w:proofErr w:type="gramEnd"/>
      <w:r>
        <w:t>Connector: none] Provider Approval Needed – Confirmation</w:t>
      </w:r>
    </w:p>
    <w:p w14:paraId="66F714D7" w14:textId="77777777" w:rsidR="00451827" w:rsidRDefault="00451827" w:rsidP="00451827">
      <w:r w:rsidRPr="00920721">
        <w:rPr>
          <w:noProof/>
        </w:rPr>
        <w:drawing>
          <wp:inline distT="0" distB="0" distL="0" distR="0" wp14:anchorId="70C2A61E" wp14:editId="766BC5AE">
            <wp:extent cx="5306713" cy="3761951"/>
            <wp:effectExtent l="0" t="0" r="8255" b="0"/>
            <wp:docPr id="32916992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69921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22380" cy="3773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75D10" w14:textId="77777777" w:rsidR="00451827" w:rsidRDefault="00451827" w:rsidP="00451827"/>
    <w:p w14:paraId="062AA71B" w14:textId="77777777" w:rsidR="00451827" w:rsidRPr="00451827" w:rsidRDefault="00451827" w:rsidP="00451827"/>
    <w:sectPr w:rsidR="00451827" w:rsidRPr="0045182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AC4F8B"/>
    <w:multiLevelType w:val="multilevel"/>
    <w:tmpl w:val="8A3A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4F0F62"/>
    <w:multiLevelType w:val="multilevel"/>
    <w:tmpl w:val="AB58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0D7E88"/>
    <w:multiLevelType w:val="multilevel"/>
    <w:tmpl w:val="0C6AB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861F4D"/>
    <w:multiLevelType w:val="multilevel"/>
    <w:tmpl w:val="E44A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7947591">
    <w:abstractNumId w:val="8"/>
  </w:num>
  <w:num w:numId="2" w16cid:durableId="406617334">
    <w:abstractNumId w:val="6"/>
  </w:num>
  <w:num w:numId="3" w16cid:durableId="52848726">
    <w:abstractNumId w:val="5"/>
  </w:num>
  <w:num w:numId="4" w16cid:durableId="958415924">
    <w:abstractNumId w:val="4"/>
  </w:num>
  <w:num w:numId="5" w16cid:durableId="1075593457">
    <w:abstractNumId w:val="7"/>
  </w:num>
  <w:num w:numId="6" w16cid:durableId="1395012183">
    <w:abstractNumId w:val="3"/>
  </w:num>
  <w:num w:numId="7" w16cid:durableId="259872390">
    <w:abstractNumId w:val="2"/>
  </w:num>
  <w:num w:numId="8" w16cid:durableId="911426250">
    <w:abstractNumId w:val="1"/>
  </w:num>
  <w:num w:numId="9" w16cid:durableId="1512256831">
    <w:abstractNumId w:val="0"/>
  </w:num>
  <w:num w:numId="10" w16cid:durableId="1664311196">
    <w:abstractNumId w:val="11"/>
  </w:num>
  <w:num w:numId="11" w16cid:durableId="1255822284">
    <w:abstractNumId w:val="10"/>
  </w:num>
  <w:num w:numId="12" w16cid:durableId="966400694">
    <w:abstractNumId w:val="9"/>
  </w:num>
  <w:num w:numId="13" w16cid:durableId="11640126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UwMLc0MzQ0NDIwNbFU0lEKTi0uzszPAykwqgUAjofW0iwAAAA="/>
  </w:docVars>
  <w:rsids>
    <w:rsidRoot w:val="00B47730"/>
    <w:rsid w:val="00034616"/>
    <w:rsid w:val="0006063C"/>
    <w:rsid w:val="0015074B"/>
    <w:rsid w:val="00180B89"/>
    <w:rsid w:val="00226864"/>
    <w:rsid w:val="0029639D"/>
    <w:rsid w:val="00326F90"/>
    <w:rsid w:val="00451827"/>
    <w:rsid w:val="00763B98"/>
    <w:rsid w:val="009928B1"/>
    <w:rsid w:val="009F1C57"/>
    <w:rsid w:val="00AA1D8D"/>
    <w:rsid w:val="00B22420"/>
    <w:rsid w:val="00B47730"/>
    <w:rsid w:val="00C34EEF"/>
    <w:rsid w:val="00CB0664"/>
    <w:rsid w:val="00E433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487D4B"/>
  <w14:defaultImageDpi w14:val="300"/>
  <w15:docId w15:val="{DD269F24-883B-42BE-8732-1F46976ED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9F1C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lative">
    <w:name w:val="relative"/>
    <w:basedOn w:val="DefaultParagraphFont"/>
    <w:rsid w:val="009F1C57"/>
  </w:style>
  <w:style w:type="paragraph" w:customStyle="1" w:styleId="not-prose">
    <w:name w:val="not-prose"/>
    <w:basedOn w:val="Normal"/>
    <w:rsid w:val="009F1C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F1C57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1C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1C57"/>
    <w:rPr>
      <w:rFonts w:ascii="Courier New" w:eastAsia="Times New Roman" w:hAnsi="Courier New" w:cs="Courier New"/>
      <w:sz w:val="20"/>
      <w:szCs w:val="20"/>
    </w:rPr>
  </w:style>
  <w:style w:type="character" w:customStyle="1" w:styleId="hljs-punctuation">
    <w:name w:val="hljs-punctuation"/>
    <w:basedOn w:val="DefaultParagraphFont"/>
    <w:rsid w:val="009F1C57"/>
  </w:style>
  <w:style w:type="character" w:customStyle="1" w:styleId="hljs-attr">
    <w:name w:val="hljs-attr"/>
    <w:basedOn w:val="DefaultParagraphFont"/>
    <w:rsid w:val="009F1C57"/>
  </w:style>
  <w:style w:type="character" w:customStyle="1" w:styleId="hljs-string">
    <w:name w:val="hljs-string"/>
    <w:basedOn w:val="DefaultParagraphFont"/>
    <w:rsid w:val="009F1C57"/>
  </w:style>
  <w:style w:type="character" w:customStyle="1" w:styleId="hljs-number">
    <w:name w:val="hljs-number"/>
    <w:basedOn w:val="DefaultParagraphFont"/>
    <w:rsid w:val="009F1C57"/>
  </w:style>
  <w:style w:type="character" w:customStyle="1" w:styleId="hljs-keyword">
    <w:name w:val="hljs-keyword"/>
    <w:basedOn w:val="DefaultParagraphFont"/>
    <w:rsid w:val="009F1C57"/>
  </w:style>
  <w:style w:type="paragraph" w:styleId="TOC1">
    <w:name w:val="toc 1"/>
    <w:basedOn w:val="Normal"/>
    <w:next w:val="Normal"/>
    <w:autoRedefine/>
    <w:uiPriority w:val="39"/>
    <w:unhideWhenUsed/>
    <w:rsid w:val="00763B9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63B9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24</Pages>
  <Words>1907</Words>
  <Characters>10871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12753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Amram Dworkin</cp:lastModifiedBy>
  <cp:revision>5</cp:revision>
  <dcterms:created xsi:type="dcterms:W3CDTF">2025-10-15T13:30:00Z</dcterms:created>
  <dcterms:modified xsi:type="dcterms:W3CDTF">2025-10-15T13:59:00Z</dcterms:modified>
  <cp:category/>
</cp:coreProperties>
</file>