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167BF" w14:textId="77777777" w:rsidR="006143FB" w:rsidRPr="006143FB" w:rsidRDefault="006143FB" w:rsidP="006143FB">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143FB">
        <w:rPr>
          <w:rFonts w:ascii="Times New Roman" w:eastAsia="Times New Roman" w:hAnsi="Times New Roman" w:cs="Times New Roman"/>
          <w:b/>
          <w:bCs/>
          <w:kern w:val="0"/>
          <w14:ligatures w14:val="none"/>
        </w:rPr>
        <w:t>ClientAPI_Rxretail_to_Mail_Transfers</w:t>
      </w:r>
      <w:proofErr w:type="spellEnd"/>
      <w:r w:rsidRPr="006143FB">
        <w:rPr>
          <w:rFonts w:ascii="Times New Roman" w:eastAsia="Times New Roman" w:hAnsi="Times New Roman" w:cs="Times New Roman"/>
          <w:kern w:val="0"/>
          <w14:ligatures w14:val="none"/>
        </w:rPr>
        <w:t>—is a CVS Health-developed interface designed to support prescription transfers from CVS retail pharmacies to CVS mail order services. Here's a detailed breakdown of what it is, who owns it, and how it functions, based on 24,773 files and several emails and transcripts reviewed.</w:t>
      </w:r>
    </w:p>
    <w:p w14:paraId="0605B686" w14:textId="77777777" w:rsidR="006143FB" w:rsidRPr="006143FB" w:rsidRDefault="005C55EE" w:rsidP="006143FB">
      <w:pPr>
        <w:spacing w:after="0" w:line="240" w:lineRule="auto"/>
        <w:rPr>
          <w:rFonts w:ascii="Times New Roman" w:eastAsia="Times New Roman" w:hAnsi="Times New Roman" w:cs="Times New Roman"/>
          <w:kern w:val="0"/>
          <w14:ligatures w14:val="none"/>
        </w:rPr>
      </w:pPr>
      <w:r w:rsidRPr="005C55EE">
        <w:rPr>
          <w:rFonts w:ascii="Times New Roman" w:eastAsia="Times New Roman" w:hAnsi="Times New Roman" w:cs="Times New Roman"/>
          <w:noProof/>
          <w:kern w:val="0"/>
        </w:rPr>
        <w:pict w14:anchorId="29C7C8F1">
          <v:rect id="_x0000_i1028" alt="" style="width:468pt;height:.05pt;mso-width-percent:0;mso-height-percent:0;mso-width-percent:0;mso-height-percent:0" o:hralign="center" o:hrstd="t" o:hr="t" fillcolor="#a0a0a0" stroked="f"/>
        </w:pict>
      </w:r>
    </w:p>
    <w:p w14:paraId="2437E5A2" w14:textId="77777777" w:rsidR="006143FB" w:rsidRPr="006143FB" w:rsidRDefault="006143FB" w:rsidP="006143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43FB">
        <w:rPr>
          <w:rFonts w:ascii="Apple Color Emoji" w:eastAsia="Times New Roman" w:hAnsi="Apple Color Emoji" w:cs="Apple Color Emoji"/>
          <w:b/>
          <w:bCs/>
          <w:kern w:val="0"/>
          <w:sz w:val="36"/>
          <w:szCs w:val="36"/>
          <w14:ligatures w14:val="none"/>
        </w:rPr>
        <w:t>🔍</w:t>
      </w:r>
      <w:r w:rsidRPr="006143FB">
        <w:rPr>
          <w:rFonts w:ascii="Times New Roman" w:eastAsia="Times New Roman" w:hAnsi="Times New Roman" w:cs="Times New Roman"/>
          <w:b/>
          <w:bCs/>
          <w:kern w:val="0"/>
          <w:sz w:val="36"/>
          <w:szCs w:val="36"/>
          <w14:ligatures w14:val="none"/>
        </w:rPr>
        <w:t xml:space="preserve"> What is </w:t>
      </w:r>
      <w:proofErr w:type="spellStart"/>
      <w:r w:rsidRPr="006143FB">
        <w:rPr>
          <w:rFonts w:ascii="Courier New" w:eastAsia="Times New Roman" w:hAnsi="Courier New" w:cs="Courier New"/>
          <w:b/>
          <w:bCs/>
          <w:kern w:val="0"/>
          <w:sz w:val="20"/>
          <w:szCs w:val="20"/>
          <w14:ligatures w14:val="none"/>
        </w:rPr>
        <w:t>ClientAPI_Rxretail_to_Mail_Transfers</w:t>
      </w:r>
      <w:proofErr w:type="spellEnd"/>
      <w:r w:rsidRPr="006143FB">
        <w:rPr>
          <w:rFonts w:ascii="Times New Roman" w:eastAsia="Times New Roman" w:hAnsi="Times New Roman" w:cs="Times New Roman"/>
          <w:b/>
          <w:bCs/>
          <w:kern w:val="0"/>
          <w:sz w:val="36"/>
          <w:szCs w:val="36"/>
          <w14:ligatures w14:val="none"/>
        </w:rPr>
        <w:t>?</w:t>
      </w:r>
    </w:p>
    <w:p w14:paraId="0F713F1D" w14:textId="77777777" w:rsidR="006143FB" w:rsidRPr="006143FB" w:rsidRDefault="006143FB" w:rsidP="006143FB">
      <w:pPr>
        <w:spacing w:before="100" w:beforeAutospacing="1" w:after="100" w:afterAutospacing="1" w:line="240" w:lineRule="auto"/>
        <w:rPr>
          <w:rFonts w:ascii="Times New Roman" w:eastAsia="Times New Roman" w:hAnsi="Times New Roman" w:cs="Times New Roman"/>
          <w:kern w:val="0"/>
          <w14:ligatures w14:val="none"/>
        </w:rPr>
      </w:pPr>
      <w:r w:rsidRPr="006143FB">
        <w:rPr>
          <w:rFonts w:ascii="Times New Roman" w:eastAsia="Times New Roman" w:hAnsi="Times New Roman" w:cs="Times New Roman"/>
          <w:kern w:val="0"/>
          <w14:ligatures w14:val="none"/>
        </w:rPr>
        <w:t xml:space="preserve">This API is part of the </w:t>
      </w:r>
      <w:r w:rsidRPr="006143FB">
        <w:rPr>
          <w:rFonts w:ascii="Times New Roman" w:eastAsia="Times New Roman" w:hAnsi="Times New Roman" w:cs="Times New Roman"/>
          <w:b/>
          <w:bCs/>
          <w:kern w:val="0"/>
          <w14:ligatures w14:val="none"/>
        </w:rPr>
        <w:t>i90 API suite</w:t>
      </w:r>
      <w:r w:rsidRPr="006143FB">
        <w:rPr>
          <w:rFonts w:ascii="Times New Roman" w:eastAsia="Times New Roman" w:hAnsi="Times New Roman" w:cs="Times New Roman"/>
          <w:kern w:val="0"/>
          <w14:ligatures w14:val="none"/>
        </w:rPr>
        <w:t xml:space="preserve"> developed by </w:t>
      </w:r>
      <w:r w:rsidRPr="006143FB">
        <w:rPr>
          <w:rFonts w:ascii="Times New Roman" w:eastAsia="Times New Roman" w:hAnsi="Times New Roman" w:cs="Times New Roman"/>
          <w:b/>
          <w:bCs/>
          <w:kern w:val="0"/>
          <w14:ligatures w14:val="none"/>
        </w:rPr>
        <w:t>CVS Health Enterprise Digital</w:t>
      </w:r>
      <w:r w:rsidRPr="006143FB">
        <w:rPr>
          <w:rFonts w:ascii="Times New Roman" w:eastAsia="Times New Roman" w:hAnsi="Times New Roman" w:cs="Times New Roman"/>
          <w:kern w:val="0"/>
          <w14:ligatures w14:val="none"/>
        </w:rPr>
        <w:t xml:space="preserve"> to support the </w:t>
      </w:r>
      <w:r w:rsidRPr="006143FB">
        <w:rPr>
          <w:rFonts w:ascii="Times New Roman" w:eastAsia="Times New Roman" w:hAnsi="Times New Roman" w:cs="Times New Roman"/>
          <w:b/>
          <w:bCs/>
          <w:kern w:val="0"/>
          <w14:ligatures w14:val="none"/>
        </w:rPr>
        <w:t>Retail to Mail Transfer</w:t>
      </w:r>
      <w:r w:rsidRPr="006143FB">
        <w:rPr>
          <w:rFonts w:ascii="Times New Roman" w:eastAsia="Times New Roman" w:hAnsi="Times New Roman" w:cs="Times New Roman"/>
          <w:kern w:val="0"/>
          <w14:ligatures w14:val="none"/>
        </w:rPr>
        <w:t xml:space="preserve"> flow. It is not yet widely available to clients and is currently being integrated into Aetna’s digital front-end systems.</w:t>
      </w:r>
    </w:p>
    <w:p w14:paraId="068EE50D" w14:textId="77777777" w:rsidR="006143FB" w:rsidRPr="006143FB" w:rsidRDefault="006143FB" w:rsidP="006143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43FB">
        <w:rPr>
          <w:rFonts w:ascii="Apple Color Emoji" w:eastAsia="Times New Roman" w:hAnsi="Apple Color Emoji" w:cs="Apple Color Emoji"/>
          <w:b/>
          <w:bCs/>
          <w:kern w:val="0"/>
          <w:sz w:val="27"/>
          <w:szCs w:val="27"/>
          <w14:ligatures w14:val="none"/>
        </w:rPr>
        <w:t>📌</w:t>
      </w:r>
      <w:r w:rsidRPr="006143FB">
        <w:rPr>
          <w:rFonts w:ascii="Times New Roman" w:eastAsia="Times New Roman" w:hAnsi="Times New Roman" w:cs="Times New Roman"/>
          <w:b/>
          <w:bCs/>
          <w:kern w:val="0"/>
          <w:sz w:val="27"/>
          <w:szCs w:val="27"/>
          <w14:ligatures w14:val="none"/>
        </w:rPr>
        <w:t xml:space="preserve"> Key Characteristics:</w:t>
      </w:r>
    </w:p>
    <w:p w14:paraId="32F5C8F7" w14:textId="77777777" w:rsidR="006143FB" w:rsidRPr="006143FB" w:rsidRDefault="006143FB" w:rsidP="006143F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143FB">
        <w:rPr>
          <w:rFonts w:ascii="Times New Roman" w:eastAsia="Times New Roman" w:hAnsi="Times New Roman" w:cs="Times New Roman"/>
          <w:b/>
          <w:bCs/>
          <w:kern w:val="0"/>
          <w14:ligatures w14:val="none"/>
        </w:rPr>
        <w:t>Purpose</w:t>
      </w:r>
      <w:r w:rsidRPr="006143FB">
        <w:rPr>
          <w:rFonts w:ascii="Times New Roman" w:eastAsia="Times New Roman" w:hAnsi="Times New Roman" w:cs="Times New Roman"/>
          <w:kern w:val="0"/>
          <w14:ligatures w14:val="none"/>
        </w:rPr>
        <w:t>: Enables the transfer of prescriptions from CVS retail to CVS mail order.</w:t>
      </w:r>
    </w:p>
    <w:p w14:paraId="1A2B69C6" w14:textId="77777777" w:rsidR="006143FB" w:rsidRPr="006143FB" w:rsidRDefault="006143FB" w:rsidP="006143F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143FB">
        <w:rPr>
          <w:rFonts w:ascii="Times New Roman" w:eastAsia="Times New Roman" w:hAnsi="Times New Roman" w:cs="Times New Roman"/>
          <w:b/>
          <w:bCs/>
          <w:kern w:val="0"/>
          <w14:ligatures w14:val="none"/>
        </w:rPr>
        <w:t>Eligibility Logic</w:t>
      </w:r>
      <w:r w:rsidRPr="006143FB">
        <w:rPr>
          <w:rFonts w:ascii="Times New Roman" w:eastAsia="Times New Roman" w:hAnsi="Times New Roman" w:cs="Times New Roman"/>
          <w:kern w:val="0"/>
          <w14:ligatures w14:val="none"/>
        </w:rPr>
        <w:t xml:space="preserve">: The API does not determine eligibility itself. Instead, it invokes the </w:t>
      </w:r>
      <w:r w:rsidRPr="006143FB">
        <w:rPr>
          <w:rFonts w:ascii="Times New Roman" w:eastAsia="Times New Roman" w:hAnsi="Times New Roman" w:cs="Times New Roman"/>
          <w:b/>
          <w:bCs/>
          <w:kern w:val="0"/>
          <w14:ligatures w14:val="none"/>
        </w:rPr>
        <w:t>LINKS Retail to Mail Transfer Eligibility API</w:t>
      </w:r>
      <w:r w:rsidRPr="006143FB">
        <w:rPr>
          <w:rFonts w:ascii="Times New Roman" w:eastAsia="Times New Roman" w:hAnsi="Times New Roman" w:cs="Times New Roman"/>
          <w:kern w:val="0"/>
          <w14:ligatures w14:val="none"/>
        </w:rPr>
        <w:t xml:space="preserve">, which returns one of three statuses: </w:t>
      </w:r>
    </w:p>
    <w:p w14:paraId="0E8593B2" w14:textId="77777777" w:rsidR="006143FB" w:rsidRPr="006143FB" w:rsidRDefault="006143FB" w:rsidP="006143F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143FB">
        <w:rPr>
          <w:rFonts w:ascii="Times New Roman" w:eastAsia="Times New Roman" w:hAnsi="Times New Roman" w:cs="Times New Roman"/>
          <w:kern w:val="0"/>
          <w14:ligatures w14:val="none"/>
        </w:rPr>
        <w:t>Not eligible for transfer.</w:t>
      </w:r>
    </w:p>
    <w:p w14:paraId="357FC112" w14:textId="77777777" w:rsidR="006143FB" w:rsidRPr="006143FB" w:rsidRDefault="006143FB" w:rsidP="006143F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143FB">
        <w:rPr>
          <w:rFonts w:ascii="Times New Roman" w:eastAsia="Times New Roman" w:hAnsi="Times New Roman" w:cs="Times New Roman"/>
          <w:kern w:val="0"/>
          <w14:ligatures w14:val="none"/>
        </w:rPr>
        <w:t>Eligible but requires conversion to a FastStart prescription.</w:t>
      </w:r>
    </w:p>
    <w:p w14:paraId="011EAC3B" w14:textId="77777777" w:rsidR="006143FB" w:rsidRPr="006143FB" w:rsidRDefault="006143FB" w:rsidP="006143F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143FB">
        <w:rPr>
          <w:rFonts w:ascii="Times New Roman" w:eastAsia="Times New Roman" w:hAnsi="Times New Roman" w:cs="Times New Roman"/>
          <w:kern w:val="0"/>
          <w14:ligatures w14:val="none"/>
        </w:rPr>
        <w:t xml:space="preserve">Eligible and can be directly converted to mail order. </w:t>
      </w:r>
      <w:hyperlink r:id="rId5" w:history="1">
        <w:r w:rsidRPr="006143FB">
          <w:rPr>
            <w:rFonts w:ascii="Times New Roman" w:eastAsia="Times New Roman" w:hAnsi="Times New Roman" w:cs="Times New Roman"/>
            <w:color w:val="0000FF"/>
            <w:kern w:val="0"/>
            <w:u w:val="single"/>
            <w14:ligatures w14:val="none"/>
          </w:rPr>
          <w:t>[Retail to...l transfer]</w:t>
        </w:r>
      </w:hyperlink>
    </w:p>
    <w:p w14:paraId="10C1FB00" w14:textId="77777777" w:rsidR="006143FB" w:rsidRPr="006143FB" w:rsidRDefault="006143FB" w:rsidP="006143F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143FB">
        <w:rPr>
          <w:rFonts w:ascii="Times New Roman" w:eastAsia="Times New Roman" w:hAnsi="Times New Roman" w:cs="Times New Roman"/>
          <w:b/>
          <w:bCs/>
          <w:kern w:val="0"/>
          <w14:ligatures w14:val="none"/>
        </w:rPr>
        <w:t>Ownership</w:t>
      </w:r>
      <w:r w:rsidRPr="006143FB">
        <w:rPr>
          <w:rFonts w:ascii="Times New Roman" w:eastAsia="Times New Roman" w:hAnsi="Times New Roman" w:cs="Times New Roman"/>
          <w:kern w:val="0"/>
          <w14:ligatures w14:val="none"/>
        </w:rPr>
        <w:t xml:space="preserve">: Developed and maintained by </w:t>
      </w:r>
      <w:r w:rsidRPr="006143FB">
        <w:rPr>
          <w:rFonts w:ascii="Times New Roman" w:eastAsia="Times New Roman" w:hAnsi="Times New Roman" w:cs="Times New Roman"/>
          <w:b/>
          <w:bCs/>
          <w:kern w:val="0"/>
          <w14:ligatures w14:val="none"/>
        </w:rPr>
        <w:t>CVS Health</w:t>
      </w:r>
      <w:r w:rsidRPr="006143FB">
        <w:rPr>
          <w:rFonts w:ascii="Times New Roman" w:eastAsia="Times New Roman" w:hAnsi="Times New Roman" w:cs="Times New Roman"/>
          <w:kern w:val="0"/>
          <w14:ligatures w14:val="none"/>
        </w:rPr>
        <w:t xml:space="preserve">, specifically the </w:t>
      </w:r>
      <w:r w:rsidRPr="006143FB">
        <w:rPr>
          <w:rFonts w:ascii="Times New Roman" w:eastAsia="Times New Roman" w:hAnsi="Times New Roman" w:cs="Times New Roman"/>
          <w:b/>
          <w:bCs/>
          <w:kern w:val="0"/>
          <w14:ligatures w14:val="none"/>
        </w:rPr>
        <w:t>CVS Digital and Enterprise Pharmacy Services teams</w:t>
      </w:r>
      <w:r w:rsidRPr="006143FB">
        <w:rPr>
          <w:rFonts w:ascii="Times New Roman" w:eastAsia="Times New Roman" w:hAnsi="Times New Roman" w:cs="Times New Roman"/>
          <w:kern w:val="0"/>
          <w14:ligatures w14:val="none"/>
        </w:rPr>
        <w:t xml:space="preserve">. It is being consumed by </w:t>
      </w:r>
      <w:r w:rsidRPr="006143FB">
        <w:rPr>
          <w:rFonts w:ascii="Times New Roman" w:eastAsia="Times New Roman" w:hAnsi="Times New Roman" w:cs="Times New Roman"/>
          <w:b/>
          <w:bCs/>
          <w:kern w:val="0"/>
          <w14:ligatures w14:val="none"/>
        </w:rPr>
        <w:t>Aetna</w:t>
      </w:r>
      <w:r w:rsidRPr="006143FB">
        <w:rPr>
          <w:rFonts w:ascii="Times New Roman" w:eastAsia="Times New Roman" w:hAnsi="Times New Roman" w:cs="Times New Roman"/>
          <w:kern w:val="0"/>
          <w14:ligatures w14:val="none"/>
        </w:rPr>
        <w:t xml:space="preserve"> front-end applications such as Aetna.com and the Aetna mobile app. </w:t>
      </w:r>
      <w:hyperlink r:id="rId6" w:history="1">
        <w:r w:rsidRPr="006143FB">
          <w:rPr>
            <w:rFonts w:ascii="Times New Roman" w:eastAsia="Times New Roman" w:hAnsi="Times New Roman" w:cs="Times New Roman"/>
            <w:color w:val="0000FF"/>
            <w:kern w:val="0"/>
            <w:u w:val="single"/>
            <w14:ligatures w14:val="none"/>
          </w:rPr>
          <w:t>[7/23: DIG1...</w:t>
        </w:r>
        <w:proofErr w:type="spellStart"/>
        <w:r w:rsidRPr="006143FB">
          <w:rPr>
            <w:rFonts w:ascii="Times New Roman" w:eastAsia="Times New Roman" w:hAnsi="Times New Roman" w:cs="Times New Roman"/>
            <w:color w:val="0000FF"/>
            <w:kern w:val="0"/>
            <w:u w:val="single"/>
            <w14:ligatures w14:val="none"/>
          </w:rPr>
          <w:t>ct</w:t>
        </w:r>
        <w:proofErr w:type="spellEnd"/>
        <w:r w:rsidRPr="006143FB">
          <w:rPr>
            <w:rFonts w:ascii="Times New Roman" w:eastAsia="Times New Roman" w:hAnsi="Times New Roman" w:cs="Times New Roman"/>
            <w:color w:val="0000FF"/>
            <w:kern w:val="0"/>
            <w:u w:val="single"/>
            <w14:ligatures w14:val="none"/>
          </w:rPr>
          <w:t xml:space="preserve"> - Notes]</w:t>
        </w:r>
      </w:hyperlink>
    </w:p>
    <w:p w14:paraId="7CC6DEE1" w14:textId="77777777" w:rsidR="006143FB" w:rsidRPr="006143FB" w:rsidRDefault="005C55EE" w:rsidP="006143FB">
      <w:pPr>
        <w:spacing w:after="0" w:line="240" w:lineRule="auto"/>
        <w:rPr>
          <w:rFonts w:ascii="Times New Roman" w:eastAsia="Times New Roman" w:hAnsi="Times New Roman" w:cs="Times New Roman"/>
          <w:kern w:val="0"/>
          <w14:ligatures w14:val="none"/>
        </w:rPr>
      </w:pPr>
      <w:r w:rsidRPr="005C55EE">
        <w:rPr>
          <w:rFonts w:ascii="Times New Roman" w:eastAsia="Times New Roman" w:hAnsi="Times New Roman" w:cs="Times New Roman"/>
          <w:noProof/>
          <w:kern w:val="0"/>
        </w:rPr>
        <w:pict w14:anchorId="7074877C">
          <v:rect id="_x0000_i1027" alt="" style="width:468pt;height:.05pt;mso-width-percent:0;mso-height-percent:0;mso-width-percent:0;mso-height-percent:0" o:hralign="center" o:hrstd="t" o:hr="t" fillcolor="#a0a0a0" stroked="f"/>
        </w:pict>
      </w:r>
    </w:p>
    <w:p w14:paraId="746145B3" w14:textId="77777777" w:rsidR="006143FB" w:rsidRPr="006143FB" w:rsidRDefault="006143FB" w:rsidP="006143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43FB">
        <w:rPr>
          <w:rFonts w:ascii="Apple Color Emoji" w:eastAsia="Times New Roman" w:hAnsi="Apple Color Emoji" w:cs="Apple Color Emoji"/>
          <w:b/>
          <w:bCs/>
          <w:kern w:val="0"/>
          <w:sz w:val="36"/>
          <w:szCs w:val="36"/>
          <w14:ligatures w14:val="none"/>
        </w:rPr>
        <w:t>🧭</w:t>
      </w:r>
      <w:r w:rsidRPr="006143FB">
        <w:rPr>
          <w:rFonts w:ascii="Times New Roman" w:eastAsia="Times New Roman" w:hAnsi="Times New Roman" w:cs="Times New Roman"/>
          <w:b/>
          <w:bCs/>
          <w:kern w:val="0"/>
          <w:sz w:val="36"/>
          <w:szCs w:val="36"/>
          <w14:ligatures w14:val="none"/>
        </w:rPr>
        <w:t xml:space="preserve"> CVS vs. Aetna Ownership</w:t>
      </w:r>
    </w:p>
    <w:p w14:paraId="52BBD219" w14:textId="77777777" w:rsidR="006143FB" w:rsidRPr="006143FB" w:rsidRDefault="006143FB" w:rsidP="006143F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143FB">
        <w:rPr>
          <w:rFonts w:ascii="Times New Roman" w:eastAsia="Times New Roman" w:hAnsi="Times New Roman" w:cs="Times New Roman"/>
          <w:b/>
          <w:bCs/>
          <w:kern w:val="0"/>
          <w14:ligatures w14:val="none"/>
        </w:rPr>
        <w:t>CVS Health</w:t>
      </w:r>
      <w:r w:rsidRPr="006143FB">
        <w:rPr>
          <w:rFonts w:ascii="Times New Roman" w:eastAsia="Times New Roman" w:hAnsi="Times New Roman" w:cs="Times New Roman"/>
          <w:kern w:val="0"/>
          <w14:ligatures w14:val="none"/>
        </w:rPr>
        <w:t xml:space="preserve"> is the </w:t>
      </w:r>
      <w:r w:rsidRPr="006143FB">
        <w:rPr>
          <w:rFonts w:ascii="Times New Roman" w:eastAsia="Times New Roman" w:hAnsi="Times New Roman" w:cs="Times New Roman"/>
          <w:b/>
          <w:bCs/>
          <w:kern w:val="0"/>
          <w14:ligatures w14:val="none"/>
        </w:rPr>
        <w:t>API provider</w:t>
      </w:r>
      <w:r w:rsidRPr="006143FB">
        <w:rPr>
          <w:rFonts w:ascii="Times New Roman" w:eastAsia="Times New Roman" w:hAnsi="Times New Roman" w:cs="Times New Roman"/>
          <w:kern w:val="0"/>
          <w14:ligatures w14:val="none"/>
        </w:rPr>
        <w:t xml:space="preserve"> and owns the infrastructure, development, and deployment of the API.</w:t>
      </w:r>
    </w:p>
    <w:p w14:paraId="0A77DC7B" w14:textId="77777777" w:rsidR="006143FB" w:rsidRPr="006143FB" w:rsidRDefault="006143FB" w:rsidP="006143F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143FB">
        <w:rPr>
          <w:rFonts w:ascii="Times New Roman" w:eastAsia="Times New Roman" w:hAnsi="Times New Roman" w:cs="Times New Roman"/>
          <w:b/>
          <w:bCs/>
          <w:kern w:val="0"/>
          <w14:ligatures w14:val="none"/>
        </w:rPr>
        <w:t>Aetna</w:t>
      </w:r>
      <w:r w:rsidRPr="006143FB">
        <w:rPr>
          <w:rFonts w:ascii="Times New Roman" w:eastAsia="Times New Roman" w:hAnsi="Times New Roman" w:cs="Times New Roman"/>
          <w:kern w:val="0"/>
          <w14:ligatures w14:val="none"/>
        </w:rPr>
        <w:t xml:space="preserve"> is a </w:t>
      </w:r>
      <w:r w:rsidRPr="006143FB">
        <w:rPr>
          <w:rFonts w:ascii="Times New Roman" w:eastAsia="Times New Roman" w:hAnsi="Times New Roman" w:cs="Times New Roman"/>
          <w:b/>
          <w:bCs/>
          <w:kern w:val="0"/>
          <w14:ligatures w14:val="none"/>
        </w:rPr>
        <w:t>consumer</w:t>
      </w:r>
      <w:r w:rsidRPr="006143FB">
        <w:rPr>
          <w:rFonts w:ascii="Times New Roman" w:eastAsia="Times New Roman" w:hAnsi="Times New Roman" w:cs="Times New Roman"/>
          <w:kern w:val="0"/>
          <w14:ligatures w14:val="none"/>
        </w:rPr>
        <w:t xml:space="preserve"> of the API, integrating it into their digital platforms to support member-facing prescription transfer workflows. </w:t>
      </w:r>
      <w:hyperlink r:id="rId7" w:history="1">
        <w:r w:rsidRPr="006143FB">
          <w:rPr>
            <w:rFonts w:ascii="Times New Roman" w:eastAsia="Times New Roman" w:hAnsi="Times New Roman" w:cs="Times New Roman"/>
            <w:color w:val="0000FF"/>
            <w:kern w:val="0"/>
            <w:u w:val="single"/>
            <w14:ligatures w14:val="none"/>
          </w:rPr>
          <w:t>[FW: retail...- API spec]</w:t>
        </w:r>
      </w:hyperlink>
    </w:p>
    <w:p w14:paraId="33521488" w14:textId="77777777" w:rsidR="006143FB" w:rsidRPr="006143FB" w:rsidRDefault="005C55EE" w:rsidP="006143FB">
      <w:pPr>
        <w:spacing w:after="0" w:line="240" w:lineRule="auto"/>
        <w:rPr>
          <w:rFonts w:ascii="Times New Roman" w:eastAsia="Times New Roman" w:hAnsi="Times New Roman" w:cs="Times New Roman"/>
          <w:kern w:val="0"/>
          <w14:ligatures w14:val="none"/>
        </w:rPr>
      </w:pPr>
      <w:r w:rsidRPr="005C55EE">
        <w:rPr>
          <w:rFonts w:ascii="Times New Roman" w:eastAsia="Times New Roman" w:hAnsi="Times New Roman" w:cs="Times New Roman"/>
          <w:noProof/>
          <w:kern w:val="0"/>
        </w:rPr>
        <w:pict w14:anchorId="417E9A41">
          <v:rect id="_x0000_i1026" alt="" style="width:468pt;height:.05pt;mso-width-percent:0;mso-height-percent:0;mso-width-percent:0;mso-height-percent:0" o:hralign="center" o:hrstd="t" o:hr="t" fillcolor="#a0a0a0" stroked="f"/>
        </w:pict>
      </w:r>
    </w:p>
    <w:p w14:paraId="6EEA6192" w14:textId="77777777" w:rsidR="006143FB" w:rsidRPr="006143FB" w:rsidRDefault="006143FB" w:rsidP="006143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43FB">
        <w:rPr>
          <w:rFonts w:ascii="Apple Color Emoji" w:eastAsia="Times New Roman" w:hAnsi="Apple Color Emoji" w:cs="Apple Color Emoji"/>
          <w:b/>
          <w:bCs/>
          <w:kern w:val="0"/>
          <w:sz w:val="36"/>
          <w:szCs w:val="36"/>
          <w14:ligatures w14:val="none"/>
        </w:rPr>
        <w:t>📄</w:t>
      </w:r>
      <w:r w:rsidRPr="006143FB">
        <w:rPr>
          <w:rFonts w:ascii="Times New Roman" w:eastAsia="Times New Roman" w:hAnsi="Times New Roman" w:cs="Times New Roman"/>
          <w:b/>
          <w:bCs/>
          <w:kern w:val="0"/>
          <w:sz w:val="36"/>
          <w:szCs w:val="36"/>
          <w14:ligatures w14:val="none"/>
        </w:rPr>
        <w:t xml:space="preserve"> Supporting Documentation and Evidence</w:t>
      </w:r>
    </w:p>
    <w:p w14:paraId="30AE18C6" w14:textId="77777777" w:rsidR="006143FB" w:rsidRPr="006143FB" w:rsidRDefault="006143FB" w:rsidP="006143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43FB">
        <w:rPr>
          <w:rFonts w:ascii="Times New Roman" w:eastAsia="Times New Roman" w:hAnsi="Times New Roman" w:cs="Times New Roman"/>
          <w:b/>
          <w:bCs/>
          <w:kern w:val="0"/>
          <w:sz w:val="27"/>
          <w:szCs w:val="27"/>
          <w14:ligatures w14:val="none"/>
        </w:rPr>
        <w:t>1. FW: retail to mail transfers - API spec</w:t>
      </w:r>
    </w:p>
    <w:p w14:paraId="21F92BA3" w14:textId="77777777" w:rsidR="006143FB" w:rsidRPr="006143FB" w:rsidRDefault="006143FB" w:rsidP="006143F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143FB">
        <w:rPr>
          <w:rFonts w:ascii="Times New Roman" w:eastAsia="Times New Roman" w:hAnsi="Times New Roman" w:cs="Times New Roman"/>
          <w:b/>
          <w:bCs/>
          <w:kern w:val="0"/>
          <w14:ligatures w14:val="none"/>
        </w:rPr>
        <w:t>Summary</w:t>
      </w:r>
      <w:r w:rsidRPr="006143FB">
        <w:rPr>
          <w:rFonts w:ascii="Times New Roman" w:eastAsia="Times New Roman" w:hAnsi="Times New Roman" w:cs="Times New Roman"/>
          <w:kern w:val="0"/>
          <w14:ligatures w14:val="none"/>
        </w:rPr>
        <w:t xml:space="preserve">: Confirms that the API spec was developed by CVS Digital teams and shared with Aetna stakeholders including Hahn, Shawn and Dworkin, Amram. It is not yet on the Developer Portal and is still in limited release. </w:t>
      </w:r>
      <w:hyperlink r:id="rId8" w:history="1">
        <w:r w:rsidRPr="006143FB">
          <w:rPr>
            <w:rFonts w:ascii="Times New Roman" w:eastAsia="Times New Roman" w:hAnsi="Times New Roman" w:cs="Times New Roman"/>
            <w:color w:val="0000FF"/>
            <w:kern w:val="0"/>
            <w:u w:val="single"/>
            <w14:ligatures w14:val="none"/>
          </w:rPr>
          <w:t>[FW: retail...- API spec]</w:t>
        </w:r>
      </w:hyperlink>
    </w:p>
    <w:p w14:paraId="6F0BDF88" w14:textId="77777777" w:rsidR="006143FB" w:rsidRPr="006143FB" w:rsidRDefault="006143FB" w:rsidP="006143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43FB">
        <w:rPr>
          <w:rFonts w:ascii="Times New Roman" w:eastAsia="Times New Roman" w:hAnsi="Times New Roman" w:cs="Times New Roman"/>
          <w:b/>
          <w:bCs/>
          <w:kern w:val="0"/>
          <w:sz w:val="27"/>
          <w:szCs w:val="27"/>
          <w14:ligatures w14:val="none"/>
        </w:rPr>
        <w:t>2. Retail to Mail transfer</w:t>
      </w:r>
    </w:p>
    <w:p w14:paraId="358B6403" w14:textId="77777777" w:rsidR="006143FB" w:rsidRPr="006143FB" w:rsidRDefault="006143FB" w:rsidP="006143F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143FB">
        <w:rPr>
          <w:rFonts w:ascii="Times New Roman" w:eastAsia="Times New Roman" w:hAnsi="Times New Roman" w:cs="Times New Roman"/>
          <w:b/>
          <w:bCs/>
          <w:kern w:val="0"/>
          <w14:ligatures w14:val="none"/>
        </w:rPr>
        <w:t>Summary</w:t>
      </w:r>
      <w:r w:rsidRPr="006143FB">
        <w:rPr>
          <w:rFonts w:ascii="Times New Roman" w:eastAsia="Times New Roman" w:hAnsi="Times New Roman" w:cs="Times New Roman"/>
          <w:kern w:val="0"/>
          <w14:ligatures w14:val="none"/>
        </w:rPr>
        <w:t xml:space="preserve">: Describes how the API integrates with the LINKS system to determine eligibility and outlines the user experience flow. It confirms that the API is invoked by the </w:t>
      </w:r>
      <w:proofErr w:type="gramStart"/>
      <w:r w:rsidRPr="006143FB">
        <w:rPr>
          <w:rFonts w:ascii="Times New Roman" w:eastAsia="Times New Roman" w:hAnsi="Times New Roman" w:cs="Times New Roman"/>
          <w:kern w:val="0"/>
          <w14:ligatures w14:val="none"/>
        </w:rPr>
        <w:t>front-end</w:t>
      </w:r>
      <w:proofErr w:type="gramEnd"/>
      <w:r w:rsidRPr="006143FB">
        <w:rPr>
          <w:rFonts w:ascii="Times New Roman" w:eastAsia="Times New Roman" w:hAnsi="Times New Roman" w:cs="Times New Roman"/>
          <w:kern w:val="0"/>
          <w14:ligatures w14:val="none"/>
        </w:rPr>
        <w:t xml:space="preserve"> but eligibility logic resides in LINKS. </w:t>
      </w:r>
      <w:hyperlink r:id="rId9" w:history="1">
        <w:r w:rsidRPr="006143FB">
          <w:rPr>
            <w:rFonts w:ascii="Times New Roman" w:eastAsia="Times New Roman" w:hAnsi="Times New Roman" w:cs="Times New Roman"/>
            <w:color w:val="0000FF"/>
            <w:kern w:val="0"/>
            <w:u w:val="single"/>
            <w14:ligatures w14:val="none"/>
          </w:rPr>
          <w:t>[Retail to...l transfer]</w:t>
        </w:r>
      </w:hyperlink>
    </w:p>
    <w:p w14:paraId="3F888774" w14:textId="77777777" w:rsidR="006143FB" w:rsidRPr="006143FB" w:rsidRDefault="006143FB" w:rsidP="006143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43FB">
        <w:rPr>
          <w:rFonts w:ascii="Times New Roman" w:eastAsia="Times New Roman" w:hAnsi="Times New Roman" w:cs="Times New Roman"/>
          <w:b/>
          <w:bCs/>
          <w:kern w:val="0"/>
          <w:sz w:val="27"/>
          <w:szCs w:val="27"/>
          <w14:ligatures w14:val="none"/>
        </w:rPr>
        <w:t>3. 7/23: DIG1111/DIG1112: Internal Integration help for Mail to Retail program</w:t>
      </w:r>
    </w:p>
    <w:p w14:paraId="73C1481A" w14:textId="77777777" w:rsidR="006143FB" w:rsidRPr="006143FB" w:rsidRDefault="006143FB" w:rsidP="006143F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143FB">
        <w:rPr>
          <w:rFonts w:ascii="Times New Roman" w:eastAsia="Times New Roman" w:hAnsi="Times New Roman" w:cs="Times New Roman"/>
          <w:b/>
          <w:bCs/>
          <w:kern w:val="0"/>
          <w14:ligatures w14:val="none"/>
        </w:rPr>
        <w:t>Summary</w:t>
      </w:r>
      <w:r w:rsidRPr="006143FB">
        <w:rPr>
          <w:rFonts w:ascii="Times New Roman" w:eastAsia="Times New Roman" w:hAnsi="Times New Roman" w:cs="Times New Roman"/>
          <w:kern w:val="0"/>
          <w14:ligatures w14:val="none"/>
        </w:rPr>
        <w:t xml:space="preserve">: Describes the broader integration effort involving migration from LINKS to </w:t>
      </w:r>
      <w:proofErr w:type="spellStart"/>
      <w:r w:rsidRPr="006143FB">
        <w:rPr>
          <w:rFonts w:ascii="Times New Roman" w:eastAsia="Times New Roman" w:hAnsi="Times New Roman" w:cs="Times New Roman"/>
          <w:kern w:val="0"/>
          <w14:ligatures w14:val="none"/>
        </w:rPr>
        <w:t>RxConnect</w:t>
      </w:r>
      <w:proofErr w:type="spellEnd"/>
      <w:r w:rsidRPr="006143FB">
        <w:rPr>
          <w:rFonts w:ascii="Times New Roman" w:eastAsia="Times New Roman" w:hAnsi="Times New Roman" w:cs="Times New Roman"/>
          <w:kern w:val="0"/>
          <w14:ligatures w14:val="none"/>
        </w:rPr>
        <w:t xml:space="preserve">. It lists impacted systems, including Aetna.com and Aetna Medicare, and confirms that the API is part of the i90 services suite. </w:t>
      </w:r>
      <w:hyperlink r:id="rId10" w:history="1">
        <w:r w:rsidRPr="006143FB">
          <w:rPr>
            <w:rFonts w:ascii="Times New Roman" w:eastAsia="Times New Roman" w:hAnsi="Times New Roman" w:cs="Times New Roman"/>
            <w:color w:val="0000FF"/>
            <w:kern w:val="0"/>
            <w:u w:val="single"/>
            <w14:ligatures w14:val="none"/>
          </w:rPr>
          <w:t>[7/23: DIG1...</w:t>
        </w:r>
        <w:proofErr w:type="spellStart"/>
        <w:r w:rsidRPr="006143FB">
          <w:rPr>
            <w:rFonts w:ascii="Times New Roman" w:eastAsia="Times New Roman" w:hAnsi="Times New Roman" w:cs="Times New Roman"/>
            <w:color w:val="0000FF"/>
            <w:kern w:val="0"/>
            <w:u w:val="single"/>
            <w14:ligatures w14:val="none"/>
          </w:rPr>
          <w:t>ct</w:t>
        </w:r>
        <w:proofErr w:type="spellEnd"/>
        <w:r w:rsidRPr="006143FB">
          <w:rPr>
            <w:rFonts w:ascii="Times New Roman" w:eastAsia="Times New Roman" w:hAnsi="Times New Roman" w:cs="Times New Roman"/>
            <w:color w:val="0000FF"/>
            <w:kern w:val="0"/>
            <w:u w:val="single"/>
            <w14:ligatures w14:val="none"/>
          </w:rPr>
          <w:t xml:space="preserve"> - Notes]</w:t>
        </w:r>
      </w:hyperlink>
    </w:p>
    <w:p w14:paraId="58F7FAEA" w14:textId="77777777" w:rsidR="006143FB" w:rsidRPr="006143FB" w:rsidRDefault="006143FB" w:rsidP="006143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43FB">
        <w:rPr>
          <w:rFonts w:ascii="Times New Roman" w:eastAsia="Times New Roman" w:hAnsi="Times New Roman" w:cs="Times New Roman"/>
          <w:b/>
          <w:bCs/>
          <w:kern w:val="0"/>
          <w:sz w:val="27"/>
          <w:szCs w:val="27"/>
          <w14:ligatures w14:val="none"/>
        </w:rPr>
        <w:t>4. M2R Integrations Weekly Status_10172025</w:t>
      </w:r>
    </w:p>
    <w:p w14:paraId="3C61CB62" w14:textId="77777777" w:rsidR="006143FB" w:rsidRPr="006143FB" w:rsidRDefault="006143FB" w:rsidP="006143F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143FB">
        <w:rPr>
          <w:rFonts w:ascii="Times New Roman" w:eastAsia="Times New Roman" w:hAnsi="Times New Roman" w:cs="Times New Roman"/>
          <w:b/>
          <w:bCs/>
          <w:kern w:val="0"/>
          <w14:ligatures w14:val="none"/>
        </w:rPr>
        <w:t>Summary</w:t>
      </w:r>
      <w:r w:rsidRPr="006143FB">
        <w:rPr>
          <w:rFonts w:ascii="Times New Roman" w:eastAsia="Times New Roman" w:hAnsi="Times New Roman" w:cs="Times New Roman"/>
          <w:kern w:val="0"/>
          <w14:ligatures w14:val="none"/>
        </w:rPr>
        <w:t xml:space="preserve">: Documents the ongoing integration of 38 applications into </w:t>
      </w:r>
      <w:proofErr w:type="spellStart"/>
      <w:r w:rsidRPr="006143FB">
        <w:rPr>
          <w:rFonts w:ascii="Times New Roman" w:eastAsia="Times New Roman" w:hAnsi="Times New Roman" w:cs="Times New Roman"/>
          <w:kern w:val="0"/>
          <w14:ligatures w14:val="none"/>
        </w:rPr>
        <w:t>RxConnect</w:t>
      </w:r>
      <w:proofErr w:type="spellEnd"/>
      <w:r w:rsidRPr="006143FB">
        <w:rPr>
          <w:rFonts w:ascii="Times New Roman" w:eastAsia="Times New Roman" w:hAnsi="Times New Roman" w:cs="Times New Roman"/>
          <w:kern w:val="0"/>
          <w14:ligatures w14:val="none"/>
        </w:rPr>
        <w:t xml:space="preserve">, including API specs for order status and updates. It confirms that CVS owns the API and is coordinating with Compass, CCVA, and Digital teams for rollout. </w:t>
      </w:r>
      <w:hyperlink r:id="rId11" w:history="1">
        <w:r w:rsidRPr="006143FB">
          <w:rPr>
            <w:rFonts w:ascii="Times New Roman" w:eastAsia="Times New Roman" w:hAnsi="Times New Roman" w:cs="Times New Roman"/>
            <w:color w:val="0000FF"/>
            <w:kern w:val="0"/>
            <w:u w:val="single"/>
            <w14:ligatures w14:val="none"/>
          </w:rPr>
          <w:t xml:space="preserve">[M2R </w:t>
        </w:r>
        <w:proofErr w:type="spellStart"/>
        <w:r w:rsidRPr="006143FB">
          <w:rPr>
            <w:rFonts w:ascii="Times New Roman" w:eastAsia="Times New Roman" w:hAnsi="Times New Roman" w:cs="Times New Roman"/>
            <w:color w:val="0000FF"/>
            <w:kern w:val="0"/>
            <w:u w:val="single"/>
            <w14:ligatures w14:val="none"/>
          </w:rPr>
          <w:t>Integr</w:t>
        </w:r>
        <w:proofErr w:type="spellEnd"/>
        <w:r w:rsidRPr="006143FB">
          <w:rPr>
            <w:rFonts w:ascii="Times New Roman" w:eastAsia="Times New Roman" w:hAnsi="Times New Roman" w:cs="Times New Roman"/>
            <w:color w:val="0000FF"/>
            <w:kern w:val="0"/>
            <w:u w:val="single"/>
            <w14:ligatures w14:val="none"/>
          </w:rPr>
          <w:t>...s_10172025]</w:t>
        </w:r>
      </w:hyperlink>
    </w:p>
    <w:p w14:paraId="0EC4496B" w14:textId="77777777" w:rsidR="006143FB" w:rsidRPr="006143FB" w:rsidRDefault="005C55EE" w:rsidP="006143FB">
      <w:pPr>
        <w:spacing w:after="0" w:line="240" w:lineRule="auto"/>
        <w:rPr>
          <w:rFonts w:ascii="Times New Roman" w:eastAsia="Times New Roman" w:hAnsi="Times New Roman" w:cs="Times New Roman"/>
          <w:kern w:val="0"/>
          <w14:ligatures w14:val="none"/>
        </w:rPr>
      </w:pPr>
      <w:r w:rsidRPr="005C55EE">
        <w:rPr>
          <w:rFonts w:ascii="Times New Roman" w:eastAsia="Times New Roman" w:hAnsi="Times New Roman" w:cs="Times New Roman"/>
          <w:noProof/>
          <w:kern w:val="0"/>
        </w:rPr>
        <w:pict w14:anchorId="30F09358">
          <v:rect id="_x0000_i1025" alt="" style="width:468pt;height:.05pt;mso-width-percent:0;mso-height-percent:0;mso-width-percent:0;mso-height-percent:0" o:hralign="center" o:hrstd="t" o:hr="t" fillcolor="#a0a0a0" stroked="f"/>
        </w:pict>
      </w:r>
    </w:p>
    <w:p w14:paraId="1B41470B" w14:textId="77777777" w:rsidR="006143FB" w:rsidRPr="006143FB" w:rsidRDefault="006143FB" w:rsidP="006143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43FB">
        <w:rPr>
          <w:rFonts w:ascii="Apple Color Emoji" w:eastAsia="Times New Roman" w:hAnsi="Apple Color Emoji" w:cs="Apple Color Emoji"/>
          <w:b/>
          <w:bCs/>
          <w:kern w:val="0"/>
          <w:sz w:val="36"/>
          <w:szCs w:val="36"/>
          <w14:ligatures w14:val="none"/>
        </w:rPr>
        <w:t>🔗</w:t>
      </w:r>
      <w:r w:rsidRPr="006143FB">
        <w:rPr>
          <w:rFonts w:ascii="Times New Roman" w:eastAsia="Times New Roman" w:hAnsi="Times New Roman" w:cs="Times New Roman"/>
          <w:b/>
          <w:bCs/>
          <w:kern w:val="0"/>
          <w:sz w:val="36"/>
          <w:szCs w:val="36"/>
          <w14:ligatures w14:val="none"/>
        </w:rPr>
        <w:t xml:space="preserve"> Related Systems and Dependencies</w:t>
      </w:r>
    </w:p>
    <w:p w14:paraId="324F3B2D" w14:textId="77777777" w:rsidR="006143FB" w:rsidRPr="006143FB" w:rsidRDefault="006143FB" w:rsidP="006143F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143FB">
        <w:rPr>
          <w:rFonts w:ascii="Times New Roman" w:eastAsia="Times New Roman" w:hAnsi="Times New Roman" w:cs="Times New Roman"/>
          <w:b/>
          <w:bCs/>
          <w:kern w:val="0"/>
          <w14:ligatures w14:val="none"/>
        </w:rPr>
        <w:t>LINKS</w:t>
      </w:r>
      <w:r w:rsidRPr="006143FB">
        <w:rPr>
          <w:rFonts w:ascii="Times New Roman" w:eastAsia="Times New Roman" w:hAnsi="Times New Roman" w:cs="Times New Roman"/>
          <w:kern w:val="0"/>
          <w14:ligatures w14:val="none"/>
        </w:rPr>
        <w:t>: Legacy system used to determine eligibility.</w:t>
      </w:r>
    </w:p>
    <w:p w14:paraId="249E0072" w14:textId="77777777" w:rsidR="006143FB" w:rsidRPr="006143FB" w:rsidRDefault="006143FB" w:rsidP="006143F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143FB">
        <w:rPr>
          <w:rFonts w:ascii="Times New Roman" w:eastAsia="Times New Roman" w:hAnsi="Times New Roman" w:cs="Times New Roman"/>
          <w:b/>
          <w:bCs/>
          <w:kern w:val="0"/>
          <w14:ligatures w14:val="none"/>
        </w:rPr>
        <w:t>RxConnect</w:t>
      </w:r>
      <w:proofErr w:type="spellEnd"/>
      <w:r w:rsidRPr="006143FB">
        <w:rPr>
          <w:rFonts w:ascii="Times New Roman" w:eastAsia="Times New Roman" w:hAnsi="Times New Roman" w:cs="Times New Roman"/>
          <w:b/>
          <w:bCs/>
          <w:kern w:val="0"/>
          <w14:ligatures w14:val="none"/>
        </w:rPr>
        <w:t xml:space="preserve"> / </w:t>
      </w:r>
      <w:proofErr w:type="spellStart"/>
      <w:r w:rsidRPr="006143FB">
        <w:rPr>
          <w:rFonts w:ascii="Times New Roman" w:eastAsia="Times New Roman" w:hAnsi="Times New Roman" w:cs="Times New Roman"/>
          <w:b/>
          <w:bCs/>
          <w:kern w:val="0"/>
          <w14:ligatures w14:val="none"/>
        </w:rPr>
        <w:t>RxiO</w:t>
      </w:r>
      <w:proofErr w:type="spellEnd"/>
      <w:r w:rsidRPr="006143FB">
        <w:rPr>
          <w:rFonts w:ascii="Times New Roman" w:eastAsia="Times New Roman" w:hAnsi="Times New Roman" w:cs="Times New Roman"/>
          <w:kern w:val="0"/>
          <w14:ligatures w14:val="none"/>
        </w:rPr>
        <w:t>: New backend platform replacing LINKS.</w:t>
      </w:r>
    </w:p>
    <w:p w14:paraId="5C83D9BF" w14:textId="77777777" w:rsidR="006143FB" w:rsidRPr="006143FB" w:rsidRDefault="006143FB" w:rsidP="006143F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143FB">
        <w:rPr>
          <w:rFonts w:ascii="Times New Roman" w:eastAsia="Times New Roman" w:hAnsi="Times New Roman" w:cs="Times New Roman"/>
          <w:b/>
          <w:bCs/>
          <w:kern w:val="0"/>
          <w14:ligatures w14:val="none"/>
        </w:rPr>
        <w:t>i90 API Suite</w:t>
      </w:r>
      <w:r w:rsidRPr="006143FB">
        <w:rPr>
          <w:rFonts w:ascii="Times New Roman" w:eastAsia="Times New Roman" w:hAnsi="Times New Roman" w:cs="Times New Roman"/>
          <w:kern w:val="0"/>
          <w14:ligatures w14:val="none"/>
        </w:rPr>
        <w:t xml:space="preserve">: Includes the retail-to-mail transfer API and others like order status, cancel eligibility, and payment consent. </w:t>
      </w:r>
      <w:hyperlink r:id="rId12" w:history="1">
        <w:r w:rsidRPr="006143FB">
          <w:rPr>
            <w:rFonts w:ascii="Times New Roman" w:eastAsia="Times New Roman" w:hAnsi="Times New Roman" w:cs="Times New Roman"/>
            <w:color w:val="0000FF"/>
            <w:kern w:val="0"/>
            <w:u w:val="single"/>
            <w14:ligatures w14:val="none"/>
          </w:rPr>
          <w:t xml:space="preserve">[I90 </w:t>
        </w:r>
        <w:proofErr w:type="spellStart"/>
        <w:r w:rsidRPr="006143FB">
          <w:rPr>
            <w:rFonts w:ascii="Times New Roman" w:eastAsia="Times New Roman" w:hAnsi="Times New Roman" w:cs="Times New Roman"/>
            <w:color w:val="0000FF"/>
            <w:kern w:val="0"/>
            <w:u w:val="single"/>
            <w14:ligatures w14:val="none"/>
          </w:rPr>
          <w:t>Migrat</w:t>
        </w:r>
        <w:proofErr w:type="spellEnd"/>
        <w:r w:rsidRPr="006143FB">
          <w:rPr>
            <w:rFonts w:ascii="Times New Roman" w:eastAsia="Times New Roman" w:hAnsi="Times New Roman" w:cs="Times New Roman"/>
            <w:color w:val="0000FF"/>
            <w:kern w:val="0"/>
            <w:u w:val="single"/>
            <w14:ligatures w14:val="none"/>
          </w:rPr>
          <w:t>...</w:t>
        </w:r>
        <w:proofErr w:type="spellStart"/>
        <w:r w:rsidRPr="006143FB">
          <w:rPr>
            <w:rFonts w:ascii="Times New Roman" w:eastAsia="Times New Roman" w:hAnsi="Times New Roman" w:cs="Times New Roman"/>
            <w:color w:val="0000FF"/>
            <w:kern w:val="0"/>
            <w:u w:val="single"/>
            <w14:ligatures w14:val="none"/>
          </w:rPr>
          <w:t>orking</w:t>
        </w:r>
        <w:proofErr w:type="spellEnd"/>
        <w:r w:rsidRPr="006143FB">
          <w:rPr>
            <w:rFonts w:ascii="Times New Roman" w:eastAsia="Times New Roman" w:hAnsi="Times New Roman" w:cs="Times New Roman"/>
            <w:color w:val="0000FF"/>
            <w:kern w:val="0"/>
            <w:u w:val="single"/>
            <w14:ligatures w14:val="none"/>
          </w:rPr>
          <w:t xml:space="preserve"> doc]</w:t>
        </w:r>
      </w:hyperlink>
    </w:p>
    <w:p w14:paraId="207126CA" w14:textId="77777777" w:rsidR="00C42130" w:rsidRDefault="00C42130"/>
    <w:sectPr w:rsidR="00C421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7D17"/>
    <w:multiLevelType w:val="multilevel"/>
    <w:tmpl w:val="3B94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74B1D"/>
    <w:multiLevelType w:val="multilevel"/>
    <w:tmpl w:val="A640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8C2833"/>
    <w:multiLevelType w:val="multilevel"/>
    <w:tmpl w:val="D4B8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A35957"/>
    <w:multiLevelType w:val="multilevel"/>
    <w:tmpl w:val="479A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3B02DD"/>
    <w:multiLevelType w:val="multilevel"/>
    <w:tmpl w:val="2576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B6217E"/>
    <w:multiLevelType w:val="multilevel"/>
    <w:tmpl w:val="3D2C3A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704AFE"/>
    <w:multiLevelType w:val="multilevel"/>
    <w:tmpl w:val="7D3A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687157">
    <w:abstractNumId w:val="5"/>
  </w:num>
  <w:num w:numId="2" w16cid:durableId="187257290">
    <w:abstractNumId w:val="1"/>
  </w:num>
  <w:num w:numId="3" w16cid:durableId="274797013">
    <w:abstractNumId w:val="6"/>
  </w:num>
  <w:num w:numId="4" w16cid:durableId="772628805">
    <w:abstractNumId w:val="2"/>
  </w:num>
  <w:num w:numId="5" w16cid:durableId="1853451074">
    <w:abstractNumId w:val="3"/>
  </w:num>
  <w:num w:numId="6" w16cid:durableId="143864454">
    <w:abstractNumId w:val="0"/>
  </w:num>
  <w:num w:numId="7" w16cid:durableId="740862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3FB"/>
    <w:rsid w:val="00306C3D"/>
    <w:rsid w:val="005C55EE"/>
    <w:rsid w:val="006143FB"/>
    <w:rsid w:val="009A7D86"/>
    <w:rsid w:val="009C76F8"/>
    <w:rsid w:val="00C42130"/>
    <w:rsid w:val="00D554F3"/>
    <w:rsid w:val="00F61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0C611"/>
  <w15:chartTrackingRefBased/>
  <w15:docId w15:val="{7121C0AB-1AA0-6446-A3CC-96C6F44F7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3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43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43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43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43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43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3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3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3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3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43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43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43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43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43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3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3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3FB"/>
    <w:rPr>
      <w:rFonts w:eastAsiaTheme="majorEastAsia" w:cstheme="majorBidi"/>
      <w:color w:val="272727" w:themeColor="text1" w:themeTint="D8"/>
    </w:rPr>
  </w:style>
  <w:style w:type="paragraph" w:styleId="Title">
    <w:name w:val="Title"/>
    <w:basedOn w:val="Normal"/>
    <w:next w:val="Normal"/>
    <w:link w:val="TitleChar"/>
    <w:uiPriority w:val="10"/>
    <w:qFormat/>
    <w:rsid w:val="006143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3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3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3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3FB"/>
    <w:pPr>
      <w:spacing w:before="160"/>
      <w:jc w:val="center"/>
    </w:pPr>
    <w:rPr>
      <w:i/>
      <w:iCs/>
      <w:color w:val="404040" w:themeColor="text1" w:themeTint="BF"/>
    </w:rPr>
  </w:style>
  <w:style w:type="character" w:customStyle="1" w:styleId="QuoteChar">
    <w:name w:val="Quote Char"/>
    <w:basedOn w:val="DefaultParagraphFont"/>
    <w:link w:val="Quote"/>
    <w:uiPriority w:val="29"/>
    <w:rsid w:val="006143FB"/>
    <w:rPr>
      <w:i/>
      <w:iCs/>
      <w:color w:val="404040" w:themeColor="text1" w:themeTint="BF"/>
    </w:rPr>
  </w:style>
  <w:style w:type="paragraph" w:styleId="ListParagraph">
    <w:name w:val="List Paragraph"/>
    <w:basedOn w:val="Normal"/>
    <w:uiPriority w:val="34"/>
    <w:qFormat/>
    <w:rsid w:val="006143FB"/>
    <w:pPr>
      <w:ind w:left="720"/>
      <w:contextualSpacing/>
    </w:pPr>
  </w:style>
  <w:style w:type="character" w:styleId="IntenseEmphasis">
    <w:name w:val="Intense Emphasis"/>
    <w:basedOn w:val="DefaultParagraphFont"/>
    <w:uiPriority w:val="21"/>
    <w:qFormat/>
    <w:rsid w:val="006143FB"/>
    <w:rPr>
      <w:i/>
      <w:iCs/>
      <w:color w:val="0F4761" w:themeColor="accent1" w:themeShade="BF"/>
    </w:rPr>
  </w:style>
  <w:style w:type="paragraph" w:styleId="IntenseQuote">
    <w:name w:val="Intense Quote"/>
    <w:basedOn w:val="Normal"/>
    <w:next w:val="Normal"/>
    <w:link w:val="IntenseQuoteChar"/>
    <w:uiPriority w:val="30"/>
    <w:qFormat/>
    <w:rsid w:val="006143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43FB"/>
    <w:rPr>
      <w:i/>
      <w:iCs/>
      <w:color w:val="0F4761" w:themeColor="accent1" w:themeShade="BF"/>
    </w:rPr>
  </w:style>
  <w:style w:type="character" w:styleId="IntenseReference">
    <w:name w:val="Intense Reference"/>
    <w:basedOn w:val="DefaultParagraphFont"/>
    <w:uiPriority w:val="32"/>
    <w:qFormat/>
    <w:rsid w:val="006143FB"/>
    <w:rPr>
      <w:b/>
      <w:bCs/>
      <w:smallCaps/>
      <w:color w:val="0F4761" w:themeColor="accent1" w:themeShade="BF"/>
      <w:spacing w:val="5"/>
    </w:rPr>
  </w:style>
  <w:style w:type="paragraph" w:styleId="NormalWeb">
    <w:name w:val="Normal (Web)"/>
    <w:basedOn w:val="Normal"/>
    <w:uiPriority w:val="99"/>
    <w:semiHidden/>
    <w:unhideWhenUsed/>
    <w:rsid w:val="006143F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143FB"/>
    <w:rPr>
      <w:b/>
      <w:bCs/>
    </w:rPr>
  </w:style>
  <w:style w:type="character" w:styleId="HTMLCode">
    <w:name w:val="HTML Code"/>
    <w:basedOn w:val="DefaultParagraphFont"/>
    <w:uiPriority w:val="99"/>
    <w:semiHidden/>
    <w:unhideWhenUsed/>
    <w:rsid w:val="006143FB"/>
    <w:rPr>
      <w:rFonts w:ascii="Courier New" w:eastAsia="Times New Roman" w:hAnsi="Courier New" w:cs="Courier New"/>
      <w:sz w:val="20"/>
      <w:szCs w:val="20"/>
    </w:rPr>
  </w:style>
  <w:style w:type="character" w:styleId="Hyperlink">
    <w:name w:val="Hyperlink"/>
    <w:basedOn w:val="DefaultParagraphFont"/>
    <w:uiPriority w:val="99"/>
    <w:semiHidden/>
    <w:unhideWhenUsed/>
    <w:rsid w:val="006143FB"/>
    <w:rPr>
      <w:color w:val="0000FF"/>
      <w:u w:val="single"/>
    </w:rPr>
  </w:style>
  <w:style w:type="character" w:customStyle="1" w:styleId="fui-link">
    <w:name w:val="fui-link"/>
    <w:basedOn w:val="DefaultParagraphFont"/>
    <w:rsid w:val="006143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utlook.office365.com/owa/?ItemID=AAMkADcwZmI0M2JhLTQzNTctNGRmZC1iNDQ2LTkxZmFiYWNkMmNjNABGAAAAAAAs86zqUIlyRKL5LL8KNutkBwDhPlN6%2bOiWQ5GqiL%2fxpUAQAAAAAAEMAADhPlN6%2bOiWQ5GqiL%2fxpUAQAABfTqO7AAA%3d&amp;exvsurl=1&amp;viewmodel=ReadMessageIte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utlook.office365.com/owa/?ItemID=AAMkADcwZmI0M2JhLTQzNTctNGRmZC1iNDQ2LTkxZmFiYWNkMmNjNABGAAAAAAAs86zqUIlyRKL5LL8KNutkBwDhPlN6%2bOiWQ5GqiL%2fxpUAQAAAAAAEMAADhPlN6%2bOiWQ5GqiL%2fxpUAQAABfTqO7AAA%3d&amp;exvsurl=1&amp;viewmodel=ReadMessageItem" TargetMode="External"/><Relationship Id="rId12" Type="http://schemas.openxmlformats.org/officeDocument/2006/relationships/hyperlink" Target="https://outlook.office365.com/owa/?ItemID=AAMkADcwZmI0M2JhLTQzNTctNGRmZC1iNDQ2LTkxZmFiYWNkMmNjNABGAAAAAAAs86zqUIlyRKL5LL8KNutkBwDhPlN6%2bOiWQ5GqiL%2fxpUAQAAAAAAEMAADhPlN6%2bOiWQ5GqiL%2fxpUAQAAARnIKGAAA%3d&amp;exvsurl=1&amp;viewmodel=ReadMessageIte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utlook.office365.com/owa/?ItemID=AAMkADcwZmI0M2JhLTQzNTctNGRmZC1iNDQ2LTkxZmFiYWNkMmNjNABGAAAAAAAs86zqUIlyRKL5LL8KNutkBwDhPlN6%2bOiWQ5GqiL%2fxpUAQAAAAAAEMAADhPlN6%2bOiWQ5GqiL%2fxpUAQAAA1YX1dAAA%3d&amp;exvsurl=1&amp;viewmodel=ReadMessageItem" TargetMode="External"/><Relationship Id="rId11" Type="http://schemas.openxmlformats.org/officeDocument/2006/relationships/hyperlink" Target="https://aetnao365.sharepoint.com/sites/MailtoRetail479/_layouts/15/Doc.aspx?sourcedoc=%7B43606AA5-DAC2-4147-A739-9E315BA7D566%7D&amp;file=M2R%20Integrations%20Weekly%20Status_10172025.pptx&amp;action=edit&amp;mobileredirect=true&amp;DefaultItemOpen=1" TargetMode="External"/><Relationship Id="rId5" Type="http://schemas.openxmlformats.org/officeDocument/2006/relationships/hyperlink" Target="https://outlook.office365.com/owa/?ItemID=AAMkADcwZmI0M2JhLTQzNTctNGRmZC1iNDQ2LTkxZmFiYWNkMmNjNABGAAAAAAAs86zqUIlyRKL5LL8KNutkBwDhPlN6%2bOiWQ5GqiL%2fxpUAQAAAAAAEMAADhPlN6%2bOiWQ5GqiL%2fxpUAQAAAX5GVkAAA%3d&amp;exvsurl=1&amp;viewmodel=ReadMessageItem" TargetMode="External"/><Relationship Id="rId10" Type="http://schemas.openxmlformats.org/officeDocument/2006/relationships/hyperlink" Target="https://outlook.office365.com/owa/?ItemID=AAMkADcwZmI0M2JhLTQzNTctNGRmZC1iNDQ2LTkxZmFiYWNkMmNjNABGAAAAAAAs86zqUIlyRKL5LL8KNutkBwDhPlN6%2bOiWQ5GqiL%2fxpUAQAAAAAAEMAADhPlN6%2bOiWQ5GqiL%2fxpUAQAAA1YX1dAAA%3d&amp;exvsurl=1&amp;viewmodel=ReadMessageItem" TargetMode="External"/><Relationship Id="rId4" Type="http://schemas.openxmlformats.org/officeDocument/2006/relationships/webSettings" Target="webSettings.xml"/><Relationship Id="rId9" Type="http://schemas.openxmlformats.org/officeDocument/2006/relationships/hyperlink" Target="https://outlook.office365.com/owa/?ItemID=AAMkADcwZmI0M2JhLTQzNTctNGRmZC1iNDQ2LTkxZmFiYWNkMmNjNABGAAAAAAAs86zqUIlyRKL5LL8KNutkBwDhPlN6%2bOiWQ5GqiL%2fxpUAQAAAAAAEMAADhPlN6%2bOiWQ5GqiL%2fxpUAQAAAX5GVkAAA%3d&amp;exvsurl=1&amp;viewmodel=ReadMessageIte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771</Words>
  <Characters>4395</Characters>
  <Application>Microsoft Office Word</Application>
  <DocSecurity>0</DocSecurity>
  <Lines>36</Lines>
  <Paragraphs>10</Paragraphs>
  <ScaleCrop>false</ScaleCrop>
  <Company/>
  <LinksUpToDate>false</LinksUpToDate>
  <CharactersWithSpaces>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Dworkin, Amram</dc:creator>
  <cp:keywords/>
  <dc:description/>
  <cp:lastModifiedBy>Dworkin, Amram</cp:lastModifiedBy>
  <cp:revision>1</cp:revision>
  <dcterms:created xsi:type="dcterms:W3CDTF">2025-10-15T13:43:00Z</dcterms:created>
  <dcterms:modified xsi:type="dcterms:W3CDTF">2025-10-15T13:44:00Z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ecdf243-b9b0-4f63-8694-76742e4201b7_Enabled">
    <vt:lpwstr>true</vt:lpwstr>
  </property>
  <property fmtid="{D5CDD505-2E9C-101B-9397-08002B2CF9AE}" pid="3" name="MSIP_Label_1ecdf243-b9b0-4f63-8694-76742e4201b7_SetDate">
    <vt:lpwstr>2025-10-15T13:44:16Z</vt:lpwstr>
  </property>
  <property fmtid="{D5CDD505-2E9C-101B-9397-08002B2CF9AE}" pid="4" name="MSIP_Label_1ecdf243-b9b0-4f63-8694-76742e4201b7_Method">
    <vt:lpwstr>Standard</vt:lpwstr>
  </property>
  <property fmtid="{D5CDD505-2E9C-101B-9397-08002B2CF9AE}" pid="5" name="MSIP_Label_1ecdf243-b9b0-4f63-8694-76742e4201b7_Name">
    <vt:lpwstr>Proprietary general</vt:lpwstr>
  </property>
  <property fmtid="{D5CDD505-2E9C-101B-9397-08002B2CF9AE}" pid="6" name="MSIP_Label_1ecdf243-b9b0-4f63-8694-76742e4201b7_SiteId">
    <vt:lpwstr>fabb61b8-3afe-4e75-b934-a47f782b8cd7</vt:lpwstr>
  </property>
  <property fmtid="{D5CDD505-2E9C-101B-9397-08002B2CF9AE}" pid="7" name="MSIP_Label_1ecdf243-b9b0-4f63-8694-76742e4201b7_ActionId">
    <vt:lpwstr>a65ee560-43b7-42f6-80a6-2c60572f0639</vt:lpwstr>
  </property>
  <property fmtid="{D5CDD505-2E9C-101B-9397-08002B2CF9AE}" pid="8" name="MSIP_Label_1ecdf243-b9b0-4f63-8694-76742e4201b7_ContentBits">
    <vt:lpwstr>0</vt:lpwstr>
  </property>
  <property fmtid="{D5CDD505-2E9C-101B-9397-08002B2CF9AE}" pid="9" name="MSIP_Label_1ecdf243-b9b0-4f63-8694-76742e4201b7_Tag">
    <vt:lpwstr>50, 3, 0, 1</vt:lpwstr>
  </property>
</Properties>
</file>