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F48C06"/>
          <w:sz w:val="32"/>
        </w:rPr>
        <w:t>❖ ❖ ❖</w:t>
      </w:r>
    </w:p>
    <w:p>
      <w:pPr>
        <w:jc w:val="center"/>
      </w:pPr>
      <w:r>
        <w:rPr>
          <w:rFonts w:ascii="Times New Roman" w:hAnsi="Times New Roman"/>
          <w:b/>
          <w:color w:val="1B4332"/>
          <w:sz w:val="52"/>
        </w:rPr>
        <w:t>Software Requirements Specification</w:t>
        <w:br/>
        <w:t>&amp; Project Quotation</w:t>
      </w:r>
    </w:p>
    <w:p>
      <w:pPr>
        <w:jc w:val="center"/>
      </w:pPr>
      <w:r>
        <w:rPr>
          <w:rFonts w:ascii="Times New Roman" w:hAnsi="Times New Roman"/>
          <w:color w:val="787878"/>
          <w:sz w:val="28"/>
        </w:rPr>
        <w:t>E-Commerce Platform with Cash on Delivery (COD) for the Algerian Market</w:t>
      </w:r>
    </w:p>
    <w:p/>
    <w:p/>
    <w:p>
      <w:pPr>
        <w:jc w:val="center"/>
      </w:pPr>
      <w:r>
        <w:rPr>
          <w:rFonts w:ascii="Times New Roman" w:hAnsi="Times New Roman"/>
          <w:color w:val="262626"/>
          <w:sz w:val="22"/>
        </w:rPr>
        <w:t>Developer: Amraoui Mohamed</w:t>
        <w:br/>
        <w:t>Email: amraouimohamedtaher@gmail.com</w:t>
        <w:br/>
        <w:t>Client: Algerian E-Commerce Seller</w:t>
        <w:br/>
        <w:t>Date: June 26, 2026</w:t>
        <w:br/>
        <w:t>Exchange Rate: 1 USD = 250 DZD</w:t>
        <w:br/>
      </w:r>
    </w:p>
    <w:p>
      <w:pPr>
        <w:jc w:val="center"/>
      </w:pPr>
      <w:r>
        <w:rPr>
          <w:rFonts w:ascii="Times New Roman" w:hAnsi="Times New Roman"/>
          <w:b/>
          <w:color w:val="F48C06"/>
          <w:sz w:val="32"/>
        </w:rPr>
        <w:t>Total Project Price: 60,000 DZD</w:t>
      </w:r>
    </w:p>
    <w:p>
      <w:r>
        <w:br w:type="page"/>
      </w:r>
    </w:p>
    <w:p>
      <w:pPr>
        <w:pStyle w:val="Heading1"/>
        <w:jc w:val="left"/>
      </w:pPr>
      <w:r>
        <w:rPr>
          <w:rFonts w:ascii="Times New Roman" w:hAnsi="Times New Roman"/>
          <w:b/>
          <w:color w:val="1B4332"/>
          <w:sz w:val="36"/>
        </w:rPr>
        <w:t>1. General Project Details</w:t>
      </w:r>
    </w:p>
    <w:tbl>
      <w:tblPr>
        <w:tblW w:type="auto" w:w="0"/>
        <w:jc w:val="center"/>
        <w:tblLook w:firstColumn="1" w:firstRow="1" w:lastColumn="0" w:lastRow="0" w:noHBand="0" w:noVBand="1" w:val="04A0"/>
      </w:tblPr>
      <w:tblGrid>
        <w:gridCol w:w="4680"/>
        <w:gridCol w:w="4680"/>
      </w:tblGrid>
      <w:tr>
        <w:tc>
          <w:tcPr>
            <w:tcW w:type="dxa" w:w="4680"/>
            <w:shd w:val="clear" w:color="auto" w:fill="1B4332"/>
            <w:tcMar>
              <w:top w:w="140" w:type="dxa"/>
              <w:bottom w:w="140" w:type="dxa"/>
              <w:left w:w="180" w:type="dxa"/>
              <w:right w:w="180" w:type="dxa"/>
            </w:tcMar>
          </w:tcPr>
          <w:p>
            <w:pPr>
              <w:jc w:val="left"/>
            </w:pPr>
            <w:r/>
            <w:r>
              <w:rPr>
                <w:rFonts w:ascii="Times New Roman" w:hAnsi="Times New Roman"/>
                <w:b/>
                <w:color w:val="FFFFFF"/>
                <w:sz w:val="20"/>
              </w:rPr>
              <w:t>Parameter</w:t>
            </w:r>
          </w:p>
        </w:tc>
        <w:tc>
          <w:tcPr>
            <w:tcW w:type="dxa" w:w="4680"/>
            <w:shd w:val="clear" w:color="auto" w:fill="1B4332"/>
            <w:tcMar>
              <w:top w:w="140" w:type="dxa"/>
              <w:bottom w:w="140" w:type="dxa"/>
              <w:left w:w="180" w:type="dxa"/>
              <w:right w:w="180" w:type="dxa"/>
            </w:tcMar>
          </w:tcPr>
          <w:p>
            <w:pPr>
              <w:jc w:val="left"/>
            </w:pPr>
            <w:r/>
            <w:r>
              <w:rPr>
                <w:rFonts w:ascii="Times New Roman" w:hAnsi="Times New Roman"/>
                <w:b/>
                <w:color w:val="FFFFFF"/>
                <w:sz w:val="20"/>
              </w:rPr>
              <w:t>Details</w:t>
            </w:r>
          </w:p>
        </w:tc>
      </w:tr>
      <w:tr>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Software Name</w:t>
            </w:r>
          </w:p>
        </w:tc>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E-Commerce Platform - Cash on Delivery (COD)</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Lead Developer</w:t>
            </w:r>
          </w:p>
        </w:tc>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Amraoui Mohamed</w:t>
            </w:r>
          </w:p>
        </w:tc>
      </w:tr>
      <w:tr>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Developer Email</w:t>
            </w:r>
          </w:p>
        </w:tc>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amraouimohamedtaher@gmail.com</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Client Name</w:t>
            </w:r>
          </w:p>
        </w:tc>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Algerian E-Commerce Seller (Undisclosed)</w:t>
            </w:r>
          </w:p>
        </w:tc>
      </w:tr>
      <w:tr>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Target Market &amp; Currency</w:t>
            </w:r>
          </w:p>
        </w:tc>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Algeria (Wilaya/Commune support / DZD)</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Agreed Price</w:t>
            </w:r>
          </w:p>
        </w:tc>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60,000 DZD</w:t>
            </w:r>
          </w:p>
        </w:tc>
      </w:tr>
      <w:tr>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Exchange Rate</w:t>
            </w:r>
          </w:p>
        </w:tc>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1 USD = 250 DZD</w:t>
            </w:r>
          </w:p>
        </w:tc>
      </w:tr>
    </w:tbl>
    <w:p/>
    <w:p>
      <w:pPr>
        <w:pStyle w:val="Heading1"/>
        <w:jc w:val="left"/>
      </w:pPr>
      <w:r>
        <w:rPr>
          <w:rFonts w:ascii="Times New Roman" w:hAnsi="Times New Roman"/>
          <w:b/>
          <w:color w:val="1B4332"/>
          <w:sz w:val="36"/>
        </w:rPr>
        <w:t>2. About the Project</w:t>
      </w:r>
    </w:p>
    <w:p>
      <w:pPr>
        <w:jc w:val="left"/>
      </w:pPr>
      <w:r>
        <w:rPr>
          <w:rFonts w:ascii="Times New Roman" w:hAnsi="Times New Roman"/>
          <w:b w:val="0"/>
          <w:i w:val="0"/>
          <w:color w:val="262626"/>
          <w:sz w:val="24"/>
        </w:rPr>
        <w:t>This project is a dedicated, fully customized e-commerce system built for Algerian online sellers to simplify selling products using Cash on Delivery (COD). The system removes the need for mandatory user account registration or complex online payment gateways.</w:t>
      </w:r>
    </w:p>
    <w:p>
      <w:pPr>
        <w:jc w:val="left"/>
      </w:pPr>
      <w:r>
        <w:rPr>
          <w:rFonts w:ascii="Times New Roman" w:hAnsi="Times New Roman"/>
          <w:b w:val="0"/>
          <w:i w:val="0"/>
          <w:color w:val="262626"/>
          <w:sz w:val="24"/>
        </w:rPr>
        <w:t>Customers select their items, choose sizes and colors, fill in shipping details (Wilaya, Commune, Address, Phone), and submit their orders immediately. The seller manages these orders via a custom backend dashboard to confirm details with the client over the phone.</w:t>
      </w:r>
    </w:p>
    <w:p>
      <w:pPr>
        <w:pStyle w:val="Heading1"/>
        <w:jc w:val="left"/>
      </w:pPr>
      <w:r>
        <w:rPr>
          <w:rFonts w:ascii="Times New Roman" w:hAnsi="Times New Roman"/>
          <w:b/>
          <w:color w:val="1B4332"/>
          <w:sz w:val="36"/>
        </w:rPr>
        <w:t>3. Main System Features</w:t>
      </w:r>
    </w:p>
    <w:p>
      <w:pPr>
        <w:jc w:val="left"/>
      </w:pPr>
      <w:r>
        <w:rPr>
          <w:rFonts w:ascii="Times New Roman" w:hAnsi="Times New Roman"/>
          <w:b/>
          <w:i w:val="0"/>
          <w:color w:val="1B4332"/>
          <w:sz w:val="24"/>
        </w:rPr>
        <w:t>A. Frontend Customer Interface:</w:t>
      </w:r>
    </w:p>
    <w:p>
      <w:pPr>
        <w:pStyle w:val="ListBullet"/>
        <w:jc w:val="left"/>
      </w:pPr>
      <w:r>
        <w:rPr>
          <w:rFonts w:ascii="Times New Roman" w:hAnsi="Times New Roman"/>
          <w:color w:val="262626"/>
          <w:sz w:val="22"/>
        </w:rPr>
        <w:t>Fully responsive landing page featuring product displays, steps, store benefits, and a contact section.</w:t>
      </w:r>
    </w:p>
    <w:p>
      <w:pPr>
        <w:pStyle w:val="ListBullet"/>
        <w:jc w:val="left"/>
      </w:pPr>
      <w:r>
        <w:rPr>
          <w:rFonts w:ascii="Times New Roman" w:hAnsi="Times New Roman"/>
          <w:color w:val="262626"/>
          <w:sz w:val="22"/>
        </w:rPr>
        <w:t>Catalog page with advanced filtering options (by category, price range, stock availability, and sorting).</w:t>
      </w:r>
    </w:p>
    <w:p>
      <w:pPr>
        <w:pStyle w:val="ListBullet"/>
        <w:jc w:val="left"/>
      </w:pPr>
      <w:r>
        <w:rPr>
          <w:rFonts w:ascii="Times New Roman" w:hAnsi="Times New Roman"/>
          <w:color w:val="262626"/>
          <w:sz w:val="22"/>
        </w:rPr>
        <w:t>Product detail page with an interactive gallery, size selector, and color selection.</w:t>
      </w:r>
    </w:p>
    <w:p>
      <w:pPr>
        <w:pStyle w:val="ListBullet"/>
        <w:jc w:val="left"/>
      </w:pPr>
      <w:r>
        <w:rPr>
          <w:rFonts w:ascii="Times New Roman" w:hAnsi="Times New Roman"/>
          <w:color w:val="262626"/>
          <w:sz w:val="22"/>
        </w:rPr>
        <w:t>Guest checkout form to complete orders quickly in a few seconds.</w:t>
      </w:r>
    </w:p>
    <w:p>
      <w:pPr>
        <w:pStyle w:val="ListBullet"/>
        <w:jc w:val="left"/>
      </w:pPr>
      <w:r>
        <w:rPr>
          <w:rFonts w:ascii="Times New Roman" w:hAnsi="Times New Roman"/>
          <w:color w:val="262626"/>
          <w:sz w:val="22"/>
        </w:rPr>
        <w:t>Dynamic dropdown selection for Algerian Wilayas and Communes to reduce delivery address errors.</w:t>
      </w:r>
    </w:p>
    <w:p>
      <w:pPr>
        <w:jc w:val="left"/>
      </w:pPr>
      <w:r>
        <w:rPr>
          <w:rFonts w:ascii="Times New Roman" w:hAnsi="Times New Roman"/>
          <w:b/>
          <w:i w:val="0"/>
          <w:color w:val="1B4332"/>
          <w:sz w:val="24"/>
        </w:rPr>
        <w:t>B. Dashboard &amp; Inventory Management:</w:t>
      </w:r>
    </w:p>
    <w:p>
      <w:pPr>
        <w:pStyle w:val="ListBullet"/>
        <w:jc w:val="left"/>
      </w:pPr>
      <w:r>
        <w:rPr>
          <w:rFonts w:ascii="Times New Roman" w:hAnsi="Times New Roman"/>
          <w:color w:val="262626"/>
          <w:sz w:val="22"/>
        </w:rPr>
        <w:t>Centralized dashboard sidebar layout tracking recent orders, stock levels, and sales reports.</w:t>
      </w:r>
    </w:p>
    <w:p>
      <w:pPr>
        <w:pStyle w:val="ListBullet"/>
        <w:jc w:val="left"/>
      </w:pPr>
      <w:r>
        <w:rPr>
          <w:rFonts w:ascii="Times New Roman" w:hAnsi="Times New Roman"/>
          <w:color w:val="262626"/>
          <w:sz w:val="22"/>
        </w:rPr>
        <w:t>Complete stock CRUD operations including product main images, gallery uploads, sizes, and colors.</w:t>
      </w:r>
    </w:p>
    <w:p>
      <w:pPr>
        <w:pStyle w:val="ListBullet"/>
        <w:jc w:val="left"/>
      </w:pPr>
      <w:r>
        <w:rPr>
          <w:rFonts w:ascii="Times New Roman" w:hAnsi="Times New Roman"/>
          <w:color w:val="262626"/>
          <w:sz w:val="22"/>
        </w:rPr>
        <w:t>Order tracking system with status flows (Pending, Confirmed, Shipped, Completed, Cancelled).</w:t>
      </w:r>
    </w:p>
    <w:p>
      <w:pPr>
        <w:pStyle w:val="ListBullet"/>
        <w:jc w:val="left"/>
      </w:pPr>
      <w:r>
        <w:rPr>
          <w:rFonts w:ascii="Times New Roman" w:hAnsi="Times New Roman"/>
          <w:color w:val="262626"/>
          <w:sz w:val="22"/>
        </w:rPr>
        <w:t>Automatic inventory stock restoration when an order status is marked as Cancelled.</w:t>
      </w:r>
    </w:p>
    <w:p>
      <w:pPr>
        <w:pStyle w:val="ListBullet"/>
        <w:jc w:val="left"/>
      </w:pPr>
      <w:r>
        <w:rPr>
          <w:rFonts w:ascii="Times New Roman" w:hAnsi="Times New Roman"/>
          <w:color w:val="262626"/>
          <w:sz w:val="22"/>
        </w:rPr>
        <w:t>Real-time notifications using Server-Sent Events (SSE) when a new order is received.</w:t>
      </w:r>
    </w:p>
    <w:p>
      <w:pPr>
        <w:pStyle w:val="Heading1"/>
        <w:jc w:val="left"/>
      </w:pPr>
      <w:r>
        <w:rPr>
          <w:rFonts w:ascii="Times New Roman" w:hAnsi="Times New Roman"/>
          <w:b/>
          <w:color w:val="1B4332"/>
          <w:sz w:val="36"/>
        </w:rPr>
        <w:t>4. Features Breakdown &amp; Pricing Table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4332"/>
            <w:tcMar>
              <w:top w:w="140" w:type="dxa"/>
              <w:bottom w:w="140" w:type="dxa"/>
              <w:left w:w="180" w:type="dxa"/>
              <w:right w:w="180" w:type="dxa"/>
            </w:tcMar>
          </w:tcPr>
          <w:p>
            <w:pPr>
              <w:jc w:val="left"/>
            </w:pPr>
            <w:r/>
            <w:r>
              <w:rPr>
                <w:rFonts w:ascii="Times New Roman" w:hAnsi="Times New Roman"/>
                <w:b/>
                <w:color w:val="FFFFFF"/>
                <w:sz w:val="20"/>
              </w:rPr>
              <w:t>#</w:t>
            </w:r>
          </w:p>
        </w:tc>
        <w:tc>
          <w:tcPr>
            <w:tcW w:type="dxa" w:w="3120"/>
            <w:shd w:val="clear" w:color="auto" w:fill="1B4332"/>
            <w:tcMar>
              <w:top w:w="140" w:type="dxa"/>
              <w:bottom w:w="140" w:type="dxa"/>
              <w:left w:w="180" w:type="dxa"/>
              <w:right w:w="180" w:type="dxa"/>
            </w:tcMar>
          </w:tcPr>
          <w:p>
            <w:pPr>
              <w:jc w:val="left"/>
            </w:pPr>
            <w:r/>
            <w:r>
              <w:rPr>
                <w:rFonts w:ascii="Times New Roman" w:hAnsi="Times New Roman"/>
                <w:b/>
                <w:color w:val="FFFFFF"/>
                <w:sz w:val="20"/>
              </w:rPr>
              <w:t>Feature / Component Description</w:t>
            </w:r>
          </w:p>
        </w:tc>
        <w:tc>
          <w:tcPr>
            <w:tcW w:type="dxa" w:w="3120"/>
            <w:shd w:val="clear" w:color="auto" w:fill="1B4332"/>
            <w:tcMar>
              <w:top w:w="140" w:type="dxa"/>
              <w:bottom w:w="140" w:type="dxa"/>
              <w:left w:w="180" w:type="dxa"/>
              <w:right w:w="180" w:type="dxa"/>
            </w:tcMar>
          </w:tcPr>
          <w:p>
            <w:pPr>
              <w:jc w:val="left"/>
            </w:pPr>
            <w:r/>
            <w:r>
              <w:rPr>
                <w:rFonts w:ascii="Times New Roman" w:hAnsi="Times New Roman"/>
                <w:b/>
                <w:color w:val="FFFFFF"/>
                <w:sz w:val="20"/>
              </w:rPr>
              <w:t>Price (DZD)</w:t>
            </w:r>
          </w:p>
        </w:tc>
      </w:tr>
      <w:tr>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1</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Homepage UI &amp; Layout design (Hero, Features, Contact)</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8,000 DZD</w:t>
            </w:r>
          </w:p>
        </w:tc>
      </w:tr>
      <w:tr>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2</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Product list / catalog page with filters and pagination</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7,000 DZD</w:t>
            </w:r>
          </w:p>
        </w:tc>
      </w:tr>
      <w:tr>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3</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Product details page with gallery and variant selector</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8,000 DZD</w:t>
            </w:r>
          </w:p>
        </w:tc>
      </w:tr>
      <w:tr>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4</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Guest Checkout flow with dynamic Wilaya/Commune loader</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10,000 DZD</w:t>
            </w:r>
          </w:p>
        </w:tc>
      </w:tr>
      <w:tr>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5</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Dashboard core scaffolding (Sidebar, Notifications, Profile)</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7,000 DZD</w:t>
            </w:r>
          </w:p>
        </w:tc>
      </w:tr>
      <w:tr>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6</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Stock CRUD management with multi-card product forms</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8,000 DZD</w:t>
            </w:r>
          </w:p>
        </w:tc>
      </w:tr>
      <w:tr>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7</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Order processing system (status changes, printable invoices, auto-restoration)</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6,000 DZD</w:t>
            </w:r>
          </w:p>
        </w:tc>
      </w:tr>
      <w:tr>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8</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Real-time Server-Sent Events (SSE) notification module</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3,000 DZD</w:t>
            </w:r>
          </w:p>
        </w:tc>
      </w:tr>
      <w:tr>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9</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Global theme color customization engine (Context Processor)</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2,000 DZD</w:t>
            </w:r>
          </w:p>
        </w:tc>
      </w:tr>
      <w:tr>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10</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Docker environment configuration &amp; developer handover files</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1,000 DZD</w:t>
            </w:r>
          </w:p>
        </w:tc>
      </w:tr>
      <w:tr>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Total Project Price</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60,000 DZD</w:t>
            </w:r>
          </w:p>
        </w:tc>
      </w:tr>
    </w:tbl>
    <w:p/>
    <w:p>
      <w:pPr>
        <w:pStyle w:val="Heading1"/>
        <w:jc w:val="left"/>
      </w:pPr>
      <w:r>
        <w:rPr>
          <w:rFonts w:ascii="Times New Roman" w:hAnsi="Times New Roman"/>
          <w:b/>
          <w:color w:val="1B4332"/>
          <w:sz w:val="36"/>
        </w:rPr>
        <w:t>5. Product Create &amp; Order Flow</w:t>
      </w:r>
    </w:p>
    <w:p>
      <w:pPr>
        <w:jc w:val="left"/>
      </w:pPr>
      <w:r>
        <w:rPr>
          <w:rFonts w:ascii="Times New Roman" w:hAnsi="Times New Roman"/>
          <w:b/>
          <w:i w:val="0"/>
          <w:color w:val="F48C06"/>
          <w:sz w:val="24"/>
        </w:rPr>
        <w:t>A. Product Creation Workflow (Seller):</w:t>
      </w:r>
    </w:p>
    <w:p>
      <w:pPr>
        <w:jc w:val="left"/>
      </w:pPr>
      <w:r>
        <w:rPr>
          <w:rFonts w:ascii="Times New Roman" w:hAnsi="Times New Roman"/>
          <w:b w:val="0"/>
          <w:i w:val="0"/>
          <w:color w:val="262626"/>
          <w:sz w:val="24"/>
        </w:rPr>
        <w:t>The seller navigates to Dashboard → Stock → Create Product. The form is organized into three clean cards: Product Images (main and gallery), Basic Information (name, category, price, description), and Inventory &amp; Variants (quantity, sizes, colors). The form is submitted asynchronously via AJAX, triggering a success popup using SweetAlert.</w:t>
      </w:r>
    </w:p>
    <w:p>
      <w:pPr>
        <w:jc w:val="left"/>
      </w:pPr>
      <w:r>
        <w:rPr>
          <w:rFonts w:ascii="Times New Roman" w:hAnsi="Times New Roman"/>
          <w:b/>
          <w:i w:val="0"/>
          <w:color w:val="F48C06"/>
          <w:sz w:val="24"/>
        </w:rPr>
        <w:t>B. Ordering Workflow (Customer):</w:t>
      </w:r>
    </w:p>
    <w:p>
      <w:pPr>
        <w:jc w:val="left"/>
      </w:pPr>
      <w:r>
        <w:rPr>
          <w:rFonts w:ascii="Times New Roman" w:hAnsi="Times New Roman"/>
          <w:b w:val="0"/>
          <w:i w:val="0"/>
          <w:color w:val="262626"/>
          <w:sz w:val="24"/>
        </w:rPr>
        <w:t>The customer browses the catalog, views product details, selects their variations (size, color, quantity), fills in their details (name, phone, wilaya, commune, address), and clicks "Order Now". The order is booked instantly, reserving the items from the stock, and pushing a real-time event to the seller's dashboard.</w:t>
      </w:r>
    </w:p>
    <w:p>
      <w:pPr>
        <w:pStyle w:val="Heading1"/>
        <w:jc w:val="left"/>
      </w:pPr>
      <w:r>
        <w:rPr>
          <w:rFonts w:ascii="Times New Roman" w:hAnsi="Times New Roman"/>
          <w:b/>
          <w:color w:val="1B4332"/>
          <w:sz w:val="36"/>
        </w:rPr>
        <w:t>6. Included vs. Not Included Services</w:t>
      </w:r>
    </w:p>
    <w:tbl>
      <w:tblPr>
        <w:tblW w:type="auto" w:w="0"/>
        <w:jc w:val="center"/>
        <w:tblLook w:firstColumn="1" w:firstRow="1" w:lastColumn="0" w:lastRow="0" w:noHBand="0" w:noVBand="1" w:val="04A0"/>
      </w:tblPr>
      <w:tblGrid>
        <w:gridCol w:w="4680"/>
        <w:gridCol w:w="4680"/>
      </w:tblGrid>
      <w:tr>
        <w:tc>
          <w:tcPr>
            <w:tcW w:type="dxa" w:w="4680"/>
            <w:shd w:val="clear" w:color="auto" w:fill="1B4332"/>
            <w:tcMar>
              <w:top w:w="140" w:type="dxa"/>
              <w:bottom w:w="140" w:type="dxa"/>
              <w:left w:w="180" w:type="dxa"/>
              <w:right w:w="180" w:type="dxa"/>
            </w:tcMar>
          </w:tcPr>
          <w:p>
            <w:pPr>
              <w:jc w:val="left"/>
            </w:pPr>
            <w:r/>
            <w:r>
              <w:rPr>
                <w:rFonts w:ascii="Times New Roman" w:hAnsi="Times New Roman"/>
                <w:b/>
                <w:color w:val="FFFFFF"/>
                <w:sz w:val="20"/>
              </w:rPr>
              <w:t>Included in Project Price ✅</w:t>
            </w:r>
          </w:p>
        </w:tc>
        <w:tc>
          <w:tcPr>
            <w:tcW w:type="dxa" w:w="4680"/>
            <w:shd w:val="clear" w:color="auto" w:fill="1B4332"/>
            <w:tcMar>
              <w:top w:w="140" w:type="dxa"/>
              <w:bottom w:w="140" w:type="dxa"/>
              <w:left w:w="180" w:type="dxa"/>
              <w:right w:w="180" w:type="dxa"/>
            </w:tcMar>
          </w:tcPr>
          <w:p>
            <w:pPr>
              <w:jc w:val="left"/>
            </w:pPr>
            <w:r/>
            <w:r>
              <w:rPr>
                <w:rFonts w:ascii="Times New Roman" w:hAnsi="Times New Roman"/>
                <w:b/>
                <w:color w:val="FFFFFF"/>
                <w:sz w:val="20"/>
              </w:rPr>
              <w:t>Not Included in Project Price ❌</w:t>
            </w:r>
          </w:p>
        </w:tc>
      </w:tr>
      <w:tr>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Full source code (clean Python/Django/JS)</w:t>
            </w:r>
          </w:p>
        </w:tc>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Cloud VPS server hosting fees</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Database setup (PostgreSQL with migration files)</w:t>
            </w:r>
          </w:p>
        </w:tc>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Domain name registration (.com, .dz, etc.)</w:t>
            </w:r>
          </w:p>
        </w:tc>
      </w:tr>
      <w:tr>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Docker environment containerization files</w:t>
            </w:r>
          </w:p>
        </w:tc>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SSL Security Certificate setup fees</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Full developer documentation (SRS, README, AGENTS)</w:t>
            </w:r>
          </w:p>
        </w:tc>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Store branding design or logo design</w:t>
            </w:r>
          </w:p>
        </w:tc>
      </w:tr>
      <w:tr>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1-month free bug-fix and maintenance support</w:t>
            </w:r>
          </w:p>
        </w:tc>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Server deployment and domain binding setup</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1 remote training session for dashboard usage</w:t>
            </w:r>
          </w:p>
        </w:tc>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Digital marketing and advertisements</w:t>
            </w:r>
          </w:p>
        </w:tc>
      </w:tr>
    </w:tbl>
    <w:p/>
    <w:p>
      <w:pPr>
        <w:pStyle w:val="Heading1"/>
        <w:jc w:val="left"/>
      </w:pPr>
      <w:r>
        <w:rPr>
          <w:rFonts w:ascii="Times New Roman" w:hAnsi="Times New Roman"/>
          <w:b/>
          <w:color w:val="1B4332"/>
          <w:sz w:val="36"/>
        </w:rPr>
        <w:t>7. Server Deployment &amp; Setup (Optional)</w:t>
      </w:r>
    </w:p>
    <w:p>
      <w:pPr>
        <w:jc w:val="left"/>
      </w:pPr>
      <w:r>
        <w:rPr>
          <w:rFonts w:ascii="Times New Roman" w:hAnsi="Times New Roman"/>
          <w:b w:val="0"/>
          <w:i w:val="0"/>
          <w:color w:val="262626"/>
          <w:sz w:val="24"/>
        </w:rPr>
        <w:t>This deployment package is optional and is billed separately from the core development project. The client is responsible for purchasing the hosting VPS and domain name prior to starting the setup.</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4332"/>
            <w:tcMar>
              <w:top w:w="140" w:type="dxa"/>
              <w:bottom w:w="140" w:type="dxa"/>
              <w:left w:w="180" w:type="dxa"/>
              <w:right w:w="180" w:type="dxa"/>
            </w:tcMar>
          </w:tcPr>
          <w:p>
            <w:pPr>
              <w:jc w:val="left"/>
            </w:pPr>
            <w:r/>
            <w:r>
              <w:rPr>
                <w:rFonts w:ascii="Times New Roman" w:hAnsi="Times New Roman"/>
                <w:b/>
                <w:color w:val="FFFFFF"/>
                <w:sz w:val="20"/>
              </w:rPr>
              <w:t>Optional Deployment Services</w:t>
            </w:r>
          </w:p>
        </w:tc>
        <w:tc>
          <w:tcPr>
            <w:tcW w:type="dxa" w:w="3120"/>
            <w:shd w:val="clear" w:color="auto" w:fill="1B4332"/>
            <w:tcMar>
              <w:top w:w="140" w:type="dxa"/>
              <w:bottom w:w="140" w:type="dxa"/>
              <w:left w:w="180" w:type="dxa"/>
              <w:right w:w="180" w:type="dxa"/>
            </w:tcMar>
          </w:tcPr>
          <w:p>
            <w:pPr>
              <w:jc w:val="left"/>
            </w:pPr>
            <w:r/>
            <w:r>
              <w:rPr>
                <w:rFonts w:ascii="Times New Roman" w:hAnsi="Times New Roman"/>
                <w:b/>
                <w:color w:val="FFFFFF"/>
                <w:sz w:val="20"/>
              </w:rPr>
              <w:t>Price (DZD)</w:t>
            </w:r>
          </w:p>
        </w:tc>
        <w:tc>
          <w:tcPr>
            <w:tcW w:type="dxa" w:w="3120"/>
            <w:shd w:val="clear" w:color="auto" w:fill="1B4332"/>
            <w:tcMar>
              <w:top w:w="140" w:type="dxa"/>
              <w:bottom w:w="140" w:type="dxa"/>
              <w:left w:w="180" w:type="dxa"/>
              <w:right w:w="180" w:type="dxa"/>
            </w:tcMar>
          </w:tcPr>
          <w:p>
            <w:pPr>
              <w:jc w:val="left"/>
            </w:pPr>
            <w:r/>
            <w:r>
              <w:rPr>
                <w:rFonts w:ascii="Times New Roman" w:hAnsi="Times New Roman"/>
                <w:b/>
                <w:color w:val="FFFFFF"/>
                <w:sz w:val="20"/>
              </w:rPr>
              <w:t>Notes</w:t>
            </w:r>
          </w:p>
        </w:tc>
      </w:tr>
      <w:tr>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VPS Setup, Docker installation, &amp; Nginx security configuration</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5,000 DZD</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Requires server credentials</w:t>
            </w:r>
          </w:p>
        </w:tc>
      </w:tr>
      <w:tr>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Domain binding &amp; SSL installation</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2,000 DZD</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Requires domain registrar access</w:t>
            </w:r>
          </w:p>
        </w:tc>
      </w:tr>
      <w:tr>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Full build deployment, migration, &amp; live testing</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3,000 DZD</w:t>
            </w:r>
          </w:p>
        </w:tc>
        <w:tc>
          <w:tcPr>
            <w:tcW w:type="dxa" w:w="3120"/>
            <w:shd w:val="clear" w:color="auto" w:fill="F8F9FA"/>
            <w:tcMar>
              <w:top w:w="100" w:type="dxa"/>
              <w:bottom w:w="100" w:type="dxa"/>
              <w:left w:w="150" w:type="dxa"/>
              <w:right w:w="150" w:type="dxa"/>
            </w:tcMar>
          </w:tcPr>
          <w:p>
            <w:pPr>
              <w:jc w:val="left"/>
            </w:pPr>
            <w:r/>
            <w:r>
              <w:rPr>
                <w:rFonts w:ascii="Times New Roman" w:hAnsi="Times New Roman"/>
                <w:color w:val="262626"/>
                <w:sz w:val="20"/>
              </w:rPr>
              <w:t>Final validation</w:t>
            </w:r>
          </w:p>
        </w:tc>
      </w:tr>
      <w:tr>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Total Setup Price (Optional)</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10,000 DZD</w:t>
            </w:r>
          </w:p>
        </w:tc>
        <w:tc>
          <w:tcPr>
            <w:tcW w:type="dxa" w:w="3120"/>
            <w:shd w:val="clear" w:color="auto" w:fill="FFFFFF"/>
            <w:tcMar>
              <w:top w:w="100" w:type="dxa"/>
              <w:bottom w:w="100" w:type="dxa"/>
              <w:left w:w="150" w:type="dxa"/>
              <w:right w:w="150" w:type="dxa"/>
            </w:tcMar>
          </w:tcPr>
          <w:p>
            <w:pPr>
              <w:jc w:val="left"/>
            </w:pPr>
            <w:r/>
            <w:r>
              <w:rPr>
                <w:rFonts w:ascii="Times New Roman" w:hAnsi="Times New Roman"/>
                <w:color w:val="262626"/>
                <w:sz w:val="20"/>
              </w:rPr>
              <w:t>Billed separately</w:t>
            </w:r>
          </w:p>
        </w:tc>
      </w:tr>
    </w:tbl>
    <w:p/>
    <w:p>
      <w:pPr>
        <w:pStyle w:val="Heading1"/>
        <w:jc w:val="left"/>
      </w:pPr>
      <w:r>
        <w:rPr>
          <w:rFonts w:ascii="Times New Roman" w:hAnsi="Times New Roman"/>
          <w:b/>
          <w:color w:val="1B4332"/>
          <w:sz w:val="36"/>
        </w:rPr>
        <w:t>8. Estimated Development Timeline</w:t>
      </w:r>
    </w:p>
    <w:tbl>
      <w:tblPr>
        <w:tblW w:type="auto" w:w="0"/>
        <w:jc w:val="center"/>
        <w:tblLook w:firstColumn="1" w:firstRow="1" w:lastColumn="0" w:lastRow="0" w:noHBand="0" w:noVBand="1" w:val="04A0"/>
      </w:tblPr>
      <w:tblGrid>
        <w:gridCol w:w="4680"/>
        <w:gridCol w:w="4680"/>
      </w:tblGrid>
      <w:tr>
        <w:tc>
          <w:tcPr>
            <w:tcW w:type="dxa" w:w="4680"/>
            <w:shd w:val="clear" w:color="auto" w:fill="1B4332"/>
            <w:tcMar>
              <w:top w:w="140" w:type="dxa"/>
              <w:bottom w:w="140" w:type="dxa"/>
              <w:left w:w="180" w:type="dxa"/>
              <w:right w:w="180" w:type="dxa"/>
            </w:tcMar>
          </w:tcPr>
          <w:p>
            <w:pPr>
              <w:jc w:val="left"/>
            </w:pPr>
            <w:r/>
            <w:r>
              <w:rPr>
                <w:rFonts w:ascii="Times New Roman" w:hAnsi="Times New Roman"/>
                <w:b/>
                <w:color w:val="FFFFFF"/>
                <w:sz w:val="20"/>
              </w:rPr>
              <w:t>Development Milestone</w:t>
            </w:r>
          </w:p>
        </w:tc>
        <w:tc>
          <w:tcPr>
            <w:tcW w:type="dxa" w:w="4680"/>
            <w:shd w:val="clear" w:color="auto" w:fill="1B4332"/>
            <w:tcMar>
              <w:top w:w="140" w:type="dxa"/>
              <w:bottom w:w="140" w:type="dxa"/>
              <w:left w:w="180" w:type="dxa"/>
              <w:right w:w="180" w:type="dxa"/>
            </w:tcMar>
          </w:tcPr>
          <w:p>
            <w:pPr>
              <w:jc w:val="left"/>
            </w:pPr>
            <w:r/>
            <w:r>
              <w:rPr>
                <w:rFonts w:ascii="Times New Roman" w:hAnsi="Times New Roman"/>
                <w:b/>
                <w:color w:val="FFFFFF"/>
                <w:sz w:val="20"/>
              </w:rPr>
              <w:t>Estimated Duration</w:t>
            </w:r>
          </w:p>
        </w:tc>
      </w:tr>
      <w:tr>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Environment setup and core database model setup</w:t>
            </w:r>
          </w:p>
        </w:tc>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2 Days</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Frontend pages design and guest checkout system</w:t>
            </w:r>
          </w:p>
        </w:tc>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5 Days</w:t>
            </w:r>
          </w:p>
        </w:tc>
      </w:tr>
      <w:tr>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Dashboard management panel and reports interface</w:t>
            </w:r>
          </w:p>
        </w:tc>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5 Days</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Order processing, inventory triggers, and SSE events</w:t>
            </w:r>
          </w:p>
        </w:tc>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3 Days</w:t>
            </w:r>
          </w:p>
        </w:tc>
      </w:tr>
      <w:tr>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Integration testing, final review, and handover documentation</w:t>
            </w:r>
          </w:p>
        </w:tc>
        <w:tc>
          <w:tcPr>
            <w:tcW w:type="dxa" w:w="4680"/>
            <w:shd w:val="clear" w:color="auto" w:fill="F8F9FA"/>
            <w:tcMar>
              <w:top w:w="100" w:type="dxa"/>
              <w:bottom w:w="100" w:type="dxa"/>
              <w:left w:w="150" w:type="dxa"/>
              <w:right w:w="150" w:type="dxa"/>
            </w:tcMar>
          </w:tcPr>
          <w:p>
            <w:pPr>
              <w:jc w:val="left"/>
            </w:pPr>
            <w:r/>
            <w:r>
              <w:rPr>
                <w:rFonts w:ascii="Times New Roman" w:hAnsi="Times New Roman"/>
                <w:color w:val="262626"/>
                <w:sz w:val="20"/>
              </w:rPr>
              <w:t>2 Days</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Total Time to Delivery</w:t>
            </w:r>
          </w:p>
        </w:tc>
        <w:tc>
          <w:tcPr>
            <w:tcW w:type="dxa" w:w="4680"/>
            <w:shd w:val="clear" w:color="auto" w:fill="FFFFFF"/>
            <w:tcMar>
              <w:top w:w="100" w:type="dxa"/>
              <w:bottom w:w="100" w:type="dxa"/>
              <w:left w:w="150" w:type="dxa"/>
              <w:right w:w="150" w:type="dxa"/>
            </w:tcMar>
          </w:tcPr>
          <w:p>
            <w:pPr>
              <w:jc w:val="left"/>
            </w:pPr>
            <w:r/>
            <w:r>
              <w:rPr>
                <w:rFonts w:ascii="Times New Roman" w:hAnsi="Times New Roman"/>
                <w:color w:val="262626"/>
                <w:sz w:val="20"/>
              </w:rPr>
              <w:t>17 Working Days</w:t>
            </w:r>
          </w:p>
        </w:tc>
      </w:tr>
    </w:tbl>
    <w:p/>
    <w:p/>
    <w:p/>
    <w:p>
      <w:pPr>
        <w:jc w:val="center"/>
      </w:pPr>
      <w:r>
        <w:rPr>
          <w:rFonts w:ascii="Times New Roman" w:hAnsi="Times New Roman"/>
          <w:color w:val="787878"/>
          <w:sz w:val="22"/>
        </w:rPr>
        <w:t>— Prepared by —</w:t>
        <w:br/>
        <w:t>Amraoui Mohamed</w:t>
        <w:br/>
        <w:t>amraouimohamedtaher@gmail.com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26262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