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Calibri" w:hAnsi="Calibri" w:eastAsia="Calibri"/>
          <w:b/>
          <w:color w:val="2E74B5"/>
          <w:sz w:val="18"/>
        </w:rPr>
        <w:t>TECHNICAL IMPLEMENTATION BRIEF</w:t>
      </w:r>
    </w:p>
    <w:p>
      <w:pPr>
        <w:keepNext/>
        <w:spacing w:before="0" w:after="100"/>
      </w:pPr>
      <w:r>
        <w:rPr>
          <w:rFonts w:ascii="Calibri" w:hAnsi="Calibri" w:eastAsia="Calibri"/>
          <w:b/>
          <w:color w:val="0B2545"/>
          <w:sz w:val="50"/>
        </w:rPr>
        <w:t>Service Details &amp; Translation</w:t>
      </w:r>
    </w:p>
    <w:p>
      <w:pPr>
        <w:keepNext/>
        <w:spacing w:before="0" w:after="300"/>
      </w:pPr>
      <w:r>
        <w:rPr>
          <w:rFonts w:ascii="Calibri" w:hAnsi="Calibri" w:eastAsia="Calibri"/>
          <w:color w:val="1F4D78"/>
          <w:sz w:val="32"/>
        </w:rPr>
        <w:t>Default Selection Fix, Quote Discounts and Resending</w:t>
      </w:r>
    </w:p>
    <w:p>
      <w:pPr>
        <w:spacing w:before="0" w:after="40"/>
      </w:pPr>
      <w:r>
        <w:rPr>
          <w:rFonts w:ascii="Calibri" w:hAnsi="Calibri" w:eastAsia="Calibri"/>
          <w:b/>
          <w:color w:val="0B2545"/>
          <w:sz w:val="21"/>
        </w:rPr>
        <w:t xml:space="preserve">Priority: </w:t>
      </w:r>
      <w:r>
        <w:rPr>
          <w:rFonts w:ascii="Calibri" w:hAnsi="Calibri" w:eastAsia="Calibri"/>
          <w:color w:val="2E343C"/>
          <w:sz w:val="21"/>
        </w:rPr>
        <w:t>High</w:t>
      </w:r>
    </w:p>
    <w:p>
      <w:pPr>
        <w:spacing w:before="0" w:after="40"/>
      </w:pPr>
      <w:r>
        <w:rPr>
          <w:rFonts w:ascii="Calibri" w:hAnsi="Calibri" w:eastAsia="Calibri"/>
          <w:b/>
          <w:color w:val="0B2545"/>
          <w:sz w:val="21"/>
        </w:rPr>
        <w:t xml:space="preserve">Affected areas: </w:t>
      </w:r>
      <w:r>
        <w:rPr>
          <w:rFonts w:ascii="Calibri" w:hAnsi="Calibri" w:eastAsia="Calibri"/>
          <w:color w:val="2E343C"/>
          <w:sz w:val="21"/>
        </w:rPr>
        <w:t>Service management, project composer, default selection, localization/i18n, admin quote management</w:t>
      </w:r>
    </w:p>
    <w:p>
      <w:pPr>
        <w:spacing w:before="0" w:after="40"/>
      </w:pPr>
      <w:r>
        <w:rPr>
          <w:rFonts w:ascii="Calibri" w:hAnsi="Calibri" w:eastAsia="Calibri"/>
          <w:b/>
          <w:color w:val="0B2545"/>
          <w:sz w:val="21"/>
        </w:rPr>
        <w:t xml:space="preserve">Reference screens: </w:t>
      </w:r>
      <w:r>
        <w:rPr>
          <w:rFonts w:ascii="Calibri" w:hAnsi="Calibri" w:eastAsia="Calibri"/>
          <w:color w:val="2E343C"/>
          <w:sz w:val="21"/>
        </w:rPr>
        <w:t>"New Service" admin modal and Step 2 "Services" of the project composer</w:t>
      </w:r>
    </w:p>
    <w:p>
      <w:pPr>
        <w:spacing w:before="100" w:after="200"/>
        <w:pBdr>
          <w:bottom w:val="single" w:sz="12" w:space="5" w:color="2E74B5"/>
        </w:pBdr>
      </w:pPr>
    </w:p>
    <w:p>
      <w:pPr>
        <w:pStyle w:val="Heading1"/>
      </w:pPr>
      <w:r>
        <w:rPr>
          <w:rFonts w:ascii="Calibri" w:hAnsi="Calibri" w:eastAsia="Calibri"/>
          <w:color w:val="2E74B5"/>
          <w:sz w:val="32"/>
        </w:rPr>
        <w:t>1. Current situation</w:t>
      </w:r>
    </w:p>
    <w:p>
      <w:pPr/>
      <w:r>
        <w:rPr>
          <w:rFonts w:ascii="Calibri" w:hAnsi="Calibri" w:eastAsia="Calibri"/>
          <w:sz w:val="22"/>
        </w:rPr>
        <w:t>The admin "New Service" form currently allows an administrator to define:</w:t>
      </w:r>
    </w:p>
    <w:p>
      <w:pPr>
        <w:pStyle w:val="ListBullet"/>
      </w:pPr>
      <w:r>
        <w:rPr>
          <w:rFonts w:ascii="Calibri" w:hAnsi="Calibri" w:eastAsia="Calibri"/>
          <w:sz w:val="22"/>
        </w:rPr>
        <w:t>service name;</w:t>
      </w:r>
    </w:p>
    <w:p>
      <w:pPr>
        <w:pStyle w:val="ListBullet"/>
      </w:pPr>
      <w:r>
        <w:rPr>
          <w:rFonts w:ascii="Calibri" w:hAnsi="Calibri" w:eastAsia="Calibri"/>
          <w:sz w:val="22"/>
        </w:rPr>
        <w:t>pricing model;</w:t>
      </w:r>
    </w:p>
    <w:p>
      <w:pPr>
        <w:pStyle w:val="ListBullet"/>
      </w:pPr>
      <w:r>
        <w:rPr>
          <w:rFonts w:ascii="Calibri" w:hAnsi="Calibri" w:eastAsia="Calibri"/>
          <w:sz w:val="22"/>
        </w:rPr>
        <w:t>service price;</w:t>
      </w:r>
    </w:p>
    <w:p>
      <w:pPr>
        <w:pStyle w:val="ListBullet"/>
      </w:pPr>
      <w:r>
        <w:rPr>
          <w:rFonts w:ascii="Calibri" w:hAnsi="Calibri" w:eastAsia="Calibri"/>
          <w:sz w:val="22"/>
        </w:rPr>
        <w:t>optional video link;</w:t>
      </w:r>
    </w:p>
    <w:p>
      <w:pPr>
        <w:pStyle w:val="ListBullet"/>
      </w:pPr>
      <w:r>
        <w:rPr>
          <w:rFonts w:ascii="Calibri" w:hAnsi="Calibri" w:eastAsia="Calibri"/>
          <w:sz w:val="22"/>
        </w:rPr>
        <w:t>optional GIF or animation preview;</w:t>
      </w:r>
    </w:p>
    <w:p>
      <w:pPr>
        <w:pStyle w:val="ListBullet"/>
      </w:pPr>
      <w:r>
        <w:rPr>
          <w:rFonts w:ascii="Calibri" w:hAnsi="Calibri" w:eastAsia="Calibri"/>
          <w:sz w:val="22"/>
        </w:rPr>
        <w:t>default selection status.</w:t>
      </w:r>
    </w:p>
    <w:p>
      <w:pPr/>
      <w:r>
        <w:rPr>
          <w:rFonts w:ascii="Calibri" w:hAnsi="Calibri" w:eastAsia="Calibri"/>
          <w:sz w:val="22"/>
        </w:rPr>
        <w:t>There is no field where the administrator can explain the service in detail. On the customer-facing project composer, the customer can see the service name and price, but cannot understand exactly what is included, excluded, delivered, or subject to additional fees.</w:t>
      </w:r>
    </w:p>
    <w:p>
      <w:pPr/>
      <w:r>
        <w:rPr>
          <w:rFonts w:ascii="Calibri" w:hAnsi="Calibri" w:eastAsia="Calibri"/>
          <w:sz w:val="22"/>
        </w:rPr>
        <w:t>The translation system is also not working consistently. Some interface elements remain in another language after switching the language, and the selected language is not reliably applied to all screens and service content.</w:t>
      </w:r>
    </w:p>
    <w:p>
      <w:pPr>
        <w:pStyle w:val="Heading1"/>
      </w:pPr>
      <w:r>
        <w:rPr>
          <w:rFonts w:ascii="Calibri" w:hAnsi="Calibri" w:eastAsia="Calibri"/>
          <w:color w:val="2E74B5"/>
          <w:sz w:val="32"/>
        </w:rPr>
        <w:t>2. Required outcome</w:t>
      </w:r>
    </w:p>
    <w:p>
      <w:pPr/>
      <w:r>
        <w:rPr>
          <w:rFonts w:ascii="Calibri" w:hAnsi="Calibri" w:eastAsia="Calibri"/>
          <w:sz w:val="22"/>
        </w:rPr>
        <w:t>Implement the following improvements:</w:t>
      </w:r>
    </w:p>
    <w:p>
      <w:pPr>
        <w:numPr>
          <w:ilvl w:val="0"/>
          <w:numId w:val="10"/>
        </w:numPr>
      </w:pPr>
      <w:r>
        <w:rPr>
          <w:rFonts w:ascii="Calibri" w:hAnsi="Calibri" w:eastAsia="Calibri"/>
          <w:sz w:val="22"/>
        </w:rPr>
        <w:t xml:space="preserve">Add multilingual descriptions to every service and expose them through a </w:t>
      </w:r>
      <w:r>
        <w:rPr>
          <w:rFonts w:ascii="Calibri" w:hAnsi="Calibri" w:eastAsia="Calibri"/>
          <w:b/>
          <w:sz w:val="22"/>
        </w:rPr>
        <w:t>Details</w:t>
      </w:r>
      <w:r>
        <w:rPr>
          <w:rFonts w:ascii="Calibri" w:hAnsi="Calibri" w:eastAsia="Calibri"/>
          <w:sz w:val="22"/>
        </w:rPr>
        <w:t xml:space="preserve"> button in the customer-facing project composer.</w:t>
      </w:r>
    </w:p>
    <w:p>
      <w:pPr>
        <w:numPr>
          <w:ilvl w:val="0"/>
          <w:numId w:val="10"/>
        </w:numPr>
      </w:pPr>
      <w:r>
        <w:rPr>
          <w:rFonts w:ascii="Calibri" w:hAnsi="Calibri" w:eastAsia="Calibri"/>
          <w:sz w:val="22"/>
        </w:rPr>
        <w:t>Repair the translation system so the complete admin and customer interfaces work consistently in French, English, and Arabic.</w:t>
      </w:r>
    </w:p>
    <w:p>
      <w:pPr>
        <w:numPr>
          <w:ilvl w:val="0"/>
          <w:numId w:val="10"/>
        </w:numPr>
      </w:pPr>
      <w:r>
        <w:rPr>
          <w:rFonts w:ascii="Calibri" w:hAnsi="Calibri" w:eastAsia="Calibri"/>
          <w:sz w:val="22"/>
        </w:rPr>
        <w:t xml:space="preserve">Add the pricing model </w:t>
      </w:r>
      <w:r>
        <w:rPr>
          <w:rFonts w:ascii="Calibri" w:hAnsi="Calibri" w:eastAsia="Calibri"/>
          <w:b/>
          <w:sz w:val="22"/>
        </w:rPr>
        <w:t>Percentage of Estimated Total Project Cost</w:t>
      </w:r>
      <w:r>
        <w:rPr>
          <w:rFonts w:ascii="Calibri" w:hAnsi="Calibri" w:eastAsia="Calibri"/>
          <w:sz w:val="22"/>
        </w:rPr>
        <w:t>.</w:t>
      </w:r>
    </w:p>
    <w:p>
      <w:pPr>
        <w:numPr>
          <w:ilvl w:val="0"/>
          <w:numId w:val="10"/>
        </w:numPr>
      </w:pPr>
      <w:r>
        <w:rPr>
          <w:rFonts w:ascii="Calibri" w:hAnsi="Calibri" w:eastAsia="Calibri"/>
          <w:sz w:val="22"/>
        </w:rPr>
        <w:t>Allow an authorized administrator to apply discounts, create quotes, and send or resend quotes to clients.</w:t>
      </w:r>
    </w:p>
    <w:p>
      <w:pPr>
        <w:numPr>
          <w:ilvl w:val="0"/>
          <w:numId w:val="10"/>
        </w:numPr>
      </w:pPr>
      <w:r>
        <w:rPr>
          <w:rFonts w:ascii="Calibri" w:hAnsi="Calibri" w:eastAsia="Calibri"/>
          <w:sz w:val="22"/>
        </w:rPr>
        <w:t>Correct the Step 2 anomaly so exactly one admin-defined default service is preselected on a new project.</w:t>
      </w:r>
    </w:p>
    <w:p>
      <w:pPr/>
      <w:r>
        <w:rPr>
          <w:rFonts w:ascii="Calibri" w:hAnsi="Calibri" w:eastAsia="Calibri"/>
          <w:sz w:val="22"/>
        </w:rPr>
        <w:t>Preserve all existing pricing models and customer selections except for the explicitly requested new percentage model and the correction of the duplicate-default anomaly.</w:t>
      </w:r>
    </w:p>
    <w:p>
      <w:pPr>
        <w:pStyle w:val="Heading1"/>
      </w:pPr>
      <w:r>
        <w:rPr>
          <w:rFonts w:ascii="Calibri" w:hAnsi="Calibri" w:eastAsia="Calibri"/>
          <w:color w:val="2E74B5"/>
          <w:sz w:val="32"/>
        </w:rPr>
        <w:t>3. Admin  -  service description management</w:t>
      </w:r>
    </w:p>
    <w:p>
      <w:pPr>
        <w:pStyle w:val="Heading2"/>
      </w:pPr>
      <w:r>
        <w:rPr>
          <w:rFonts w:ascii="Calibri" w:hAnsi="Calibri" w:eastAsia="Calibri"/>
          <w:color w:val="2E74B5"/>
          <w:sz w:val="26"/>
        </w:rPr>
        <w:t>3.1 Required fields</w:t>
      </w:r>
    </w:p>
    <w:p>
      <w:pPr/>
      <w:r>
        <w:rPr>
          <w:rFonts w:ascii="Calibri" w:hAnsi="Calibri" w:eastAsia="Calibri"/>
          <w:sz w:val="22"/>
        </w:rPr>
        <w:t xml:space="preserve">Extend both the </w:t>
      </w:r>
      <w:r>
        <w:rPr>
          <w:rFonts w:ascii="Calibri" w:hAnsi="Calibri" w:eastAsia="Calibri"/>
          <w:b/>
          <w:sz w:val="22"/>
        </w:rPr>
        <w:t>Create Service</w:t>
      </w:r>
      <w:r>
        <w:rPr>
          <w:rFonts w:ascii="Calibri" w:hAnsi="Calibri" w:eastAsia="Calibri"/>
          <w:sz w:val="22"/>
        </w:rPr>
        <w:t xml:space="preserve"> and </w:t>
      </w:r>
      <w:r>
        <w:rPr>
          <w:rFonts w:ascii="Calibri" w:hAnsi="Calibri" w:eastAsia="Calibri"/>
          <w:b/>
          <w:sz w:val="22"/>
        </w:rPr>
        <w:t>Edit Service</w:t>
      </w:r>
      <w:r>
        <w:rPr>
          <w:rFonts w:ascii="Calibri" w:hAnsi="Calibri" w:eastAsia="Calibri"/>
          <w:sz w:val="22"/>
        </w:rPr>
        <w:t xml:space="preserve"> forms with the following localized fields:</w:t>
      </w:r>
    </w:p>
    <w:p>
      <w:pPr>
        <w:pStyle w:val="ListBullet"/>
      </w:pPr>
      <w:r>
        <w:rPr>
          <w:rFonts w:ascii="Calibri" w:hAnsi="Calibri" w:eastAsia="Calibri"/>
          <w:b/>
          <w:sz w:val="22"/>
        </w:rPr>
        <w:t>Service name</w:t>
      </w:r>
      <w:r>
        <w:rPr>
          <w:rFonts w:ascii="Calibri" w:hAnsi="Calibri" w:eastAsia="Calibri"/>
          <w:sz w:val="22"/>
        </w:rPr>
        <w:t xml:space="preserve">  -  required;</w:t>
      </w:r>
    </w:p>
    <w:p>
      <w:pPr>
        <w:pStyle w:val="ListBullet"/>
      </w:pPr>
      <w:r>
        <w:rPr>
          <w:rFonts w:ascii="Calibri" w:hAnsi="Calibri" w:eastAsia="Calibri"/>
          <w:b/>
          <w:sz w:val="22"/>
        </w:rPr>
        <w:t>Short description</w:t>
      </w:r>
      <w:r>
        <w:rPr>
          <w:rFonts w:ascii="Calibri" w:hAnsi="Calibri" w:eastAsia="Calibri"/>
          <w:sz w:val="22"/>
        </w:rPr>
        <w:t xml:space="preserve">  -  recommended maximum of 180 characters;</w:t>
      </w:r>
    </w:p>
    <w:p>
      <w:pPr>
        <w:pStyle w:val="ListBullet"/>
      </w:pPr>
      <w:r>
        <w:rPr>
          <w:rFonts w:ascii="Calibri" w:hAnsi="Calibri" w:eastAsia="Calibri"/>
          <w:b/>
          <w:sz w:val="22"/>
        </w:rPr>
        <w:t>Detailed description</w:t>
      </w:r>
      <w:r>
        <w:rPr>
          <w:rFonts w:ascii="Calibri" w:hAnsi="Calibri" w:eastAsia="Calibri"/>
          <w:sz w:val="22"/>
        </w:rPr>
        <w:t xml:space="preserve">  -  required, multiline text or rich-text field;</w:t>
      </w:r>
    </w:p>
    <w:p>
      <w:pPr>
        <w:pStyle w:val="ListBullet"/>
      </w:pPr>
      <w:r>
        <w:rPr>
          <w:rFonts w:ascii="Calibri" w:hAnsi="Calibri" w:eastAsia="Calibri"/>
          <w:b/>
          <w:sz w:val="22"/>
        </w:rPr>
        <w:t>What is included</w:t>
      </w:r>
      <w:r>
        <w:rPr>
          <w:rFonts w:ascii="Calibri" w:hAnsi="Calibri" w:eastAsia="Calibri"/>
          <w:sz w:val="22"/>
        </w:rPr>
        <w:t xml:space="preserve">  -  optional bullet list;</w:t>
      </w:r>
    </w:p>
    <w:p>
      <w:pPr>
        <w:pStyle w:val="ListBullet"/>
      </w:pPr>
      <w:r>
        <w:rPr>
          <w:rFonts w:ascii="Calibri" w:hAnsi="Calibri" w:eastAsia="Calibri"/>
          <w:b/>
          <w:sz w:val="22"/>
        </w:rPr>
        <w:t>What is not included</w:t>
      </w:r>
      <w:r>
        <w:rPr>
          <w:rFonts w:ascii="Calibri" w:hAnsi="Calibri" w:eastAsia="Calibri"/>
          <w:sz w:val="22"/>
        </w:rPr>
        <w:t xml:space="preserve">  -  optional bullet list;</w:t>
      </w:r>
    </w:p>
    <w:p>
      <w:pPr>
        <w:pStyle w:val="ListBullet"/>
      </w:pPr>
      <w:r>
        <w:rPr>
          <w:rFonts w:ascii="Calibri" w:hAnsi="Calibri" w:eastAsia="Calibri"/>
          <w:b/>
          <w:sz w:val="22"/>
        </w:rPr>
        <w:t>Deliverables</w:t>
      </w:r>
      <w:r>
        <w:rPr>
          <w:rFonts w:ascii="Calibri" w:hAnsi="Calibri" w:eastAsia="Calibri"/>
          <w:sz w:val="22"/>
        </w:rPr>
        <w:t xml:space="preserve">  -  optional bullet list;</w:t>
      </w:r>
    </w:p>
    <w:p>
      <w:pPr>
        <w:pStyle w:val="ListBullet"/>
      </w:pPr>
      <w:r>
        <w:rPr>
          <w:rFonts w:ascii="Calibri" w:hAnsi="Calibri" w:eastAsia="Calibri"/>
          <w:b/>
          <w:sz w:val="22"/>
        </w:rPr>
        <w:t>Number of included revisions</w:t>
      </w:r>
      <w:r>
        <w:rPr>
          <w:rFonts w:ascii="Calibri" w:hAnsi="Calibri" w:eastAsia="Calibri"/>
          <w:sz w:val="22"/>
        </w:rPr>
        <w:t xml:space="preserve">  -  optional;</w:t>
      </w:r>
    </w:p>
    <w:p>
      <w:pPr>
        <w:pStyle w:val="ListBullet"/>
      </w:pPr>
      <w:r>
        <w:rPr>
          <w:rFonts w:ascii="Calibri" w:hAnsi="Calibri" w:eastAsia="Calibri"/>
          <w:b/>
          <w:sz w:val="22"/>
        </w:rPr>
        <w:t>Estimated delivery time</w:t>
      </w:r>
      <w:r>
        <w:rPr>
          <w:rFonts w:ascii="Calibri" w:hAnsi="Calibri" w:eastAsia="Calibri"/>
          <w:sz w:val="22"/>
        </w:rPr>
        <w:t xml:space="preserve">  -  optional.</w:t>
      </w:r>
    </w:p>
    <w:p>
      <w:pPr/>
      <w:r>
        <w:rPr>
          <w:rFonts w:ascii="Calibri" w:hAnsi="Calibri" w:eastAsia="Calibri"/>
          <w:sz w:val="22"/>
        </w:rPr>
        <w:t>At minimum, the first release must support the short description and detailed description. The structured "included", "excluded", and "deliverables" fields are strongly recommended because they make the commercial offer clearer and reduce disputes.</w:t>
      </w:r>
    </w:p>
    <w:p>
      <w:pPr>
        <w:pStyle w:val="Heading2"/>
      </w:pPr>
      <w:r>
        <w:rPr>
          <w:rFonts w:ascii="Calibri" w:hAnsi="Calibri" w:eastAsia="Calibri"/>
          <w:color w:val="2E74B5"/>
          <w:sz w:val="26"/>
        </w:rPr>
        <w:t>3.2 Language management</w:t>
      </w:r>
    </w:p>
    <w:p>
      <w:pPr/>
      <w:r>
        <w:rPr>
          <w:rFonts w:ascii="Calibri" w:hAnsi="Calibri" w:eastAsia="Calibri"/>
          <w:sz w:val="22"/>
        </w:rPr>
        <w:t>Display three language tabs inside the form:</w:t>
      </w:r>
    </w:p>
    <w:p>
      <w:pPr>
        <w:pStyle w:val="ListBullet"/>
      </w:pPr>
      <w:r>
        <w:rPr>
          <w:rFonts w:ascii="Calibri" w:hAnsi="Calibri" w:eastAsia="Calibri"/>
          <w:sz w:val="22"/>
        </w:rPr>
        <w:t>French (</w:t>
      </w:r>
      <w:r>
        <w:rPr>
          <w:rFonts w:ascii="Consolas" w:hAnsi="Consolas" w:eastAsia="Consolas"/>
          <w:color w:val="1F4D78"/>
          <w:sz w:val="20"/>
        </w:rPr>
        <w:t>fr</w:t>
      </w:r>
      <w:r>
        <w:rPr>
          <w:rFonts w:ascii="Calibri" w:hAnsi="Calibri" w:eastAsia="Calibri"/>
          <w:sz w:val="22"/>
        </w:rPr>
        <w:t>);</w:t>
      </w:r>
    </w:p>
    <w:p>
      <w:pPr>
        <w:pStyle w:val="ListBullet"/>
      </w:pPr>
      <w:r>
        <w:rPr>
          <w:rFonts w:ascii="Calibri" w:hAnsi="Calibri" w:eastAsia="Calibri"/>
          <w:sz w:val="22"/>
        </w:rPr>
        <w:t>English (</w:t>
      </w:r>
      <w:r>
        <w:rPr>
          <w:rFonts w:ascii="Consolas" w:hAnsi="Consolas" w:eastAsia="Consolas"/>
          <w:color w:val="1F4D78"/>
          <w:sz w:val="20"/>
        </w:rPr>
        <w:t>en</w:t>
      </w:r>
      <w:r>
        <w:rPr>
          <w:rFonts w:ascii="Calibri" w:hAnsi="Calibri" w:eastAsia="Calibri"/>
          <w:sz w:val="22"/>
        </w:rPr>
        <w:t>);</w:t>
      </w:r>
    </w:p>
    <w:p>
      <w:pPr>
        <w:pStyle w:val="ListBullet"/>
      </w:pPr>
      <w:r>
        <w:rPr>
          <w:rFonts w:ascii="Calibri" w:hAnsi="Calibri" w:eastAsia="Calibri"/>
          <w:sz w:val="22"/>
        </w:rPr>
        <w:t>Arabic (</w:t>
      </w:r>
      <w:r>
        <w:rPr>
          <w:rFonts w:ascii="Consolas" w:hAnsi="Consolas" w:eastAsia="Consolas"/>
          <w:color w:val="1F4D78"/>
          <w:sz w:val="20"/>
        </w:rPr>
        <w:t>ar</w:t>
      </w:r>
      <w:r>
        <w:rPr>
          <w:rFonts w:ascii="Calibri" w:hAnsi="Calibri" w:eastAsia="Calibri"/>
          <w:sz w:val="22"/>
        </w:rPr>
        <w:t>).</w:t>
      </w:r>
    </w:p>
    <w:p>
      <w:pPr/>
      <w:r>
        <w:rPr>
          <w:rFonts w:ascii="Calibri" w:hAnsi="Calibri" w:eastAsia="Calibri"/>
          <w:sz w:val="22"/>
        </w:rPr>
        <w:t>The administrator must be able to enter a different service name and description for each language. Do not automatically overwrite a manually entered translation.</w:t>
      </w:r>
    </w:p>
    <w:p>
      <w:pPr/>
      <w:r>
        <w:rPr>
          <w:rFonts w:ascii="Calibri" w:hAnsi="Calibri" w:eastAsia="Calibri"/>
          <w:sz w:val="22"/>
        </w:rPr>
        <w:t>Recommended validation rules:</w:t>
      </w:r>
    </w:p>
    <w:p>
      <w:pPr>
        <w:pStyle w:val="ListBullet"/>
      </w:pPr>
      <w:r>
        <w:rPr>
          <w:rFonts w:ascii="Calibri" w:hAnsi="Calibri" w:eastAsia="Calibri"/>
          <w:sz w:val="22"/>
        </w:rPr>
        <w:t>French content is required as the default content;</w:t>
      </w:r>
    </w:p>
    <w:p>
      <w:pPr>
        <w:pStyle w:val="ListBullet"/>
      </w:pPr>
      <w:r>
        <w:rPr>
          <w:rFonts w:ascii="Calibri" w:hAnsi="Calibri" w:eastAsia="Calibri"/>
          <w:sz w:val="22"/>
        </w:rPr>
        <w:t>English and Arabic may initially be optional;</w:t>
      </w:r>
    </w:p>
    <w:p>
      <w:pPr>
        <w:pStyle w:val="ListBullet"/>
      </w:pPr>
      <w:r>
        <w:rPr>
          <w:rFonts w:ascii="Calibri" w:hAnsi="Calibri" w:eastAsia="Calibri"/>
          <w:sz w:val="22"/>
        </w:rPr>
        <w:t>if the requested translation is missing, use the fallback order defined in Section 7.4;</w:t>
      </w:r>
    </w:p>
    <w:p>
      <w:pPr>
        <w:pStyle w:val="ListBullet"/>
      </w:pPr>
      <w:r>
        <w:rPr>
          <w:rFonts w:ascii="Calibri" w:hAnsi="Calibri" w:eastAsia="Calibri"/>
          <w:sz w:val="22"/>
        </w:rPr>
        <w:t>URLs, numeric prices, pricing models, media files, and default-selection status remain language-independent.</w:t>
      </w:r>
    </w:p>
    <w:p>
      <w:pPr>
        <w:pStyle w:val="Heading2"/>
      </w:pPr>
      <w:r>
        <w:rPr>
          <w:rFonts w:ascii="Calibri" w:hAnsi="Calibri" w:eastAsia="Calibri"/>
          <w:color w:val="2E74B5"/>
          <w:sz w:val="26"/>
        </w:rPr>
        <w:t>3.3 Existing fields</w:t>
      </w:r>
    </w:p>
    <w:p>
      <w:pPr/>
      <w:r>
        <w:rPr>
          <w:rFonts w:ascii="Calibri" w:hAnsi="Calibri" w:eastAsia="Calibri"/>
          <w:sz w:val="22"/>
        </w:rPr>
        <w:t>Keep all existing fields and behavior:</w:t>
      </w:r>
    </w:p>
    <w:p>
      <w:pPr>
        <w:pStyle w:val="ListBullet"/>
      </w:pPr>
      <w:r>
        <w:rPr>
          <w:rFonts w:ascii="Calibri" w:hAnsi="Calibri" w:eastAsia="Calibri"/>
          <w:sz w:val="22"/>
        </w:rPr>
        <w:t>pricing model;</w:t>
      </w:r>
    </w:p>
    <w:p>
      <w:pPr>
        <w:pStyle w:val="ListBullet"/>
      </w:pPr>
      <w:r>
        <w:rPr>
          <w:rFonts w:ascii="Calibri" w:hAnsi="Calibri" w:eastAsia="Calibri"/>
          <w:sz w:val="22"/>
        </w:rPr>
        <w:t>unit price or fixed price;</w:t>
      </w:r>
    </w:p>
    <w:p>
      <w:pPr>
        <w:pStyle w:val="ListBullet"/>
      </w:pPr>
      <w:r>
        <w:rPr>
          <w:rFonts w:ascii="Calibri" w:hAnsi="Calibri" w:eastAsia="Calibri"/>
          <w:sz w:val="22"/>
        </w:rPr>
        <w:t>video link;</w:t>
      </w:r>
    </w:p>
    <w:p>
      <w:pPr>
        <w:pStyle w:val="ListBullet"/>
      </w:pPr>
      <w:r>
        <w:rPr>
          <w:rFonts w:ascii="Calibri" w:hAnsi="Calibri" w:eastAsia="Calibri"/>
          <w:sz w:val="22"/>
        </w:rPr>
        <w:t>GIF/animation preview;</w:t>
      </w:r>
    </w:p>
    <w:p>
      <w:pPr>
        <w:pStyle w:val="ListBullet"/>
      </w:pPr>
      <w:r>
        <w:rPr>
          <w:rFonts w:ascii="Calibri" w:hAnsi="Calibri" w:eastAsia="Calibri"/>
          <w:sz w:val="22"/>
        </w:rPr>
        <w:t>default-selected status;</w:t>
      </w:r>
    </w:p>
    <w:p>
      <w:pPr>
        <w:pStyle w:val="ListBullet"/>
      </w:pPr>
      <w:r>
        <w:rPr>
          <w:rFonts w:ascii="Calibri" w:hAnsi="Calibri" w:eastAsia="Calibri"/>
          <w:sz w:val="22"/>
        </w:rPr>
        <w:t>create, update, archive, and delete actions.</w:t>
      </w:r>
    </w:p>
    <w:p>
      <w:pPr/>
      <w:r>
        <w:rPr>
          <w:rFonts w:ascii="Calibri" w:hAnsi="Calibri" w:eastAsia="Calibri"/>
          <w:sz w:val="22"/>
        </w:rPr>
        <w:t>The same description fields must be available when editing an existing service, not only when creating a new one.</w:t>
      </w:r>
    </w:p>
    <w:p>
      <w:pPr>
        <w:pStyle w:val="Heading2"/>
      </w:pPr>
      <w:r>
        <w:rPr>
          <w:rFonts w:ascii="Calibri" w:hAnsi="Calibri" w:eastAsia="Calibri"/>
          <w:color w:val="2E74B5"/>
          <w:sz w:val="26"/>
        </w:rPr>
        <w:t>3.4 New pricing model  -  percentage of estimated total project cost</w:t>
      </w:r>
    </w:p>
    <w:p>
      <w:pPr/>
      <w:r>
        <w:rPr>
          <w:rFonts w:ascii="Calibri" w:hAnsi="Calibri" w:eastAsia="Calibri"/>
          <w:sz w:val="22"/>
        </w:rPr>
        <w:t xml:space="preserve">Add a new option to the service </w:t>
      </w:r>
      <w:r>
        <w:rPr>
          <w:rFonts w:ascii="Calibri" w:hAnsi="Calibri" w:eastAsia="Calibri"/>
          <w:b/>
          <w:sz w:val="22"/>
        </w:rPr>
        <w:t>Pricing Model</w:t>
      </w:r>
      <w:r>
        <w:rPr>
          <w:rFonts w:ascii="Calibri" w:hAnsi="Calibri" w:eastAsia="Calibri"/>
          <w:sz w:val="22"/>
        </w:rPr>
        <w:t xml:space="preserve"> field:</w:t>
      </w:r>
    </w:p>
    <w:p>
      <w:pPr/>
      <w:r>
        <w:rPr>
          <w:rFonts w:ascii="Calibri" w:hAnsi="Calibri" w:eastAsia="Calibri"/>
          <w:sz w:val="22"/>
        </w:rPr>
        <w:t>&gt; Percentage of Estimated Total Project Cost</w:t>
      </w:r>
    </w:p>
    <w:p>
      <w:pPr/>
      <w:r>
        <w:rPr>
          <w:rFonts w:ascii="Calibri" w:hAnsi="Calibri" w:eastAsia="Calibri"/>
          <w:sz w:val="22"/>
        </w:rPr>
        <w:t>Localized labels:</w:t>
      </w:r>
    </w:p>
    <w:p>
      <w:pPr>
        <w:pStyle w:val="ListBullet"/>
      </w:pPr>
      <w:r>
        <w:rPr>
          <w:rFonts w:ascii="Calibri" w:hAnsi="Calibri" w:eastAsia="Calibri"/>
          <w:sz w:val="22"/>
        </w:rPr>
        <w:t xml:space="preserve">French: </w:t>
      </w:r>
      <w:r>
        <w:rPr>
          <w:rFonts w:ascii="Consolas" w:hAnsi="Consolas" w:eastAsia="Consolas"/>
          <w:color w:val="1F4D78"/>
          <w:sz w:val="20"/>
        </w:rPr>
        <w:t>Pourcentage du coût estimatif global du projet</w:t>
      </w:r>
      <w:r>
        <w:rPr>
          <w:rFonts w:ascii="Calibri" w:hAnsi="Calibri" w:eastAsia="Calibri"/>
          <w:sz w:val="22"/>
        </w:rPr>
        <w:t>;</w:t>
      </w:r>
    </w:p>
    <w:p>
      <w:pPr>
        <w:pStyle w:val="ListBullet"/>
      </w:pPr>
      <w:r>
        <w:rPr>
          <w:rFonts w:ascii="Calibri" w:hAnsi="Calibri" w:eastAsia="Calibri"/>
          <w:sz w:val="22"/>
        </w:rPr>
        <w:t xml:space="preserve">English: </w:t>
      </w:r>
      <w:r>
        <w:rPr>
          <w:rFonts w:ascii="Consolas" w:hAnsi="Consolas" w:eastAsia="Consolas"/>
          <w:color w:val="1F4D78"/>
          <w:sz w:val="20"/>
        </w:rPr>
        <w:t>Percentage of Estimated Total Project Cost</w:t>
      </w:r>
      <w:r>
        <w:rPr>
          <w:rFonts w:ascii="Calibri" w:hAnsi="Calibri" w:eastAsia="Calibri"/>
          <w:sz w:val="22"/>
        </w:rPr>
        <w:t>;</w:t>
      </w:r>
    </w:p>
    <w:p>
      <w:pPr>
        <w:pStyle w:val="ListBullet"/>
      </w:pPr>
      <w:r>
        <w:rPr>
          <w:rFonts w:ascii="Calibri" w:hAnsi="Calibri" w:eastAsia="Calibri"/>
          <w:sz w:val="22"/>
        </w:rPr>
        <w:t xml:space="preserve">Arabic: </w:t>
      </w:r>
      <w:r>
        <w:rPr>
          <w:rFonts w:ascii="Consolas" w:hAnsi="Consolas" w:eastAsia="Consolas"/>
          <w:color w:val="1F4D78"/>
          <w:sz w:val="20"/>
        </w:rPr>
        <w:t>نسبة مئوية من التكلفة التقديرية الإجمالية للمشروع</w:t>
      </w:r>
      <w:r>
        <w:rPr>
          <w:rFonts w:ascii="Calibri" w:hAnsi="Calibri" w:eastAsia="Calibri"/>
          <w:sz w:val="22"/>
        </w:rPr>
        <w:t>.</w:t>
      </w:r>
    </w:p>
    <w:p>
      <w:pPr/>
      <w:r>
        <w:rPr>
          <w:rFonts w:ascii="Calibri" w:hAnsi="Calibri" w:eastAsia="Calibri"/>
          <w:sz w:val="22"/>
        </w:rPr>
        <w:t>This pricing model is intended for services whose professional fee is calculated as a percentage of the customer's estimated global project budget.</w:t>
      </w:r>
    </w:p>
    <w:p>
      <w:pPr>
        <w:pStyle w:val="Heading3"/>
      </w:pPr>
      <w:r>
        <w:rPr>
          <w:rFonts w:ascii="Calibri" w:hAnsi="Calibri" w:eastAsia="Calibri"/>
          <w:color w:val="1F4D78"/>
          <w:sz w:val="24"/>
        </w:rPr>
        <w:t>3.4.1 Admin service form</w:t>
      </w:r>
    </w:p>
    <w:p>
      <w:pPr/>
      <w:r>
        <w:rPr>
          <w:rFonts w:ascii="Calibri" w:hAnsi="Calibri" w:eastAsia="Calibri"/>
          <w:sz w:val="22"/>
        </w:rPr>
        <w:t>When the administrator selects this pricing model, replace the square-metre or fixed-price input with:</w:t>
      </w:r>
    </w:p>
    <w:p>
      <w:pPr>
        <w:pStyle w:val="ListBullet"/>
      </w:pPr>
      <w:r>
        <w:rPr>
          <w:rFonts w:ascii="Calibri" w:hAnsi="Calibri" w:eastAsia="Calibri"/>
          <w:b/>
          <w:sz w:val="22"/>
        </w:rPr>
        <w:t>Percentage rate (%)</w:t>
      </w:r>
      <w:r>
        <w:rPr>
          <w:rFonts w:ascii="Calibri" w:hAnsi="Calibri" w:eastAsia="Calibri"/>
          <w:sz w:val="22"/>
        </w:rPr>
        <w:t xml:space="preserve">  -  required;</w:t>
      </w:r>
    </w:p>
    <w:p>
      <w:pPr>
        <w:pStyle w:val="ListBullet"/>
      </w:pPr>
      <w:r>
        <w:rPr>
          <w:rFonts w:ascii="Calibri" w:hAnsi="Calibri" w:eastAsia="Calibri"/>
          <w:sz w:val="22"/>
        </w:rPr>
        <w:t>optional minimum fee;</w:t>
      </w:r>
    </w:p>
    <w:p>
      <w:pPr>
        <w:pStyle w:val="ListBullet"/>
      </w:pPr>
      <w:r>
        <w:rPr>
          <w:rFonts w:ascii="Calibri" w:hAnsi="Calibri" w:eastAsia="Calibri"/>
          <w:sz w:val="22"/>
        </w:rPr>
        <w:t>optional maximum fee, if supported by the current commercial rules;</w:t>
      </w:r>
    </w:p>
    <w:p>
      <w:pPr>
        <w:pStyle w:val="ListBullet"/>
      </w:pPr>
      <w:r>
        <w:rPr>
          <w:rFonts w:ascii="Calibri" w:hAnsi="Calibri" w:eastAsia="Calibri"/>
          <w:sz w:val="22"/>
        </w:rPr>
        <w:t>a short explanatory preview of the calculation.</w:t>
      </w:r>
    </w:p>
    <w:p>
      <w:pPr/>
      <w:r>
        <w:rPr>
          <w:rFonts w:ascii="Calibri" w:hAnsi="Calibri" w:eastAsia="Calibri"/>
          <w:sz w:val="22"/>
        </w:rPr>
        <w:t>The percentage rate must be greater than zero. It must be stored as a precise decimal value, not as a floating-point approximation.</w:t>
      </w:r>
    </w:p>
    <w:p>
      <w:pPr/>
      <w:r>
        <w:rPr>
          <w:rFonts w:ascii="Calibri" w:hAnsi="Calibri" w:eastAsia="Calibri"/>
          <w:sz w:val="22"/>
        </w:rPr>
        <w:t>Example:</w:t>
      </w:r>
    </w:p>
    <w:p>
      <w:pPr>
        <w:pStyle w:val="ListBullet"/>
      </w:pPr>
      <w:r>
        <w:rPr>
          <w:rFonts w:ascii="Calibri" w:hAnsi="Calibri" w:eastAsia="Calibri"/>
          <w:sz w:val="22"/>
        </w:rPr>
        <w:t>estimated total project cost: 10,000,000 DA;</w:t>
      </w:r>
    </w:p>
    <w:p>
      <w:pPr>
        <w:pStyle w:val="ListBullet"/>
      </w:pPr>
      <w:r>
        <w:rPr>
          <w:rFonts w:ascii="Calibri" w:hAnsi="Calibri" w:eastAsia="Calibri"/>
          <w:sz w:val="22"/>
        </w:rPr>
        <w:t>service percentage: 5%;</w:t>
      </w:r>
    </w:p>
    <w:p>
      <w:pPr>
        <w:pStyle w:val="ListBullet"/>
      </w:pPr>
      <w:r>
        <w:rPr>
          <w:rFonts w:ascii="Calibri" w:hAnsi="Calibri" w:eastAsia="Calibri"/>
          <w:sz w:val="22"/>
        </w:rPr>
        <w:t>calculated service fee: 500,000 DA.</w:t>
      </w:r>
    </w:p>
    <w:p>
      <w:pPr/>
      <w:r>
        <w:rPr>
          <w:rFonts w:ascii="Calibri" w:hAnsi="Calibri" w:eastAsia="Calibri"/>
          <w:sz w:val="22"/>
        </w:rPr>
        <w:t>Formula:</w:t>
      </w:r>
    </w:p>
    <w:p>
      <w:pPr>
        <w:pStyle w:val="CodeBlock"/>
        <w:spacing w:before="80" w:after="120"/>
        <w:shd w:fill="F2F4F7"/>
      </w:pPr>
      <w:r>
        <w:rPr>
          <w:rFonts w:ascii="Consolas" w:hAnsi="Consolas" w:eastAsia="Consolas"/>
          <w:color w:val="27303B"/>
          <w:sz w:val="17"/>
        </w:rPr>
        <w:t>Service fee = Estimated Total Project Cost × Percentage Rate ÷ 100</w:t>
      </w:r>
    </w:p>
    <w:p>
      <w:pPr/>
      <w:r>
        <w:rPr>
          <w:rFonts w:ascii="Calibri" w:hAnsi="Calibri" w:eastAsia="Calibri"/>
          <w:sz w:val="22"/>
        </w:rPr>
        <w:t>If a minimum or maximum fee is configured, apply it after calculating the percentage:</w:t>
      </w:r>
    </w:p>
    <w:p>
      <w:pPr>
        <w:pStyle w:val="CodeBlock"/>
        <w:spacing w:before="80" w:after="120"/>
        <w:shd w:fill="F2F4F7"/>
      </w:pPr>
      <w:r>
        <w:rPr>
          <w:rFonts w:ascii="Consolas" w:hAnsi="Consolas" w:eastAsia="Consolas"/>
          <w:color w:val="27303B"/>
          <w:sz w:val="17"/>
        </w:rPr>
        <w:t>Final service fee = min(max(calculated fee, minimum fee), maximum fee)</w:t>
      </w:r>
    </w:p>
    <w:p>
      <w:pPr/>
      <w:r>
        <w:rPr>
          <w:rFonts w:ascii="Calibri" w:hAnsi="Calibri" w:eastAsia="Calibri"/>
          <w:sz w:val="22"/>
        </w:rPr>
        <w:t>Ignore the maximum part of the formula when no maximum fee is configured, and ignore the minimum part when no minimum fee is configured.</w:t>
      </w:r>
    </w:p>
    <w:p>
      <w:pPr>
        <w:pStyle w:val="Heading3"/>
      </w:pPr>
      <w:r>
        <w:rPr>
          <w:rFonts w:ascii="Calibri" w:hAnsi="Calibri" w:eastAsia="Calibri"/>
          <w:color w:val="1F4D78"/>
          <w:sz w:val="24"/>
        </w:rPr>
        <w:t>3.4.2 Definition of the calculation base</w:t>
      </w:r>
    </w:p>
    <w:p>
      <w:pPr/>
      <w:r>
        <w:rPr>
          <w:rFonts w:ascii="Calibri" w:hAnsi="Calibri" w:eastAsia="Calibri"/>
          <w:sz w:val="22"/>
        </w:rPr>
        <w:t xml:space="preserve">For this model, </w:t>
      </w:r>
      <w:r>
        <w:rPr>
          <w:rFonts w:ascii="Calibri" w:hAnsi="Calibri" w:eastAsia="Calibri"/>
          <w:b/>
          <w:sz w:val="22"/>
        </w:rPr>
        <w:t>Estimated Total Project Cost</w:t>
      </w:r>
      <w:r>
        <w:rPr>
          <w:rFonts w:ascii="Calibri" w:hAnsi="Calibri" w:eastAsia="Calibri"/>
          <w:sz w:val="22"/>
        </w:rPr>
        <w:t xml:space="preserve"> means the customer's declared or administrator-entered estimated budget for executing the project. It must exclude:</w:t>
      </w:r>
    </w:p>
    <w:p>
      <w:pPr>
        <w:pStyle w:val="ListBullet"/>
      </w:pPr>
      <w:r>
        <w:rPr>
          <w:rFonts w:ascii="Calibri" w:hAnsi="Calibri" w:eastAsia="Calibri"/>
          <w:sz w:val="22"/>
        </w:rPr>
        <w:t>the design-service fee currently being calculated;</w:t>
      </w:r>
    </w:p>
    <w:p>
      <w:pPr>
        <w:pStyle w:val="ListBullet"/>
      </w:pPr>
      <w:r>
        <w:rPr>
          <w:rFonts w:ascii="Calibri" w:hAnsi="Calibri" w:eastAsia="Calibri"/>
          <w:sz w:val="22"/>
        </w:rPr>
        <w:t>discounts applied to the design quote;</w:t>
      </w:r>
    </w:p>
    <w:p>
      <w:pPr>
        <w:pStyle w:val="ListBullet"/>
      </w:pPr>
      <w:r>
        <w:rPr>
          <w:rFonts w:ascii="Calibri" w:hAnsi="Calibri" w:eastAsia="Calibri"/>
          <w:sz w:val="22"/>
        </w:rPr>
        <w:t>taxes applied to the design quote;</w:t>
      </w:r>
    </w:p>
    <w:p>
      <w:pPr>
        <w:pStyle w:val="ListBullet"/>
      </w:pPr>
      <w:r>
        <w:rPr>
          <w:rFonts w:ascii="Calibri" w:hAnsi="Calibri" w:eastAsia="Calibri"/>
          <w:sz w:val="22"/>
        </w:rPr>
        <w:t>other percentage-based service fees derived from the same budget.</w:t>
      </w:r>
    </w:p>
    <w:p>
      <w:pPr/>
      <w:r>
        <w:rPr>
          <w:rFonts w:ascii="Calibri" w:hAnsi="Calibri" w:eastAsia="Calibri"/>
          <w:sz w:val="22"/>
        </w:rPr>
        <w:t>This separation is mandatory to avoid circular calculations.</w:t>
      </w:r>
    </w:p>
    <w:p>
      <w:pPr/>
      <w:r>
        <w:rPr>
          <w:rFonts w:ascii="Calibri" w:hAnsi="Calibri" w:eastAsia="Calibri"/>
          <w:sz w:val="22"/>
        </w:rPr>
        <w:t xml:space="preserve">Use one authoritative project-level field such as </w:t>
      </w:r>
      <w:r>
        <w:rPr>
          <w:rFonts w:ascii="Consolas" w:hAnsi="Consolas" w:eastAsia="Consolas"/>
          <w:color w:val="1F4D78"/>
          <w:sz w:val="20"/>
        </w:rPr>
        <w:t>estimated_total_project_cost</w:t>
      </w:r>
      <w:r>
        <w:rPr>
          <w:rFonts w:ascii="Calibri" w:hAnsi="Calibri" w:eastAsia="Calibri"/>
          <w:sz w:val="22"/>
        </w:rPr>
        <w:t>. Do not calculate the percentage from the design quote subtotal unless that behavior is explicitly introduced as a different pricing model.</w:t>
      </w:r>
    </w:p>
    <w:p>
      <w:pPr>
        <w:pStyle w:val="Heading3"/>
      </w:pPr>
      <w:r>
        <w:rPr>
          <w:rFonts w:ascii="Calibri" w:hAnsi="Calibri" w:eastAsia="Calibri"/>
          <w:color w:val="1F4D78"/>
          <w:sz w:val="24"/>
        </w:rPr>
        <w:t>3.4.3 Project composer behavior</w:t>
      </w:r>
    </w:p>
    <w:p>
      <w:pPr/>
      <w:r>
        <w:rPr>
          <w:rFonts w:ascii="Calibri" w:hAnsi="Calibri" w:eastAsia="Calibri"/>
          <w:sz w:val="22"/>
        </w:rPr>
        <w:t>If the customer selects at least one service using this pricing model, the project composer must request:</w:t>
      </w:r>
    </w:p>
    <w:p>
      <w:pPr>
        <w:pStyle w:val="ListBullet"/>
      </w:pPr>
      <w:r>
        <w:rPr>
          <w:rFonts w:ascii="Calibri" w:hAnsi="Calibri" w:eastAsia="Calibri"/>
          <w:b/>
          <w:sz w:val="22"/>
        </w:rPr>
        <w:t>Estimated Total Project Cost (DA)</w:t>
      </w:r>
      <w:r>
        <w:rPr>
          <w:rFonts w:ascii="Calibri" w:hAnsi="Calibri" w:eastAsia="Calibri"/>
          <w:sz w:val="22"/>
        </w:rPr>
        <w:t>;</w:t>
      </w:r>
    </w:p>
    <w:p>
      <w:pPr>
        <w:pStyle w:val="ListBullet"/>
      </w:pPr>
      <w:r>
        <w:rPr>
          <w:rFonts w:ascii="Calibri" w:hAnsi="Calibri" w:eastAsia="Calibri"/>
          <w:sz w:val="22"/>
        </w:rPr>
        <w:t>a short explanation of what the amount represents;</w:t>
      </w:r>
    </w:p>
    <w:p>
      <w:pPr>
        <w:pStyle w:val="ListBullet"/>
      </w:pPr>
      <w:r>
        <w:rPr>
          <w:rFonts w:ascii="Calibri" w:hAnsi="Calibri" w:eastAsia="Calibri"/>
          <w:sz w:val="22"/>
        </w:rPr>
        <w:t>numeric validation and a positive value;</w:t>
      </w:r>
    </w:p>
    <w:p>
      <w:pPr>
        <w:pStyle w:val="ListBullet"/>
      </w:pPr>
      <w:r>
        <w:rPr>
          <w:rFonts w:ascii="Calibri" w:hAnsi="Calibri" w:eastAsia="Calibri"/>
          <w:sz w:val="22"/>
        </w:rPr>
        <w:t>confirmation that the amount is an estimate and may be reviewed by the administrator.</w:t>
      </w:r>
    </w:p>
    <w:p>
      <w:pPr/>
      <w:r>
        <w:rPr>
          <w:rFonts w:ascii="Calibri" w:hAnsi="Calibri" w:eastAsia="Calibri"/>
          <w:sz w:val="22"/>
        </w:rPr>
        <w:t>The total estimate must update immediately when the customer changes the estimated project cost.</w:t>
      </w:r>
    </w:p>
    <w:p>
      <w:pPr/>
      <w:r>
        <w:rPr>
          <w:rFonts w:ascii="Calibri" w:hAnsi="Calibri" w:eastAsia="Calibri"/>
          <w:sz w:val="22"/>
        </w:rPr>
        <w:t>The service card and estimate summary must show:</w:t>
      </w:r>
    </w:p>
    <w:p>
      <w:pPr>
        <w:pStyle w:val="ListBullet"/>
      </w:pPr>
      <w:r>
        <w:rPr>
          <w:rFonts w:ascii="Calibri" w:hAnsi="Calibri" w:eastAsia="Calibri"/>
          <w:sz w:val="22"/>
        </w:rPr>
        <w:t>service name;</w:t>
      </w:r>
    </w:p>
    <w:p>
      <w:pPr>
        <w:pStyle w:val="ListBullet"/>
      </w:pPr>
      <w:r>
        <w:rPr>
          <w:rFonts w:ascii="Calibri" w:hAnsi="Calibri" w:eastAsia="Calibri"/>
          <w:sz w:val="22"/>
        </w:rPr>
        <w:t>configured percentage;</w:t>
      </w:r>
    </w:p>
    <w:p>
      <w:pPr>
        <w:pStyle w:val="ListBullet"/>
      </w:pPr>
      <w:r>
        <w:rPr>
          <w:rFonts w:ascii="Calibri" w:hAnsi="Calibri" w:eastAsia="Calibri"/>
          <w:sz w:val="22"/>
        </w:rPr>
        <w:t>estimated project-cost base;</w:t>
      </w:r>
    </w:p>
    <w:p>
      <w:pPr>
        <w:pStyle w:val="ListBullet"/>
      </w:pPr>
      <w:r>
        <w:rPr>
          <w:rFonts w:ascii="Calibri" w:hAnsi="Calibri" w:eastAsia="Calibri"/>
          <w:sz w:val="22"/>
        </w:rPr>
        <w:t>calculated service fee;</w:t>
      </w:r>
    </w:p>
    <w:p>
      <w:pPr>
        <w:pStyle w:val="ListBullet"/>
      </w:pPr>
      <w:r>
        <w:rPr>
          <w:rFonts w:ascii="Calibri" w:hAnsi="Calibri" w:eastAsia="Calibri"/>
          <w:sz w:val="22"/>
        </w:rPr>
        <w:t>any applied minimum or maximum fee;</w:t>
      </w:r>
    </w:p>
    <w:p>
      <w:pPr>
        <w:pStyle w:val="ListBullet"/>
      </w:pPr>
      <w:r>
        <w:rPr>
          <w:rFonts w:ascii="Calibri" w:hAnsi="Calibri" w:eastAsia="Calibri"/>
          <w:sz w:val="22"/>
        </w:rPr>
        <w:t>final line total.</w:t>
      </w:r>
    </w:p>
    <w:p>
      <w:pPr/>
      <w:r>
        <w:rPr>
          <w:rFonts w:ascii="Calibri" w:hAnsi="Calibri" w:eastAsia="Calibri"/>
          <w:sz w:val="22"/>
        </w:rPr>
        <w:t>Suggested customer-facing calculation display:</w:t>
      </w:r>
    </w:p>
    <w:p>
      <w:pPr>
        <w:pStyle w:val="CodeBlock"/>
        <w:spacing w:before="80" w:after="120"/>
        <w:shd w:fill="F2F4F7"/>
      </w:pPr>
      <w:r>
        <w:rPr>
          <w:rFonts w:ascii="Consolas" w:hAnsi="Consolas" w:eastAsia="Consolas"/>
          <w:color w:val="27303B"/>
          <w:sz w:val="17"/>
        </w:rPr>
        <w:t>5% × 10,000,000 DA = 500,000 DA</w:t>
      </w:r>
    </w:p>
    <w:p>
      <w:pPr/>
      <w:r>
        <w:rPr>
          <w:rFonts w:ascii="Calibri" w:hAnsi="Calibri" w:eastAsia="Calibri"/>
          <w:sz w:val="22"/>
        </w:rPr>
        <w:t>If several selected services use this pricing model, calculate each service independently from the same estimated project-cost base.</w:t>
      </w:r>
    </w:p>
    <w:p>
      <w:pPr>
        <w:pStyle w:val="Heading3"/>
      </w:pPr>
      <w:r>
        <w:rPr>
          <w:rFonts w:ascii="Calibri" w:hAnsi="Calibri" w:eastAsia="Calibri"/>
          <w:color w:val="1F4D78"/>
          <w:sz w:val="24"/>
        </w:rPr>
        <w:t>3.4.4 Admin-created and admin-edited quotes</w:t>
      </w:r>
    </w:p>
    <w:p>
      <w:pPr/>
      <w:r>
        <w:rPr>
          <w:rFonts w:ascii="Calibri" w:hAnsi="Calibri" w:eastAsia="Calibri"/>
          <w:sz w:val="22"/>
        </w:rPr>
        <w:t>The admin quote builder must allow an authorized administrator to:</w:t>
      </w:r>
    </w:p>
    <w:p>
      <w:pPr>
        <w:pStyle w:val="ListBullet"/>
      </w:pPr>
      <w:r>
        <w:rPr>
          <w:rFonts w:ascii="Calibri" w:hAnsi="Calibri" w:eastAsia="Calibri"/>
          <w:sz w:val="22"/>
        </w:rPr>
        <w:t>enter or correct the estimated total project cost;</w:t>
      </w:r>
    </w:p>
    <w:p>
      <w:pPr>
        <w:pStyle w:val="ListBullet"/>
      </w:pPr>
      <w:r>
        <w:rPr>
          <w:rFonts w:ascii="Calibri" w:hAnsi="Calibri" w:eastAsia="Calibri"/>
          <w:sz w:val="22"/>
        </w:rPr>
        <w:t>see which service lines depend on that value;</w:t>
      </w:r>
    </w:p>
    <w:p>
      <w:pPr>
        <w:pStyle w:val="ListBullet"/>
      </w:pPr>
      <w:r>
        <w:rPr>
          <w:rFonts w:ascii="Calibri" w:hAnsi="Calibri" w:eastAsia="Calibri"/>
          <w:sz w:val="22"/>
        </w:rPr>
        <w:t>preview all recalculated fees before saving;</w:t>
      </w:r>
    </w:p>
    <w:p>
      <w:pPr>
        <w:pStyle w:val="ListBullet"/>
      </w:pPr>
      <w:r>
        <w:rPr>
          <w:rFonts w:ascii="Calibri" w:hAnsi="Calibri" w:eastAsia="Calibri"/>
          <w:sz w:val="22"/>
        </w:rPr>
        <w:t>provide an internal reason when changing the customer's declared project cost;</w:t>
      </w:r>
    </w:p>
    <w:p>
      <w:pPr>
        <w:pStyle w:val="ListBullet"/>
      </w:pPr>
      <w:r>
        <w:rPr>
          <w:rFonts w:ascii="Calibri" w:hAnsi="Calibri" w:eastAsia="Calibri"/>
          <w:sz w:val="22"/>
        </w:rPr>
        <w:t>create a new quote revision when changing the calculation base after a quote has already been sent.</w:t>
      </w:r>
    </w:p>
    <w:p>
      <w:pPr/>
      <w:r>
        <w:rPr>
          <w:rFonts w:ascii="Calibri" w:hAnsi="Calibri" w:eastAsia="Calibri"/>
          <w:sz w:val="22"/>
        </w:rPr>
        <w:t>Changing the estimated total project cost must never change the percentage configured in the service catalog unless the administrator separately edits that service with the correct permission.</w:t>
      </w:r>
    </w:p>
    <w:p>
      <w:pPr>
        <w:pStyle w:val="Heading3"/>
      </w:pPr>
      <w:r>
        <w:rPr>
          <w:rFonts w:ascii="Calibri" w:hAnsi="Calibri" w:eastAsia="Calibri"/>
          <w:color w:val="1F4D78"/>
          <w:sz w:val="24"/>
        </w:rPr>
        <w:t>3.4.5 Quote snapshot and display</w:t>
      </w:r>
    </w:p>
    <w:p>
      <w:pPr/>
      <w:r>
        <w:rPr>
          <w:rFonts w:ascii="Calibri" w:hAnsi="Calibri" w:eastAsia="Calibri"/>
          <w:sz w:val="22"/>
        </w:rPr>
        <w:t>For every percentage-based service line, save a snapshot of:</w:t>
      </w:r>
    </w:p>
    <w:p>
      <w:pPr>
        <w:pStyle w:val="ListBullet"/>
      </w:pPr>
      <w:r>
        <w:rPr>
          <w:rFonts w:ascii="Calibri" w:hAnsi="Calibri" w:eastAsia="Calibri"/>
          <w:sz w:val="22"/>
        </w:rPr>
        <w:t>pricing model;</w:t>
      </w:r>
    </w:p>
    <w:p>
      <w:pPr>
        <w:pStyle w:val="ListBullet"/>
      </w:pPr>
      <w:r>
        <w:rPr>
          <w:rFonts w:ascii="Calibri" w:hAnsi="Calibri" w:eastAsia="Calibri"/>
          <w:sz w:val="22"/>
        </w:rPr>
        <w:t>percentage rate;</w:t>
      </w:r>
    </w:p>
    <w:p>
      <w:pPr>
        <w:pStyle w:val="ListBullet"/>
      </w:pPr>
      <w:r>
        <w:rPr>
          <w:rFonts w:ascii="Calibri" w:hAnsi="Calibri" w:eastAsia="Calibri"/>
          <w:sz w:val="22"/>
        </w:rPr>
        <w:t>estimated total project-cost base;</w:t>
      </w:r>
    </w:p>
    <w:p>
      <w:pPr>
        <w:pStyle w:val="ListBullet"/>
      </w:pPr>
      <w:r>
        <w:rPr>
          <w:rFonts w:ascii="Calibri" w:hAnsi="Calibri" w:eastAsia="Calibri"/>
          <w:sz w:val="22"/>
        </w:rPr>
        <w:t>calculated fee before minimum/maximum rules;</w:t>
      </w:r>
    </w:p>
    <w:p>
      <w:pPr>
        <w:pStyle w:val="ListBullet"/>
      </w:pPr>
      <w:r>
        <w:rPr>
          <w:rFonts w:ascii="Calibri" w:hAnsi="Calibri" w:eastAsia="Calibri"/>
          <w:sz w:val="22"/>
        </w:rPr>
        <w:t>applied minimum fee, when applicable;</w:t>
      </w:r>
    </w:p>
    <w:p>
      <w:pPr>
        <w:pStyle w:val="ListBullet"/>
      </w:pPr>
      <w:r>
        <w:rPr>
          <w:rFonts w:ascii="Calibri" w:hAnsi="Calibri" w:eastAsia="Calibri"/>
          <w:sz w:val="22"/>
        </w:rPr>
        <w:t>applied maximum fee, when applicable;</w:t>
      </w:r>
    </w:p>
    <w:p>
      <w:pPr>
        <w:pStyle w:val="ListBullet"/>
      </w:pPr>
      <w:r>
        <w:rPr>
          <w:rFonts w:ascii="Calibri" w:hAnsi="Calibri" w:eastAsia="Calibri"/>
          <w:sz w:val="22"/>
        </w:rPr>
        <w:t>final service-line total;</w:t>
      </w:r>
    </w:p>
    <w:p>
      <w:pPr>
        <w:pStyle w:val="ListBullet"/>
      </w:pPr>
      <w:r>
        <w:rPr>
          <w:rFonts w:ascii="Calibri" w:hAnsi="Calibri" w:eastAsia="Calibri"/>
          <w:sz w:val="22"/>
        </w:rPr>
        <w:t>currency;</w:t>
      </w:r>
    </w:p>
    <w:p>
      <w:pPr>
        <w:pStyle w:val="ListBullet"/>
      </w:pPr>
      <w:r>
        <w:rPr>
          <w:rFonts w:ascii="Calibri" w:hAnsi="Calibri" w:eastAsia="Calibri"/>
          <w:sz w:val="22"/>
        </w:rPr>
        <w:t>calculation timestamp.</w:t>
      </w:r>
    </w:p>
    <w:p>
      <w:pPr/>
      <w:r>
        <w:rPr>
          <w:rFonts w:ascii="Calibri" w:hAnsi="Calibri" w:eastAsia="Calibri"/>
          <w:sz w:val="22"/>
        </w:rPr>
        <w:t>The customer quote, admin quote view, API, downloadable document, and delivery message must show consistent totals. The client must be able to understand that the line was calculated from a percentage of the estimated global project cost.</w:t>
      </w:r>
    </w:p>
    <w:p>
      <w:pPr>
        <w:pStyle w:val="Heading3"/>
      </w:pPr>
      <w:r>
        <w:rPr>
          <w:rFonts w:ascii="Calibri" w:hAnsi="Calibri" w:eastAsia="Calibri"/>
          <w:color w:val="1F4D78"/>
          <w:sz w:val="24"/>
        </w:rPr>
        <w:t>3.4.6 Validation and tests</w:t>
      </w:r>
    </w:p>
    <w:p>
      <w:pPr/>
      <w:r>
        <w:rPr>
          <w:rFonts w:ascii="Calibri" w:hAnsi="Calibri" w:eastAsia="Calibri"/>
          <w:sz w:val="22"/>
        </w:rPr>
        <w:t>Add automated tests covering:</w:t>
      </w:r>
    </w:p>
    <w:p>
      <w:pPr>
        <w:pStyle w:val="ListBullet"/>
      </w:pPr>
      <w:r>
        <w:rPr>
          <w:rFonts w:ascii="Calibri" w:hAnsi="Calibri" w:eastAsia="Calibri"/>
          <w:sz w:val="22"/>
        </w:rPr>
        <w:t>percentage calculation with a normal project cost;</w:t>
      </w:r>
    </w:p>
    <w:p>
      <w:pPr>
        <w:pStyle w:val="ListBullet"/>
      </w:pPr>
      <w:r>
        <w:rPr>
          <w:rFonts w:ascii="Calibri" w:hAnsi="Calibri" w:eastAsia="Calibri"/>
          <w:sz w:val="22"/>
        </w:rPr>
        <w:t>decimal percentage rates;</w:t>
      </w:r>
    </w:p>
    <w:p>
      <w:pPr>
        <w:pStyle w:val="ListBullet"/>
      </w:pPr>
      <w:r>
        <w:rPr>
          <w:rFonts w:ascii="Calibri" w:hAnsi="Calibri" w:eastAsia="Calibri"/>
          <w:sz w:val="22"/>
        </w:rPr>
        <w:t>minimum-fee application;</w:t>
      </w:r>
    </w:p>
    <w:p>
      <w:pPr>
        <w:pStyle w:val="ListBullet"/>
      </w:pPr>
      <w:r>
        <w:rPr>
          <w:rFonts w:ascii="Calibri" w:hAnsi="Calibri" w:eastAsia="Calibri"/>
          <w:sz w:val="22"/>
        </w:rPr>
        <w:t>maximum-fee application;</w:t>
      </w:r>
    </w:p>
    <w:p>
      <w:pPr>
        <w:pStyle w:val="ListBullet"/>
      </w:pPr>
      <w:r>
        <w:rPr>
          <w:rFonts w:ascii="Calibri" w:hAnsi="Calibri" w:eastAsia="Calibri"/>
          <w:sz w:val="22"/>
        </w:rPr>
        <w:t>missing, zero, negative, and invalid project-cost values;</w:t>
      </w:r>
    </w:p>
    <w:p>
      <w:pPr>
        <w:pStyle w:val="ListBullet"/>
      </w:pPr>
      <w:r>
        <w:rPr>
          <w:rFonts w:ascii="Calibri" w:hAnsi="Calibri" w:eastAsia="Calibri"/>
          <w:sz w:val="22"/>
        </w:rPr>
        <w:t>missing, zero, negative, and invalid percentage rates;</w:t>
      </w:r>
    </w:p>
    <w:p>
      <w:pPr>
        <w:pStyle w:val="ListBullet"/>
      </w:pPr>
      <w:r>
        <w:rPr>
          <w:rFonts w:ascii="Calibri" w:hAnsi="Calibri" w:eastAsia="Calibri"/>
          <w:sz w:val="22"/>
        </w:rPr>
        <w:t>multiple percentage-based services using the same base;</w:t>
      </w:r>
    </w:p>
    <w:p>
      <w:pPr>
        <w:pStyle w:val="ListBullet"/>
      </w:pPr>
      <w:r>
        <w:rPr>
          <w:rFonts w:ascii="Calibri" w:hAnsi="Calibri" w:eastAsia="Calibri"/>
          <w:sz w:val="22"/>
        </w:rPr>
        <w:t>deterministic money rounding;</w:t>
      </w:r>
    </w:p>
    <w:p>
      <w:pPr>
        <w:pStyle w:val="ListBullet"/>
      </w:pPr>
      <w:r>
        <w:rPr>
          <w:rFonts w:ascii="Calibri" w:hAnsi="Calibri" w:eastAsia="Calibri"/>
          <w:sz w:val="22"/>
        </w:rPr>
        <w:t>quote discount applied after percentage-based service fees are calculated;</w:t>
      </w:r>
    </w:p>
    <w:p>
      <w:pPr>
        <w:pStyle w:val="ListBullet"/>
      </w:pPr>
      <w:r>
        <w:rPr>
          <w:rFonts w:ascii="Calibri" w:hAnsi="Calibri" w:eastAsia="Calibri"/>
          <w:sz w:val="22"/>
        </w:rPr>
        <w:t>prevention of circular calculations;</w:t>
      </w:r>
    </w:p>
    <w:p>
      <w:pPr>
        <w:pStyle w:val="ListBullet"/>
      </w:pPr>
      <w:r>
        <w:rPr>
          <w:rFonts w:ascii="Calibri" w:hAnsi="Calibri" w:eastAsia="Calibri"/>
          <w:sz w:val="22"/>
        </w:rPr>
        <w:t>quote revision creation after changing the project-cost base;</w:t>
      </w:r>
    </w:p>
    <w:p>
      <w:pPr>
        <w:pStyle w:val="ListBullet"/>
      </w:pPr>
      <w:r>
        <w:rPr>
          <w:rFonts w:ascii="Calibri" w:hAnsi="Calibri" w:eastAsia="Calibri"/>
          <w:sz w:val="22"/>
        </w:rPr>
        <w:t>consistency between frontend preview and server-authoritative totals;</w:t>
      </w:r>
    </w:p>
    <w:p>
      <w:pPr>
        <w:pStyle w:val="ListBullet"/>
      </w:pPr>
      <w:r>
        <w:rPr>
          <w:rFonts w:ascii="Calibri" w:hAnsi="Calibri" w:eastAsia="Calibri"/>
          <w:sz w:val="22"/>
        </w:rPr>
        <w:t>translation of the pricing-model label in French, English, and Arabic;</w:t>
      </w:r>
    </w:p>
    <w:p>
      <w:pPr>
        <w:pStyle w:val="ListBullet"/>
      </w:pPr>
      <w:r>
        <w:rPr>
          <w:rFonts w:ascii="Calibri" w:hAnsi="Calibri" w:eastAsia="Calibri"/>
          <w:sz w:val="22"/>
        </w:rPr>
        <w:t>preservation of historical quote calculations after catalog prices or percentages change.</w:t>
      </w:r>
    </w:p>
    <w:p>
      <w:pPr/>
      <w:r>
        <w:rPr>
          <w:rFonts w:ascii="Calibri" w:hAnsi="Calibri" w:eastAsia="Calibri"/>
          <w:sz w:val="22"/>
        </w:rPr>
        <w:t>The feature is accepted only when the same input values produce the same service fee in the public composer, admin quote builder, API, customer quote, downloadable document, and notification content.</w:t>
      </w:r>
    </w:p>
    <w:p>
      <w:pPr>
        <w:pStyle w:val="Heading1"/>
      </w:pPr>
      <w:r>
        <w:rPr>
          <w:rFonts w:ascii="Calibri" w:hAnsi="Calibri" w:eastAsia="Calibri"/>
          <w:color w:val="2E74B5"/>
          <w:sz w:val="32"/>
        </w:rPr>
        <w:t>4. Customer project composer  -  Details button</w:t>
      </w:r>
    </w:p>
    <w:p>
      <w:pPr>
        <w:pStyle w:val="Heading2"/>
      </w:pPr>
      <w:r>
        <w:rPr>
          <w:rFonts w:ascii="Calibri" w:hAnsi="Calibri" w:eastAsia="Calibri"/>
          <w:color w:val="2E74B5"/>
          <w:sz w:val="26"/>
        </w:rPr>
        <w:t>4.1 Service card changes</w:t>
      </w:r>
    </w:p>
    <w:p>
      <w:pPr/>
      <w:r>
        <w:rPr>
          <w:rFonts w:ascii="Calibri" w:hAnsi="Calibri" w:eastAsia="Calibri"/>
          <w:sz w:val="22"/>
        </w:rPr>
        <w:t>Each service card in Step 2 must show:</w:t>
      </w:r>
    </w:p>
    <w:p>
      <w:pPr>
        <w:pStyle w:val="ListBullet"/>
      </w:pPr>
      <w:r>
        <w:rPr>
          <w:rFonts w:ascii="Calibri" w:hAnsi="Calibri" w:eastAsia="Calibri"/>
          <w:sz w:val="22"/>
        </w:rPr>
        <w:t>service name;</w:t>
      </w:r>
    </w:p>
    <w:p>
      <w:pPr>
        <w:pStyle w:val="ListBullet"/>
      </w:pPr>
      <w:r>
        <w:rPr>
          <w:rFonts w:ascii="Calibri" w:hAnsi="Calibri" w:eastAsia="Calibri"/>
          <w:sz w:val="22"/>
        </w:rPr>
        <w:t>short description, limited to approximately two lines;</w:t>
      </w:r>
    </w:p>
    <w:p>
      <w:pPr>
        <w:pStyle w:val="ListBullet"/>
      </w:pPr>
      <w:r>
        <w:rPr>
          <w:rFonts w:ascii="Calibri" w:hAnsi="Calibri" w:eastAsia="Calibri"/>
          <w:sz w:val="22"/>
        </w:rPr>
        <w:t>price and pricing unit;</w:t>
      </w:r>
    </w:p>
    <w:p>
      <w:pPr>
        <w:pStyle w:val="ListBullet"/>
      </w:pPr>
      <w:r>
        <w:rPr>
          <w:rFonts w:ascii="Calibri" w:hAnsi="Calibri" w:eastAsia="Calibri"/>
          <w:sz w:val="22"/>
        </w:rPr>
        <w:t>selection control;</w:t>
      </w:r>
    </w:p>
    <w:p>
      <w:pPr>
        <w:pStyle w:val="ListBullet"/>
      </w:pPr>
      <w:r>
        <w:rPr>
          <w:rFonts w:ascii="Calibri" w:hAnsi="Calibri" w:eastAsia="Calibri"/>
          <w:sz w:val="22"/>
        </w:rPr>
        <w:t xml:space="preserve">a visible </w:t>
      </w:r>
      <w:r>
        <w:rPr>
          <w:rFonts w:ascii="Calibri" w:hAnsi="Calibri" w:eastAsia="Calibri"/>
          <w:b/>
          <w:sz w:val="22"/>
        </w:rPr>
        <w:t>Details</w:t>
      </w:r>
      <w:r>
        <w:rPr>
          <w:rFonts w:ascii="Calibri" w:hAnsi="Calibri" w:eastAsia="Calibri"/>
          <w:sz w:val="22"/>
        </w:rPr>
        <w:t xml:space="preserve"> button or link.</w:t>
      </w:r>
    </w:p>
    <w:p>
      <w:pPr/>
      <w:r>
        <w:rPr>
          <w:rFonts w:ascii="Calibri" w:hAnsi="Calibri" w:eastAsia="Calibri"/>
          <w:sz w:val="22"/>
        </w:rPr>
        <w:t>Suggested labels:</w:t>
      </w:r>
    </w:p>
    <w:p>
      <w:pPr>
        <w:pStyle w:val="ListBullet"/>
      </w:pPr>
      <w:r>
        <w:rPr>
          <w:rFonts w:ascii="Calibri" w:hAnsi="Calibri" w:eastAsia="Calibri"/>
          <w:sz w:val="22"/>
        </w:rPr>
        <w:t xml:space="preserve">French: </w:t>
      </w:r>
      <w:r>
        <w:rPr>
          <w:rFonts w:ascii="Consolas" w:hAnsi="Consolas" w:eastAsia="Consolas"/>
          <w:color w:val="1F4D78"/>
          <w:sz w:val="20"/>
        </w:rPr>
        <w:t>Détails</w:t>
      </w:r>
      <w:r>
        <w:rPr>
          <w:rFonts w:ascii="Calibri" w:hAnsi="Calibri" w:eastAsia="Calibri"/>
          <w:sz w:val="22"/>
        </w:rPr>
        <w:t>;</w:t>
      </w:r>
    </w:p>
    <w:p>
      <w:pPr>
        <w:pStyle w:val="ListBullet"/>
      </w:pPr>
      <w:r>
        <w:rPr>
          <w:rFonts w:ascii="Calibri" w:hAnsi="Calibri" w:eastAsia="Calibri"/>
          <w:sz w:val="22"/>
        </w:rPr>
        <w:t xml:space="preserve">English: </w:t>
      </w:r>
      <w:r>
        <w:rPr>
          <w:rFonts w:ascii="Consolas" w:hAnsi="Consolas" w:eastAsia="Consolas"/>
          <w:color w:val="1F4D78"/>
          <w:sz w:val="20"/>
        </w:rPr>
        <w:t>Details</w:t>
      </w:r>
      <w:r>
        <w:rPr>
          <w:rFonts w:ascii="Calibri" w:hAnsi="Calibri" w:eastAsia="Calibri"/>
          <w:sz w:val="22"/>
        </w:rPr>
        <w:t>;</w:t>
      </w:r>
    </w:p>
    <w:p>
      <w:pPr>
        <w:pStyle w:val="ListBullet"/>
      </w:pPr>
      <w:r>
        <w:rPr>
          <w:rFonts w:ascii="Calibri" w:hAnsi="Calibri" w:eastAsia="Calibri"/>
          <w:sz w:val="22"/>
        </w:rPr>
        <w:t xml:space="preserve">Arabic: </w:t>
      </w:r>
      <w:r>
        <w:rPr>
          <w:rFonts w:ascii="Consolas" w:hAnsi="Consolas" w:eastAsia="Consolas"/>
          <w:color w:val="1F4D78"/>
          <w:sz w:val="20"/>
        </w:rPr>
        <w:t>التفاصيل</w:t>
      </w:r>
      <w:r>
        <w:rPr>
          <w:rFonts w:ascii="Calibri" w:hAnsi="Calibri" w:eastAsia="Calibri"/>
          <w:sz w:val="22"/>
        </w:rPr>
        <w:t>.</w:t>
      </w:r>
    </w:p>
    <w:p>
      <w:pPr/>
      <w:r>
        <w:rPr>
          <w:rFonts w:ascii="Calibri" w:hAnsi="Calibri" w:eastAsia="Calibri"/>
          <w:sz w:val="22"/>
        </w:rPr>
        <w:t>The Details action must be visually secondary to the service selection action, but it must remain easy to discover.</w:t>
      </w:r>
    </w:p>
    <w:p>
      <w:pPr>
        <w:pStyle w:val="Heading2"/>
      </w:pPr>
      <w:r>
        <w:rPr>
          <w:rFonts w:ascii="Calibri" w:hAnsi="Calibri" w:eastAsia="Calibri"/>
          <w:color w:val="2E74B5"/>
          <w:sz w:val="26"/>
        </w:rPr>
        <w:t>4.2 Critical interaction rule</w:t>
      </w:r>
    </w:p>
    <w:p>
      <w:pPr/>
      <w:r>
        <w:rPr>
          <w:rFonts w:ascii="Calibri" w:hAnsi="Calibri" w:eastAsia="Calibri"/>
          <w:sz w:val="22"/>
        </w:rPr>
        <w:t xml:space="preserve">Clicking </w:t>
      </w:r>
      <w:r>
        <w:rPr>
          <w:rFonts w:ascii="Calibri" w:hAnsi="Calibri" w:eastAsia="Calibri"/>
          <w:b/>
          <w:sz w:val="22"/>
        </w:rPr>
        <w:t>Details</w:t>
      </w:r>
      <w:r>
        <w:rPr>
          <w:rFonts w:ascii="Calibri" w:hAnsi="Calibri" w:eastAsia="Calibri"/>
          <w:sz w:val="22"/>
        </w:rPr>
        <w:t xml:space="preserve"> must not add or remove the service from the estimate.</w:t>
      </w:r>
    </w:p>
    <w:p>
      <w:pPr/>
      <w:r>
        <w:rPr>
          <w:rFonts w:ascii="Calibri" w:hAnsi="Calibri" w:eastAsia="Calibri"/>
          <w:sz w:val="22"/>
        </w:rPr>
        <w:t>If the entire service card is clickable, the Details button must stop event propagation. Opening or closing the details panel must never change the selected state or recalculate the estimate.</w:t>
      </w:r>
    </w:p>
    <w:p>
      <w:pPr>
        <w:pStyle w:val="Heading2"/>
      </w:pPr>
      <w:r>
        <w:rPr>
          <w:rFonts w:ascii="Calibri" w:hAnsi="Calibri" w:eastAsia="Calibri"/>
          <w:color w:val="2E74B5"/>
          <w:sz w:val="26"/>
        </w:rPr>
        <w:t>4.3 Details panel</w:t>
      </w:r>
    </w:p>
    <w:p>
      <w:pPr/>
      <w:r>
        <w:rPr>
          <w:rFonts w:ascii="Calibri" w:hAnsi="Calibri" w:eastAsia="Calibri"/>
          <w:sz w:val="22"/>
        </w:rPr>
        <w:t>Open the service information in:</w:t>
      </w:r>
    </w:p>
    <w:p>
      <w:pPr>
        <w:pStyle w:val="ListBullet"/>
      </w:pPr>
      <w:r>
        <w:rPr>
          <w:rFonts w:ascii="Calibri" w:hAnsi="Calibri" w:eastAsia="Calibri"/>
          <w:sz w:val="22"/>
        </w:rPr>
        <w:t>a centered modal on desktop;</w:t>
      </w:r>
    </w:p>
    <w:p>
      <w:pPr>
        <w:pStyle w:val="ListBullet"/>
      </w:pPr>
      <w:r>
        <w:rPr>
          <w:rFonts w:ascii="Calibri" w:hAnsi="Calibri" w:eastAsia="Calibri"/>
          <w:sz w:val="22"/>
        </w:rPr>
        <w:t>a responsive bottom sheet or full-height drawer on mobile.</w:t>
      </w:r>
    </w:p>
    <w:p>
      <w:pPr/>
      <w:r>
        <w:rPr>
          <w:rFonts w:ascii="Calibri" w:hAnsi="Calibri" w:eastAsia="Calibri"/>
          <w:sz w:val="22"/>
        </w:rPr>
        <w:t>The panel must display the available information in this order:</w:t>
      </w:r>
    </w:p>
    <w:p>
      <w:pPr>
        <w:numPr>
          <w:ilvl w:val="0"/>
          <w:numId w:val="11"/>
        </w:numPr>
      </w:pPr>
      <w:r>
        <w:rPr>
          <w:rFonts w:ascii="Calibri" w:hAnsi="Calibri" w:eastAsia="Calibri"/>
          <w:sz w:val="22"/>
        </w:rPr>
        <w:t>service name;</w:t>
      </w:r>
    </w:p>
    <w:p>
      <w:pPr>
        <w:numPr>
          <w:ilvl w:val="0"/>
          <w:numId w:val="11"/>
        </w:numPr>
      </w:pPr>
      <w:r>
        <w:rPr>
          <w:rFonts w:ascii="Calibri" w:hAnsi="Calibri" w:eastAsia="Calibri"/>
          <w:sz w:val="22"/>
        </w:rPr>
        <w:t>price and pricing method;</w:t>
      </w:r>
    </w:p>
    <w:p>
      <w:pPr>
        <w:numPr>
          <w:ilvl w:val="0"/>
          <w:numId w:val="11"/>
        </w:numPr>
      </w:pPr>
      <w:r>
        <w:rPr>
          <w:rFonts w:ascii="Calibri" w:hAnsi="Calibri" w:eastAsia="Calibri"/>
          <w:sz w:val="22"/>
        </w:rPr>
        <w:t>detailed description;</w:t>
      </w:r>
    </w:p>
    <w:p>
      <w:pPr>
        <w:numPr>
          <w:ilvl w:val="0"/>
          <w:numId w:val="11"/>
        </w:numPr>
      </w:pPr>
      <w:r>
        <w:rPr>
          <w:rFonts w:ascii="Calibri" w:hAnsi="Calibri" w:eastAsia="Calibri"/>
          <w:sz w:val="22"/>
        </w:rPr>
        <w:t>what is included;</w:t>
      </w:r>
    </w:p>
    <w:p>
      <w:pPr>
        <w:numPr>
          <w:ilvl w:val="0"/>
          <w:numId w:val="11"/>
        </w:numPr>
      </w:pPr>
      <w:r>
        <w:rPr>
          <w:rFonts w:ascii="Calibri" w:hAnsi="Calibri" w:eastAsia="Calibri"/>
          <w:sz w:val="22"/>
        </w:rPr>
        <w:t>what is not included;</w:t>
      </w:r>
    </w:p>
    <w:p>
      <w:pPr>
        <w:numPr>
          <w:ilvl w:val="0"/>
          <w:numId w:val="11"/>
        </w:numPr>
      </w:pPr>
      <w:r>
        <w:rPr>
          <w:rFonts w:ascii="Calibri" w:hAnsi="Calibri" w:eastAsia="Calibri"/>
          <w:sz w:val="22"/>
        </w:rPr>
        <w:t>deliverables;</w:t>
      </w:r>
    </w:p>
    <w:p>
      <w:pPr>
        <w:numPr>
          <w:ilvl w:val="0"/>
          <w:numId w:val="11"/>
        </w:numPr>
      </w:pPr>
      <w:r>
        <w:rPr>
          <w:rFonts w:ascii="Calibri" w:hAnsi="Calibri" w:eastAsia="Calibri"/>
          <w:sz w:val="22"/>
        </w:rPr>
        <w:t>included revisions;</w:t>
      </w:r>
    </w:p>
    <w:p>
      <w:pPr>
        <w:numPr>
          <w:ilvl w:val="0"/>
          <w:numId w:val="11"/>
        </w:numPr>
      </w:pPr>
      <w:r>
        <w:rPr>
          <w:rFonts w:ascii="Calibri" w:hAnsi="Calibri" w:eastAsia="Calibri"/>
          <w:sz w:val="22"/>
        </w:rPr>
        <w:t>estimated delivery time;</w:t>
      </w:r>
    </w:p>
    <w:p>
      <w:pPr>
        <w:numPr>
          <w:ilvl w:val="0"/>
          <w:numId w:val="11"/>
        </w:numPr>
      </w:pPr>
      <w:r>
        <w:rPr>
          <w:rFonts w:ascii="Calibri" w:hAnsi="Calibri" w:eastAsia="Calibri"/>
          <w:sz w:val="22"/>
        </w:rPr>
        <w:t>video or GIF preview, when available.</w:t>
      </w:r>
    </w:p>
    <w:p>
      <w:pPr/>
      <w:r>
        <w:rPr>
          <w:rFonts w:ascii="Calibri" w:hAnsi="Calibri" w:eastAsia="Calibri"/>
          <w:sz w:val="22"/>
        </w:rPr>
        <w:t>Add the following actions:</w:t>
      </w:r>
    </w:p>
    <w:p>
      <w:pPr>
        <w:pStyle w:val="ListBullet"/>
      </w:pPr>
      <w:r>
        <w:rPr>
          <w:rFonts w:ascii="Calibri" w:hAnsi="Calibri" w:eastAsia="Calibri"/>
          <w:b/>
          <w:sz w:val="22"/>
        </w:rPr>
        <w:t>Close</w:t>
      </w:r>
      <w:r>
        <w:rPr>
          <w:rFonts w:ascii="Calibri" w:hAnsi="Calibri" w:eastAsia="Calibri"/>
          <w:sz w:val="22"/>
        </w:rPr>
        <w:t>;</w:t>
      </w:r>
    </w:p>
    <w:p>
      <w:pPr>
        <w:pStyle w:val="ListBullet"/>
      </w:pPr>
      <w:r>
        <w:rPr>
          <w:rFonts w:ascii="Calibri" w:hAnsi="Calibri" w:eastAsia="Calibri"/>
          <w:b/>
          <w:sz w:val="22"/>
        </w:rPr>
        <w:t>Add service</w:t>
      </w:r>
      <w:r>
        <w:rPr>
          <w:rFonts w:ascii="Calibri" w:hAnsi="Calibri" w:eastAsia="Calibri"/>
          <w:sz w:val="22"/>
        </w:rPr>
        <w:t xml:space="preserve"> when the service is not selected;</w:t>
      </w:r>
    </w:p>
    <w:p>
      <w:pPr>
        <w:pStyle w:val="ListBullet"/>
      </w:pPr>
      <w:r>
        <w:rPr>
          <w:rFonts w:ascii="Calibri" w:hAnsi="Calibri" w:eastAsia="Calibri"/>
          <w:b/>
          <w:sz w:val="22"/>
        </w:rPr>
        <w:t>Remove service</w:t>
      </w:r>
      <w:r>
        <w:rPr>
          <w:rFonts w:ascii="Calibri" w:hAnsi="Calibri" w:eastAsia="Calibri"/>
          <w:sz w:val="22"/>
        </w:rPr>
        <w:t xml:space="preserve"> when the service is already selected.</w:t>
      </w:r>
    </w:p>
    <w:p>
      <w:pPr/>
      <w:r>
        <w:rPr>
          <w:rFonts w:ascii="Calibri" w:hAnsi="Calibri" w:eastAsia="Calibri"/>
          <w:sz w:val="22"/>
        </w:rPr>
        <w:t>The Add/Remove action must reuse the existing selection and estimation logic. Do not create a second pricing-calculation path.</w:t>
      </w:r>
    </w:p>
    <w:p>
      <w:pPr>
        <w:pStyle w:val="Heading2"/>
      </w:pPr>
      <w:r>
        <w:rPr>
          <w:rFonts w:ascii="Calibri" w:hAnsi="Calibri" w:eastAsia="Calibri"/>
          <w:color w:val="2E74B5"/>
          <w:sz w:val="26"/>
        </w:rPr>
        <w:t>4.4 Accessibility and responsive behavior</w:t>
      </w:r>
    </w:p>
    <w:p>
      <w:pPr/>
      <w:r>
        <w:rPr>
          <w:rFonts w:ascii="Calibri" w:hAnsi="Calibri" w:eastAsia="Calibri"/>
          <w:sz w:val="22"/>
        </w:rPr>
        <w:t>The panel must:</w:t>
      </w:r>
    </w:p>
    <w:p>
      <w:pPr>
        <w:pStyle w:val="ListBullet"/>
      </w:pPr>
      <w:r>
        <w:rPr>
          <w:rFonts w:ascii="Calibri" w:hAnsi="Calibri" w:eastAsia="Calibri"/>
          <w:sz w:val="22"/>
        </w:rPr>
        <w:t>have a clear title;</w:t>
      </w:r>
    </w:p>
    <w:p>
      <w:pPr>
        <w:pStyle w:val="ListBullet"/>
      </w:pPr>
      <w:r>
        <w:rPr>
          <w:rFonts w:ascii="Calibri" w:hAnsi="Calibri" w:eastAsia="Calibri"/>
          <w:sz w:val="22"/>
        </w:rPr>
        <w:t>have an accessible close button;</w:t>
      </w:r>
    </w:p>
    <w:p>
      <w:pPr>
        <w:pStyle w:val="ListBullet"/>
      </w:pPr>
      <w:r>
        <w:rPr>
          <w:rFonts w:ascii="Calibri" w:hAnsi="Calibri" w:eastAsia="Calibri"/>
          <w:sz w:val="22"/>
        </w:rPr>
        <w:t>support keyboard focus trapping;</w:t>
      </w:r>
    </w:p>
    <w:p>
      <w:pPr>
        <w:pStyle w:val="ListBullet"/>
      </w:pPr>
      <w:r>
        <w:rPr>
          <w:rFonts w:ascii="Calibri" w:hAnsi="Calibri" w:eastAsia="Calibri"/>
          <w:sz w:val="22"/>
        </w:rPr>
        <w:t xml:space="preserve">close with </w:t>
      </w:r>
      <w:r>
        <w:rPr>
          <w:rFonts w:ascii="Consolas" w:hAnsi="Consolas" w:eastAsia="Consolas"/>
          <w:color w:val="1F4D78"/>
          <w:sz w:val="20"/>
        </w:rPr>
        <w:t>Escape</w:t>
      </w:r>
      <w:r>
        <w:rPr>
          <w:rFonts w:ascii="Calibri" w:hAnsi="Calibri" w:eastAsia="Calibri"/>
          <w:sz w:val="22"/>
        </w:rPr>
        <w:t xml:space="preserve"> on desktop;</w:t>
      </w:r>
    </w:p>
    <w:p>
      <w:pPr>
        <w:pStyle w:val="ListBullet"/>
      </w:pPr>
      <w:r>
        <w:rPr>
          <w:rFonts w:ascii="Calibri" w:hAnsi="Calibri" w:eastAsia="Calibri"/>
          <w:sz w:val="22"/>
        </w:rPr>
        <w:t>restore focus to the Details button after closing;</w:t>
      </w:r>
    </w:p>
    <w:p>
      <w:pPr>
        <w:pStyle w:val="ListBullet"/>
      </w:pPr>
      <w:r>
        <w:rPr>
          <w:rFonts w:ascii="Calibri" w:hAnsi="Calibri" w:eastAsia="Calibri"/>
          <w:sz w:val="22"/>
        </w:rPr>
        <w:t>prevent background scrolling while open;</w:t>
      </w:r>
    </w:p>
    <w:p>
      <w:pPr>
        <w:pStyle w:val="ListBullet"/>
      </w:pPr>
      <w:r>
        <w:rPr>
          <w:rFonts w:ascii="Calibri" w:hAnsi="Calibri" w:eastAsia="Calibri"/>
          <w:sz w:val="22"/>
        </w:rPr>
        <w:t>support long content through internal scrolling;</w:t>
      </w:r>
    </w:p>
    <w:p>
      <w:pPr>
        <w:pStyle w:val="ListBullet"/>
      </w:pPr>
      <w:r>
        <w:rPr>
          <w:rFonts w:ascii="Calibri" w:hAnsi="Calibri" w:eastAsia="Calibri"/>
          <w:sz w:val="22"/>
        </w:rPr>
        <w:t>keep action buttons visible on small screens;</w:t>
      </w:r>
    </w:p>
    <w:p>
      <w:pPr>
        <w:pStyle w:val="ListBullet"/>
      </w:pPr>
      <w:r>
        <w:rPr>
          <w:rFonts w:ascii="Calibri" w:hAnsi="Calibri" w:eastAsia="Calibri"/>
          <w:sz w:val="22"/>
        </w:rPr>
        <w:t>display Arabic content right-to-left.</w:t>
      </w:r>
    </w:p>
    <w:p>
      <w:pPr>
        <w:pStyle w:val="Heading2"/>
      </w:pPr>
      <w:r>
        <w:rPr>
          <w:rFonts w:ascii="Calibri" w:hAnsi="Calibri" w:eastAsia="Calibri"/>
          <w:color w:val="2E74B5"/>
          <w:sz w:val="26"/>
        </w:rPr>
        <w:t>4.5 Bug fix  -  only one default service may be preselected</w:t>
      </w:r>
    </w:p>
    <w:p>
      <w:pPr/>
      <w:r>
        <w:rPr>
          <w:rFonts w:ascii="Calibri" w:hAnsi="Calibri" w:eastAsia="Calibri"/>
          <w:b/>
          <w:sz w:val="22"/>
        </w:rPr>
        <w:t>Observed anomaly:</w:t>
      </w:r>
      <w:r>
        <w:rPr>
          <w:rFonts w:ascii="Calibri" w:hAnsi="Calibri" w:eastAsia="Calibri"/>
          <w:sz w:val="22"/>
        </w:rPr>
        <w:t xml:space="preserve"> when the customer reaches Step 2, </w:t>
      </w:r>
      <w:r>
        <w:rPr>
          <w:rFonts w:ascii="Calibri" w:hAnsi="Calibri" w:eastAsia="Calibri"/>
          <w:b/>
          <w:sz w:val="22"/>
        </w:rPr>
        <w:t>Services</w:t>
      </w:r>
      <w:r>
        <w:rPr>
          <w:rFonts w:ascii="Calibri" w:hAnsi="Calibri" w:eastAsia="Calibri"/>
          <w:sz w:val="22"/>
        </w:rPr>
        <w:t xml:space="preserve">, two services are automatically selected: </w:t>
      </w:r>
      <w:r>
        <w:rPr>
          <w:rFonts w:ascii="Calibri" w:hAnsi="Calibri" w:eastAsia="Calibri"/>
          <w:b/>
          <w:sz w:val="22"/>
        </w:rPr>
        <w:t>Conception 3D immersive</w:t>
      </w:r>
      <w:r>
        <w:rPr>
          <w:rFonts w:ascii="Calibri" w:hAnsi="Calibri" w:eastAsia="Calibri"/>
          <w:sz w:val="22"/>
        </w:rPr>
        <w:t xml:space="preserve"> and </w:t>
      </w:r>
      <w:r>
        <w:rPr>
          <w:rFonts w:ascii="Calibri" w:hAnsi="Calibri" w:eastAsia="Calibri"/>
          <w:b/>
          <w:sz w:val="22"/>
        </w:rPr>
        <w:t>Plan de démolition et construction</w:t>
      </w:r>
      <w:r>
        <w:rPr>
          <w:rFonts w:ascii="Calibri" w:hAnsi="Calibri" w:eastAsia="Calibri"/>
          <w:sz w:val="22"/>
        </w:rPr>
        <w:t>. The estimate therefore includes two services before the customer has made a choice.</w:t>
      </w:r>
    </w:p>
    <w:p>
      <w:pPr/>
      <w:r>
        <w:rPr>
          <w:rFonts w:ascii="Calibri" w:hAnsi="Calibri" w:eastAsia="Calibri"/>
          <w:b/>
          <w:sz w:val="22"/>
        </w:rPr>
        <w:t>Expected behavior:</w:t>
      </w:r>
      <w:r>
        <w:rPr>
          <w:rFonts w:ascii="Calibri" w:hAnsi="Calibri" w:eastAsia="Calibri"/>
          <w:sz w:val="22"/>
        </w:rPr>
        <w:t xml:space="preserve"> exactly one active service may be configured as the catalog default. On a new project, only that single admin-selected default service may be preselected. Every other service must initially remain unselected. In the current example, </w:t>
      </w:r>
      <w:r>
        <w:rPr>
          <w:rFonts w:ascii="Calibri" w:hAnsi="Calibri" w:eastAsia="Calibri"/>
          <w:b/>
          <w:sz w:val="22"/>
        </w:rPr>
        <w:t>Plan de démolition et construction</w:t>
      </w:r>
      <w:r>
        <w:rPr>
          <w:rFonts w:ascii="Calibri" w:hAnsi="Calibri" w:eastAsia="Calibri"/>
          <w:sz w:val="22"/>
        </w:rPr>
        <w:t xml:space="preserve"> must not be preselected unless the administrator explicitly makes it the unique default.</w:t>
      </w:r>
    </w:p>
    <w:p>
      <w:pPr/>
      <w:r>
        <w:rPr>
          <w:rFonts w:ascii="Calibri" w:hAnsi="Calibri" w:eastAsia="Calibri"/>
          <w:sz w:val="22"/>
        </w:rPr>
        <w:t>Implementation requirements:</w:t>
      </w:r>
    </w:p>
    <w:p>
      <w:pPr>
        <w:pStyle w:val="ListBullet"/>
      </w:pPr>
      <w:r>
        <w:rPr>
          <w:rFonts w:ascii="Calibri" w:hAnsi="Calibri" w:eastAsia="Calibri"/>
          <w:sz w:val="22"/>
        </w:rPr>
        <w:t>treat the default-service setting as a single global catalog choice, not as an independent checkbox that can remain active on several records;</w:t>
      </w:r>
    </w:p>
    <w:p>
      <w:pPr>
        <w:pStyle w:val="ListBullet"/>
      </w:pPr>
      <w:r>
        <w:rPr>
          <w:rFonts w:ascii="Calibri" w:hAnsi="Calibri" w:eastAsia="Calibri"/>
          <w:sz w:val="22"/>
        </w:rPr>
        <w:t>when the administrator marks one service as the default, unset the previous default in the same database transaction;</w:t>
      </w:r>
    </w:p>
    <w:p>
      <w:pPr>
        <w:pStyle w:val="ListBullet"/>
      </w:pPr>
      <w:r>
        <w:rPr>
          <w:rFonts w:ascii="Calibri" w:hAnsi="Calibri" w:eastAsia="Calibri"/>
          <w:sz w:val="22"/>
        </w:rPr>
        <w:t>while at least one active service exists, keep exactly one active default service;</w:t>
      </w:r>
    </w:p>
    <w:p>
      <w:pPr>
        <w:pStyle w:val="ListBullet"/>
      </w:pPr>
      <w:r>
        <w:rPr>
          <w:rFonts w:ascii="Calibri" w:hAnsi="Calibri" w:eastAsia="Calibri"/>
          <w:sz w:val="22"/>
        </w:rPr>
        <w:t>if the current default is archived or deleted, require the administrator to choose a replacement or apply the approved business fallback;</w:t>
      </w:r>
    </w:p>
    <w:p>
      <w:pPr>
        <w:pStyle w:val="ListBullet"/>
      </w:pPr>
      <w:r>
        <w:rPr>
          <w:rFonts w:ascii="Calibri" w:hAnsi="Calibri" w:eastAsia="Calibri"/>
          <w:sz w:val="22"/>
        </w:rPr>
        <w:t>add a database-level uniqueness safeguard, such as a partial unique index on the active/default flag when supported, plus backend validation;</w:t>
      </w:r>
    </w:p>
    <w:p>
      <w:pPr>
        <w:pStyle w:val="ListBullet"/>
      </w:pPr>
      <w:r>
        <w:rPr>
          <w:rFonts w:ascii="Calibri" w:hAnsi="Calibri" w:eastAsia="Calibri"/>
          <w:sz w:val="22"/>
        </w:rPr>
        <w:t>expose no more than one default service through the public services API;</w:t>
      </w:r>
    </w:p>
    <w:p>
      <w:pPr>
        <w:pStyle w:val="ListBullet"/>
      </w:pPr>
      <w:r>
        <w:rPr>
          <w:rFonts w:ascii="Calibri" w:hAnsi="Calibri" w:eastAsia="Calibri"/>
          <w:sz w:val="22"/>
        </w:rPr>
        <w:t>initialize the Step 2 selection state from the unique default only once, when a new composer session has no saved customer selection;</w:t>
      </w:r>
    </w:p>
    <w:p>
      <w:pPr>
        <w:pStyle w:val="ListBullet"/>
      </w:pPr>
      <w:r>
        <w:rPr>
          <w:rFonts w:ascii="Calibri" w:hAnsi="Calibri" w:eastAsia="Calibri"/>
          <w:sz w:val="22"/>
        </w:rPr>
        <w:t>when the customer goes back and returns to Step 2, restore the customer's latest manual selections instead of reapplying or merging catalog defaults;</w:t>
      </w:r>
    </w:p>
    <w:p>
      <w:pPr>
        <w:pStyle w:val="ListBullet"/>
      </w:pPr>
      <w:r>
        <w:rPr>
          <w:rFonts w:ascii="Calibri" w:hAnsi="Calibri" w:eastAsia="Calibri"/>
          <w:sz w:val="22"/>
        </w:rPr>
        <w:t>if the customer manually removes the default service, do not add it again during the same project session;</w:t>
      </w:r>
    </w:p>
    <w:p>
      <w:pPr>
        <w:pStyle w:val="ListBullet"/>
      </w:pPr>
      <w:r>
        <w:rPr>
          <w:rFonts w:ascii="Calibri" w:hAnsi="Calibri" w:eastAsia="Calibri"/>
          <w:sz w:val="22"/>
        </w:rPr>
        <w:t>deduplicate service identifiers before calculating the estimate so that the same service can never appear twice;</w:t>
      </w:r>
    </w:p>
    <w:p>
      <w:pPr>
        <w:pStyle w:val="ListBullet"/>
      </w:pPr>
      <w:r>
        <w:rPr>
          <w:rFonts w:ascii="Calibri" w:hAnsi="Calibri" w:eastAsia="Calibri"/>
          <w:sz w:val="22"/>
        </w:rPr>
        <w:t>invalidate or refresh any stale service-catalog cache after the administrator changes the default.</w:t>
      </w:r>
    </w:p>
    <w:p>
      <w:pPr/>
      <w:r>
        <w:rPr>
          <w:rFonts w:ascii="Calibri" w:hAnsi="Calibri" w:eastAsia="Calibri"/>
          <w:sz w:val="22"/>
        </w:rPr>
        <w:t>Data correction and migration:</w:t>
      </w:r>
    </w:p>
    <w:p>
      <w:pPr>
        <w:pStyle w:val="ListBullet"/>
      </w:pPr>
      <w:r>
        <w:rPr>
          <w:rFonts w:ascii="Calibri" w:hAnsi="Calibri" w:eastAsia="Calibri"/>
          <w:sz w:val="22"/>
        </w:rPr>
        <w:t xml:space="preserve">identify every environment containing more than one </w:t>
      </w:r>
      <w:r>
        <w:rPr>
          <w:rFonts w:ascii="Consolas" w:hAnsi="Consolas" w:eastAsia="Consolas"/>
          <w:color w:val="1F4D78"/>
          <w:sz w:val="20"/>
        </w:rPr>
        <w:t>is_default_selected = true</w:t>
      </w:r>
      <w:r>
        <w:rPr>
          <w:rFonts w:ascii="Calibri" w:hAnsi="Calibri" w:eastAsia="Calibri"/>
          <w:sz w:val="22"/>
        </w:rPr>
        <w:t xml:space="preserve"> service;</w:t>
      </w:r>
    </w:p>
    <w:p>
      <w:pPr>
        <w:pStyle w:val="ListBullet"/>
      </w:pPr>
      <w:r>
        <w:rPr>
          <w:rFonts w:ascii="Calibri" w:hAnsi="Calibri" w:eastAsia="Calibri"/>
          <w:sz w:val="22"/>
        </w:rPr>
        <w:t>retain only the service explicitly approved as the catalog default and unset the duplicate flags;</w:t>
      </w:r>
    </w:p>
    <w:p>
      <w:pPr>
        <w:pStyle w:val="ListBullet"/>
      </w:pPr>
      <w:r>
        <w:rPr>
          <w:rFonts w:ascii="Calibri" w:hAnsi="Calibri" w:eastAsia="Calibri"/>
          <w:sz w:val="22"/>
        </w:rPr>
        <w:t xml:space="preserve">for the anomaly shown, unset </w:t>
      </w:r>
      <w:r>
        <w:rPr>
          <w:rFonts w:ascii="Calibri" w:hAnsi="Calibri" w:eastAsia="Calibri"/>
          <w:b/>
          <w:sz w:val="22"/>
        </w:rPr>
        <w:t>Plan de démolition et construction</w:t>
      </w:r>
      <w:r>
        <w:rPr>
          <w:rFonts w:ascii="Calibri" w:hAnsi="Calibri" w:eastAsia="Calibri"/>
          <w:sz w:val="22"/>
        </w:rPr>
        <w:t xml:space="preserve"> unless it is intentionally chosen as the replacement default;</w:t>
      </w:r>
    </w:p>
    <w:p>
      <w:pPr>
        <w:pStyle w:val="ListBullet"/>
      </w:pPr>
      <w:r>
        <w:rPr>
          <w:rFonts w:ascii="Calibri" w:hAnsi="Calibri" w:eastAsia="Calibri"/>
          <w:sz w:val="22"/>
        </w:rPr>
        <w:t xml:space="preserve">do not hard-code </w:t>
      </w:r>
      <w:r>
        <w:rPr>
          <w:rFonts w:ascii="Calibri" w:hAnsi="Calibri" w:eastAsia="Calibri"/>
          <w:b/>
          <w:sz w:val="22"/>
        </w:rPr>
        <w:t>Conception 3D immersive</w:t>
      </w:r>
      <w:r>
        <w:rPr>
          <w:rFonts w:ascii="Calibri" w:hAnsi="Calibri" w:eastAsia="Calibri"/>
          <w:sz w:val="22"/>
        </w:rPr>
        <w:t xml:space="preserve"> in the frontend: the composer must use the unique default returned by the backend;</w:t>
      </w:r>
    </w:p>
    <w:p>
      <w:pPr>
        <w:pStyle w:val="ListBullet"/>
      </w:pPr>
      <w:r>
        <w:rPr>
          <w:rFonts w:ascii="Calibri" w:hAnsi="Calibri" w:eastAsia="Calibri"/>
          <w:sz w:val="22"/>
        </w:rPr>
        <w:t>log the correction and confirm the final default service after migration.</w:t>
      </w:r>
    </w:p>
    <w:p>
      <w:pPr/>
      <w:r>
        <w:rPr>
          <w:rFonts w:ascii="Calibri" w:hAnsi="Calibri" w:eastAsia="Calibri"/>
          <w:sz w:val="22"/>
        </w:rPr>
        <w:t>Admin interface behavior:</w:t>
      </w:r>
    </w:p>
    <w:p>
      <w:pPr>
        <w:pStyle w:val="ListBullet"/>
      </w:pPr>
      <w:r>
        <w:rPr>
          <w:rFonts w:ascii="Calibri" w:hAnsi="Calibri" w:eastAsia="Calibri"/>
          <w:sz w:val="22"/>
        </w:rPr>
        <w:t xml:space="preserve">change the control label to clearly communicate uniqueness, for example </w:t>
      </w:r>
      <w:r>
        <w:rPr>
          <w:rFonts w:ascii="Calibri" w:hAnsi="Calibri" w:eastAsia="Calibri"/>
          <w:b/>
          <w:sz w:val="22"/>
        </w:rPr>
        <w:t>Set as the single default service in the catalog</w:t>
      </w:r>
      <w:r>
        <w:rPr>
          <w:rFonts w:ascii="Calibri" w:hAnsi="Calibri" w:eastAsia="Calibri"/>
          <w:sz w:val="22"/>
        </w:rPr>
        <w:t>;</w:t>
      </w:r>
    </w:p>
    <w:p>
      <w:pPr>
        <w:pStyle w:val="ListBullet"/>
      </w:pPr>
      <w:r>
        <w:rPr>
          <w:rFonts w:ascii="Calibri" w:hAnsi="Calibri" w:eastAsia="Calibri"/>
          <w:sz w:val="22"/>
        </w:rPr>
        <w:t>show which service is currently the default;</w:t>
      </w:r>
    </w:p>
    <w:p>
      <w:pPr>
        <w:pStyle w:val="ListBullet"/>
      </w:pPr>
      <w:r>
        <w:rPr>
          <w:rFonts w:ascii="Calibri" w:hAnsi="Calibri" w:eastAsia="Calibri"/>
          <w:sz w:val="22"/>
        </w:rPr>
        <w:t>before replacing the default, show a clear confirmation that the previous default will be unset;</w:t>
      </w:r>
    </w:p>
    <w:p>
      <w:pPr>
        <w:pStyle w:val="ListBullet"/>
      </w:pPr>
      <w:r>
        <w:rPr>
          <w:rFonts w:ascii="Calibri" w:hAnsi="Calibri" w:eastAsia="Calibri"/>
          <w:sz w:val="22"/>
        </w:rPr>
        <w:t>after saving, refresh the list so that only one default indicator remains visible.</w:t>
      </w:r>
    </w:p>
    <w:p>
      <w:pPr/>
      <w:r>
        <w:rPr>
          <w:rFonts w:ascii="Calibri" w:hAnsi="Calibri" w:eastAsia="Calibri"/>
          <w:sz w:val="22"/>
        </w:rPr>
        <w:t>Acceptance criteria for this bug fix:</w:t>
      </w:r>
    </w:p>
    <w:p>
      <w:pPr>
        <w:pStyle w:val="ListBullet"/>
      </w:pPr>
      <w:r>
        <w:rPr>
          <w:rFonts w:ascii="Calibri" w:hAnsi="Calibri" w:eastAsia="Calibri"/>
          <w:sz w:val="22"/>
        </w:rPr>
        <w:t>a new customer project opens Step 2 with exactly one preselected service;</w:t>
      </w:r>
    </w:p>
    <w:p>
      <w:pPr>
        <w:pStyle w:val="ListBullet"/>
      </w:pPr>
      <w:r>
        <w:rPr>
          <w:rFonts w:ascii="Calibri" w:hAnsi="Calibri" w:eastAsia="Calibri"/>
          <w:sz w:val="22"/>
        </w:rPr>
        <w:t>the estimate contains that service exactly once and contains no unrequested second service;</w:t>
      </w:r>
    </w:p>
    <w:p>
      <w:pPr>
        <w:pStyle w:val="ListBullet"/>
      </w:pPr>
      <w:r>
        <w:rPr>
          <w:rFonts w:ascii="Calibri" w:hAnsi="Calibri" w:eastAsia="Calibri"/>
          <w:sz w:val="22"/>
        </w:rPr>
        <w:t>all non-default services display the unselected state;</w:t>
      </w:r>
    </w:p>
    <w:p>
      <w:pPr>
        <w:pStyle w:val="ListBullet"/>
      </w:pPr>
      <w:r>
        <w:rPr>
          <w:rFonts w:ascii="Calibri" w:hAnsi="Calibri" w:eastAsia="Calibri"/>
          <w:sz w:val="22"/>
        </w:rPr>
        <w:t>selecting a new default in admin automatically removes the previous default;</w:t>
      </w:r>
    </w:p>
    <w:p>
      <w:pPr>
        <w:pStyle w:val="ListBullet"/>
      </w:pPr>
      <w:r>
        <w:rPr>
          <w:rFonts w:ascii="Calibri" w:hAnsi="Calibri" w:eastAsia="Calibri"/>
          <w:sz w:val="22"/>
        </w:rPr>
        <w:t>direct API attempts to save two defaults are rejected or resolved transactionally without leaving duplicate defaults;</w:t>
      </w:r>
    </w:p>
    <w:p>
      <w:pPr>
        <w:pStyle w:val="ListBullet"/>
      </w:pPr>
      <w:r>
        <w:rPr>
          <w:rFonts w:ascii="Calibri" w:hAnsi="Calibri" w:eastAsia="Calibri"/>
          <w:sz w:val="22"/>
        </w:rPr>
        <w:t>returning from Step 3 to Step 2 preserves the customer's choices and does not reselect a removed default;</w:t>
      </w:r>
    </w:p>
    <w:p>
      <w:pPr>
        <w:pStyle w:val="ListBullet"/>
      </w:pPr>
      <w:r>
        <w:rPr>
          <w:rFonts w:ascii="Calibri" w:hAnsi="Calibri" w:eastAsia="Calibri"/>
          <w:sz w:val="22"/>
        </w:rPr>
        <w:t>concurrent admin updates cannot leave two default services;</w:t>
      </w:r>
    </w:p>
    <w:p>
      <w:pPr>
        <w:pStyle w:val="ListBullet"/>
      </w:pPr>
      <w:r>
        <w:rPr>
          <w:rFonts w:ascii="Calibri" w:hAnsi="Calibri" w:eastAsia="Calibri"/>
          <w:sz w:val="22"/>
        </w:rPr>
        <w:t>the behavior is identical in French, English, and Arabic and on desktop and mobile.</w:t>
      </w:r>
    </w:p>
    <w:p>
      <w:pPr>
        <w:pStyle w:val="Heading1"/>
      </w:pPr>
      <w:r>
        <w:rPr>
          <w:rFonts w:ascii="Calibri" w:hAnsi="Calibri" w:eastAsia="Calibri"/>
          <w:color w:val="2E74B5"/>
          <w:sz w:val="32"/>
        </w:rPr>
        <w:t>5. Recommended data model</w:t>
      </w:r>
    </w:p>
    <w:p>
      <w:pPr/>
      <w:r>
        <w:rPr>
          <w:rFonts w:ascii="Calibri" w:hAnsi="Calibri" w:eastAsia="Calibri"/>
          <w:sz w:val="22"/>
        </w:rPr>
        <w:t>Do not store only one translated text directly in the main service record. Service content must be localized.</w:t>
      </w:r>
    </w:p>
    <w:p>
      <w:pPr/>
      <w:r>
        <w:rPr>
          <w:rFonts w:ascii="Calibri" w:hAnsi="Calibri" w:eastAsia="Calibri"/>
          <w:sz w:val="22"/>
        </w:rPr>
        <w:t>Recommended structure:</w:t>
      </w:r>
    </w:p>
    <w:p>
      <w:pPr>
        <w:pStyle w:val="Heading2"/>
      </w:pPr>
      <w:r>
        <w:rPr>
          <w:rFonts w:ascii="Consolas" w:hAnsi="Consolas" w:eastAsia="Consolas"/>
          <w:color w:val="1F4D78"/>
          <w:sz w:val="24"/>
        </w:rPr>
        <w:t>services</w:t>
      </w:r>
    </w:p>
    <w:p>
      <w:pPr>
        <w:pStyle w:val="ListBullet"/>
      </w:pPr>
      <w:r>
        <w:rPr>
          <w:rFonts w:ascii="Consolas" w:hAnsi="Consolas" w:eastAsia="Consolas"/>
          <w:color w:val="1F4D78"/>
          <w:sz w:val="20"/>
        </w:rPr>
        <w:t>id</w:t>
      </w:r>
      <w:r>
        <w:rPr>
          <w:rFonts w:ascii="Calibri" w:hAnsi="Calibri" w:eastAsia="Calibri"/>
          <w:sz w:val="22"/>
        </w:rPr>
        <w:t>;</w:t>
      </w:r>
    </w:p>
    <w:p>
      <w:pPr>
        <w:pStyle w:val="ListBullet"/>
      </w:pPr>
      <w:r>
        <w:rPr>
          <w:rFonts w:ascii="Consolas" w:hAnsi="Consolas" w:eastAsia="Consolas"/>
          <w:color w:val="1F4D78"/>
          <w:sz w:val="20"/>
        </w:rPr>
        <w:t>pricing_model</w:t>
      </w:r>
      <w:r>
        <w:rPr>
          <w:rFonts w:ascii="Calibri" w:hAnsi="Calibri" w:eastAsia="Calibri"/>
          <w:sz w:val="22"/>
        </w:rPr>
        <w:t>;</w:t>
      </w:r>
    </w:p>
    <w:p>
      <w:pPr>
        <w:pStyle w:val="ListBullet"/>
      </w:pPr>
      <w:r>
        <w:rPr>
          <w:rFonts w:ascii="Consolas" w:hAnsi="Consolas" w:eastAsia="Consolas"/>
          <w:color w:val="1F4D78"/>
          <w:sz w:val="20"/>
        </w:rPr>
        <w:t>price</w:t>
      </w:r>
      <w:r>
        <w:rPr>
          <w:rFonts w:ascii="Calibri" w:hAnsi="Calibri" w:eastAsia="Calibri"/>
          <w:sz w:val="22"/>
        </w:rPr>
        <w:t>;</w:t>
      </w:r>
    </w:p>
    <w:p>
      <w:pPr>
        <w:pStyle w:val="ListBullet"/>
      </w:pPr>
      <w:r>
        <w:rPr>
          <w:rFonts w:ascii="Consolas" w:hAnsi="Consolas" w:eastAsia="Consolas"/>
          <w:color w:val="1F4D78"/>
          <w:sz w:val="20"/>
        </w:rPr>
        <w:t>video_url</w:t>
      </w:r>
      <w:r>
        <w:rPr>
          <w:rFonts w:ascii="Calibri" w:hAnsi="Calibri" w:eastAsia="Calibri"/>
          <w:sz w:val="22"/>
        </w:rPr>
        <w:t>;</w:t>
      </w:r>
    </w:p>
    <w:p>
      <w:pPr>
        <w:pStyle w:val="ListBullet"/>
      </w:pPr>
      <w:r>
        <w:rPr>
          <w:rFonts w:ascii="Consolas" w:hAnsi="Consolas" w:eastAsia="Consolas"/>
          <w:color w:val="1F4D78"/>
          <w:sz w:val="20"/>
        </w:rPr>
        <w:t>preview_media_url</w:t>
      </w:r>
      <w:r>
        <w:rPr>
          <w:rFonts w:ascii="Calibri" w:hAnsi="Calibri" w:eastAsia="Calibri"/>
          <w:sz w:val="22"/>
        </w:rPr>
        <w:t>;</w:t>
      </w:r>
    </w:p>
    <w:p>
      <w:pPr>
        <w:pStyle w:val="ListBullet"/>
      </w:pPr>
      <w:r>
        <w:rPr>
          <w:rFonts w:ascii="Consolas" w:hAnsi="Consolas" w:eastAsia="Consolas"/>
          <w:color w:val="1F4D78"/>
          <w:sz w:val="20"/>
        </w:rPr>
        <w:t>is_default_selected</w:t>
      </w:r>
      <w:r>
        <w:rPr>
          <w:rFonts w:ascii="Calibri" w:hAnsi="Calibri" w:eastAsia="Calibri"/>
          <w:sz w:val="22"/>
        </w:rPr>
        <w:t>;</w:t>
      </w:r>
    </w:p>
    <w:p>
      <w:pPr>
        <w:pStyle w:val="ListBullet"/>
      </w:pPr>
      <w:r>
        <w:rPr>
          <w:rFonts w:ascii="Consolas" w:hAnsi="Consolas" w:eastAsia="Consolas"/>
          <w:color w:val="1F4D78"/>
          <w:sz w:val="20"/>
        </w:rPr>
        <w:t>is_active</w:t>
      </w:r>
      <w:r>
        <w:rPr>
          <w:rFonts w:ascii="Calibri" w:hAnsi="Calibri" w:eastAsia="Calibri"/>
          <w:sz w:val="22"/>
        </w:rPr>
        <w:t>;</w:t>
      </w:r>
    </w:p>
    <w:p>
      <w:pPr>
        <w:pStyle w:val="ListBullet"/>
      </w:pPr>
      <w:r>
        <w:rPr>
          <w:rFonts w:ascii="Calibri" w:hAnsi="Calibri" w:eastAsia="Calibri"/>
          <w:sz w:val="22"/>
        </w:rPr>
        <w:t>timestamps.</w:t>
      </w:r>
    </w:p>
    <w:p>
      <w:pPr/>
      <w:r>
        <w:rPr>
          <w:rFonts w:ascii="Calibri" w:hAnsi="Calibri" w:eastAsia="Calibri"/>
          <w:sz w:val="22"/>
        </w:rPr>
        <w:t xml:space="preserve">Enforce the single-default invariant at both database and application levels. If the database supports partial unique indexes, allow only one active row where </w:t>
      </w:r>
      <w:r>
        <w:rPr>
          <w:rFonts w:ascii="Consolas" w:hAnsi="Consolas" w:eastAsia="Consolas"/>
          <w:color w:val="1F4D78"/>
          <w:sz w:val="20"/>
        </w:rPr>
        <w:t>is_default_selected = true</w:t>
      </w:r>
      <w:r>
        <w:rPr>
          <w:rFonts w:ascii="Calibri" w:hAnsi="Calibri" w:eastAsia="Calibri"/>
          <w:sz w:val="22"/>
        </w:rPr>
        <w:t>. The admin update endpoint must change the old and new default in one transaction.</w:t>
      </w:r>
    </w:p>
    <w:p>
      <w:pPr>
        <w:pStyle w:val="Heading2"/>
      </w:pPr>
      <w:r>
        <w:rPr>
          <w:rFonts w:ascii="Consolas" w:hAnsi="Consolas" w:eastAsia="Consolas"/>
          <w:color w:val="1F4D78"/>
          <w:sz w:val="24"/>
        </w:rPr>
        <w:t>service_translations</w:t>
      </w:r>
    </w:p>
    <w:p>
      <w:pPr>
        <w:pStyle w:val="ListBullet"/>
      </w:pPr>
      <w:r>
        <w:rPr>
          <w:rFonts w:ascii="Consolas" w:hAnsi="Consolas" w:eastAsia="Consolas"/>
          <w:color w:val="1F4D78"/>
          <w:sz w:val="20"/>
        </w:rPr>
        <w:t>id</w:t>
      </w:r>
      <w:r>
        <w:rPr>
          <w:rFonts w:ascii="Calibri" w:hAnsi="Calibri" w:eastAsia="Calibri"/>
          <w:sz w:val="22"/>
        </w:rPr>
        <w:t>;</w:t>
      </w:r>
    </w:p>
    <w:p>
      <w:pPr>
        <w:pStyle w:val="ListBullet"/>
      </w:pPr>
      <w:r>
        <w:rPr>
          <w:rFonts w:ascii="Consolas" w:hAnsi="Consolas" w:eastAsia="Consolas"/>
          <w:color w:val="1F4D78"/>
          <w:sz w:val="20"/>
        </w:rPr>
        <w:t>service_id</w:t>
      </w:r>
      <w:r>
        <w:rPr>
          <w:rFonts w:ascii="Calibri" w:hAnsi="Calibri" w:eastAsia="Calibri"/>
          <w:sz w:val="22"/>
        </w:rPr>
        <w:t>;</w:t>
      </w:r>
    </w:p>
    <w:p>
      <w:pPr>
        <w:pStyle w:val="ListBullet"/>
      </w:pPr>
      <w:r>
        <w:rPr>
          <w:rFonts w:ascii="Consolas" w:hAnsi="Consolas" w:eastAsia="Consolas"/>
          <w:color w:val="1F4D78"/>
          <w:sz w:val="20"/>
        </w:rPr>
        <w:t>locale</w:t>
      </w:r>
      <w:r>
        <w:rPr>
          <w:rFonts w:ascii="Calibri" w:hAnsi="Calibri" w:eastAsia="Calibri"/>
          <w:sz w:val="22"/>
        </w:rPr>
        <w:t xml:space="preserve"> (</w:t>
      </w:r>
      <w:r>
        <w:rPr>
          <w:rFonts w:ascii="Consolas" w:hAnsi="Consolas" w:eastAsia="Consolas"/>
          <w:color w:val="1F4D78"/>
          <w:sz w:val="20"/>
        </w:rPr>
        <w:t>fr</w:t>
      </w:r>
      <w:r>
        <w:rPr>
          <w:rFonts w:ascii="Calibri" w:hAnsi="Calibri" w:eastAsia="Calibri"/>
          <w:sz w:val="22"/>
        </w:rPr>
        <w:t xml:space="preserve">, </w:t>
      </w:r>
      <w:r>
        <w:rPr>
          <w:rFonts w:ascii="Consolas" w:hAnsi="Consolas" w:eastAsia="Consolas"/>
          <w:color w:val="1F4D78"/>
          <w:sz w:val="20"/>
        </w:rPr>
        <w:t>en</w:t>
      </w:r>
      <w:r>
        <w:rPr>
          <w:rFonts w:ascii="Calibri" w:hAnsi="Calibri" w:eastAsia="Calibri"/>
          <w:sz w:val="22"/>
        </w:rPr>
        <w:t xml:space="preserve">, or </w:t>
      </w:r>
      <w:r>
        <w:rPr>
          <w:rFonts w:ascii="Consolas" w:hAnsi="Consolas" w:eastAsia="Consolas"/>
          <w:color w:val="1F4D78"/>
          <w:sz w:val="20"/>
        </w:rPr>
        <w:t>ar</w:t>
      </w:r>
      <w:r>
        <w:rPr>
          <w:rFonts w:ascii="Calibri" w:hAnsi="Calibri" w:eastAsia="Calibri"/>
          <w:sz w:val="22"/>
        </w:rPr>
        <w:t>);</w:t>
      </w:r>
    </w:p>
    <w:p>
      <w:pPr>
        <w:pStyle w:val="ListBullet"/>
      </w:pPr>
      <w:r>
        <w:rPr>
          <w:rFonts w:ascii="Consolas" w:hAnsi="Consolas" w:eastAsia="Consolas"/>
          <w:color w:val="1F4D78"/>
          <w:sz w:val="20"/>
        </w:rPr>
        <w:t>name</w:t>
      </w:r>
      <w:r>
        <w:rPr>
          <w:rFonts w:ascii="Calibri" w:hAnsi="Calibri" w:eastAsia="Calibri"/>
          <w:sz w:val="22"/>
        </w:rPr>
        <w:t>;</w:t>
      </w:r>
    </w:p>
    <w:p>
      <w:pPr>
        <w:pStyle w:val="ListBullet"/>
      </w:pPr>
      <w:r>
        <w:rPr>
          <w:rFonts w:ascii="Consolas" w:hAnsi="Consolas" w:eastAsia="Consolas"/>
          <w:color w:val="1F4D78"/>
          <w:sz w:val="20"/>
        </w:rPr>
        <w:t>short_description</w:t>
      </w:r>
      <w:r>
        <w:rPr>
          <w:rFonts w:ascii="Calibri" w:hAnsi="Calibri" w:eastAsia="Calibri"/>
          <w:sz w:val="22"/>
        </w:rPr>
        <w:t>;</w:t>
      </w:r>
    </w:p>
    <w:p>
      <w:pPr>
        <w:pStyle w:val="ListBullet"/>
      </w:pPr>
      <w:r>
        <w:rPr>
          <w:rFonts w:ascii="Consolas" w:hAnsi="Consolas" w:eastAsia="Consolas"/>
          <w:color w:val="1F4D78"/>
          <w:sz w:val="20"/>
        </w:rPr>
        <w:t>detailed_description</w:t>
      </w:r>
      <w:r>
        <w:rPr>
          <w:rFonts w:ascii="Calibri" w:hAnsi="Calibri" w:eastAsia="Calibri"/>
          <w:sz w:val="22"/>
        </w:rPr>
        <w:t>;</w:t>
      </w:r>
    </w:p>
    <w:p>
      <w:pPr>
        <w:pStyle w:val="ListBullet"/>
      </w:pPr>
      <w:r>
        <w:rPr>
          <w:rFonts w:ascii="Consolas" w:hAnsi="Consolas" w:eastAsia="Consolas"/>
          <w:color w:val="1F4D78"/>
          <w:sz w:val="20"/>
        </w:rPr>
        <w:t>included_items</w:t>
      </w:r>
      <w:r>
        <w:rPr>
          <w:rFonts w:ascii="Calibri" w:hAnsi="Calibri" w:eastAsia="Calibri"/>
          <w:sz w:val="22"/>
        </w:rPr>
        <w:t>;</w:t>
      </w:r>
    </w:p>
    <w:p>
      <w:pPr>
        <w:pStyle w:val="ListBullet"/>
      </w:pPr>
      <w:r>
        <w:rPr>
          <w:rFonts w:ascii="Consolas" w:hAnsi="Consolas" w:eastAsia="Consolas"/>
          <w:color w:val="1F4D78"/>
          <w:sz w:val="20"/>
        </w:rPr>
        <w:t>excluded_items</w:t>
      </w:r>
      <w:r>
        <w:rPr>
          <w:rFonts w:ascii="Calibri" w:hAnsi="Calibri" w:eastAsia="Calibri"/>
          <w:sz w:val="22"/>
        </w:rPr>
        <w:t>;</w:t>
      </w:r>
    </w:p>
    <w:p>
      <w:pPr>
        <w:pStyle w:val="ListBullet"/>
      </w:pPr>
      <w:r>
        <w:rPr>
          <w:rFonts w:ascii="Consolas" w:hAnsi="Consolas" w:eastAsia="Consolas"/>
          <w:color w:val="1F4D78"/>
          <w:sz w:val="20"/>
        </w:rPr>
        <w:t>deliverables</w:t>
      </w:r>
      <w:r>
        <w:rPr>
          <w:rFonts w:ascii="Calibri" w:hAnsi="Calibri" w:eastAsia="Calibri"/>
          <w:sz w:val="22"/>
        </w:rPr>
        <w:t>;</w:t>
      </w:r>
    </w:p>
    <w:p>
      <w:pPr>
        <w:pStyle w:val="ListBullet"/>
      </w:pPr>
      <w:r>
        <w:rPr>
          <w:rFonts w:ascii="Consolas" w:hAnsi="Consolas" w:eastAsia="Consolas"/>
          <w:color w:val="1F4D78"/>
          <w:sz w:val="20"/>
        </w:rPr>
        <w:t>included_revisions</w:t>
      </w:r>
      <w:r>
        <w:rPr>
          <w:rFonts w:ascii="Calibri" w:hAnsi="Calibri" w:eastAsia="Calibri"/>
          <w:sz w:val="22"/>
        </w:rPr>
        <w:t>;</w:t>
      </w:r>
    </w:p>
    <w:p>
      <w:pPr>
        <w:pStyle w:val="ListBullet"/>
      </w:pPr>
      <w:r>
        <w:rPr>
          <w:rFonts w:ascii="Consolas" w:hAnsi="Consolas" w:eastAsia="Consolas"/>
          <w:color w:val="1F4D78"/>
          <w:sz w:val="20"/>
        </w:rPr>
        <w:t>estimated_delivery_time</w:t>
      </w:r>
      <w:r>
        <w:rPr>
          <w:rFonts w:ascii="Calibri" w:hAnsi="Calibri" w:eastAsia="Calibri"/>
          <w:sz w:val="22"/>
        </w:rPr>
        <w:t>;</w:t>
      </w:r>
    </w:p>
    <w:p>
      <w:pPr>
        <w:pStyle w:val="ListBullet"/>
      </w:pPr>
      <w:r>
        <w:rPr>
          <w:rFonts w:ascii="Calibri" w:hAnsi="Calibri" w:eastAsia="Calibri"/>
          <w:sz w:val="22"/>
        </w:rPr>
        <w:t>timestamps;</w:t>
      </w:r>
    </w:p>
    <w:p>
      <w:pPr>
        <w:pStyle w:val="ListBullet"/>
      </w:pPr>
      <w:r>
        <w:rPr>
          <w:rFonts w:ascii="Calibri" w:hAnsi="Calibri" w:eastAsia="Calibri"/>
          <w:sz w:val="22"/>
        </w:rPr>
        <w:t xml:space="preserve">unique constraint on </w:t>
      </w:r>
      <w:r>
        <w:rPr>
          <w:rFonts w:ascii="Consolas" w:hAnsi="Consolas" w:eastAsia="Consolas"/>
          <w:color w:val="1F4D78"/>
          <w:sz w:val="20"/>
        </w:rPr>
        <w:t>service_id + locale</w:t>
      </w:r>
      <w:r>
        <w:rPr>
          <w:rFonts w:ascii="Calibri" w:hAnsi="Calibri" w:eastAsia="Calibri"/>
          <w:sz w:val="22"/>
        </w:rPr>
        <w:t>.</w:t>
      </w:r>
    </w:p>
    <w:p>
      <w:pPr/>
      <w:r>
        <w:rPr>
          <w:rFonts w:ascii="Calibri" w:hAnsi="Calibri" w:eastAsia="Calibri"/>
          <w:sz w:val="22"/>
        </w:rPr>
        <w:t>If the current architecture already uses localized JSON fields, the same structure may be stored as JSON. Follow the existing project convention instead of introducing a second localization pattern.</w:t>
      </w:r>
    </w:p>
    <w:p>
      <w:pPr>
        <w:pStyle w:val="Heading1"/>
      </w:pPr>
      <w:r>
        <w:rPr>
          <w:rFonts w:ascii="Calibri" w:hAnsi="Calibri" w:eastAsia="Calibri"/>
          <w:color w:val="2E74B5"/>
          <w:sz w:val="32"/>
        </w:rPr>
        <w:t>6. API requirements</w:t>
      </w:r>
    </w:p>
    <w:p>
      <w:pPr/>
      <w:r>
        <w:rPr>
          <w:rFonts w:ascii="Calibri" w:hAnsi="Calibri" w:eastAsia="Calibri"/>
          <w:sz w:val="22"/>
        </w:rPr>
        <w:t>Update the create, read, update, and public service endpoints to support localized content.</w:t>
      </w:r>
    </w:p>
    <w:p>
      <w:pPr/>
      <w:r>
        <w:rPr>
          <w:rFonts w:ascii="Calibri" w:hAnsi="Calibri" w:eastAsia="Calibri"/>
          <w:sz w:val="22"/>
        </w:rPr>
        <w:t>Example response:</w:t>
      </w:r>
    </w:p>
    <w:p>
      <w:pPr>
        <w:pStyle w:val="CodeBlock"/>
        <w:spacing w:before="80" w:after="0"/>
        <w:shd w:fill="F2F4F7"/>
      </w:pPr>
      <w:r>
        <w:rPr>
          <w:rFonts w:ascii="Consolas" w:hAnsi="Consolas" w:eastAsia="Consolas"/>
          <w:color w:val="27303B"/>
          <w:sz w:val="17"/>
        </w:rPr>
        <w:t>{</w:t>
      </w:r>
    </w:p>
    <w:p>
      <w:pPr>
        <w:pStyle w:val="CodeBlock"/>
        <w:spacing w:before="0" w:after="0"/>
        <w:shd w:fill="F2F4F7"/>
      </w:pPr>
      <w:r>
        <w:rPr>
          <w:rFonts w:ascii="Consolas" w:hAnsi="Consolas" w:eastAsia="Consolas"/>
          <w:color w:val="27303B"/>
          <w:sz w:val="17"/>
        </w:rPr>
        <w:t xml:space="preserve">  "id": "service-id",</w:t>
      </w:r>
    </w:p>
    <w:p>
      <w:pPr>
        <w:pStyle w:val="CodeBlock"/>
        <w:spacing w:before="0" w:after="0"/>
        <w:shd w:fill="F2F4F7"/>
      </w:pPr>
      <w:r>
        <w:rPr>
          <w:rFonts w:ascii="Consolas" w:hAnsi="Consolas" w:eastAsia="Consolas"/>
          <w:color w:val="27303B"/>
          <w:sz w:val="17"/>
        </w:rPr>
        <w:t xml:space="preserve">  "pricingModel": "per_square_metre",</w:t>
      </w:r>
    </w:p>
    <w:p>
      <w:pPr>
        <w:pStyle w:val="CodeBlock"/>
        <w:spacing w:before="0" w:after="0"/>
        <w:shd w:fill="F2F4F7"/>
      </w:pPr>
      <w:r>
        <w:rPr>
          <w:rFonts w:ascii="Consolas" w:hAnsi="Consolas" w:eastAsia="Consolas"/>
          <w:color w:val="27303B"/>
          <w:sz w:val="17"/>
        </w:rPr>
        <w:t xml:space="preserve">  "price": 750,</w:t>
      </w:r>
    </w:p>
    <w:p>
      <w:pPr>
        <w:pStyle w:val="CodeBlock"/>
        <w:spacing w:before="0" w:after="0"/>
        <w:shd w:fill="F2F4F7"/>
      </w:pPr>
      <w:r>
        <w:rPr>
          <w:rFonts w:ascii="Consolas" w:hAnsi="Consolas" w:eastAsia="Consolas"/>
          <w:color w:val="27303B"/>
          <w:sz w:val="17"/>
        </w:rPr>
        <w:t xml:space="preserve">  "isDefaultSelected": true,</w:t>
      </w:r>
    </w:p>
    <w:p>
      <w:pPr>
        <w:pStyle w:val="CodeBlock"/>
        <w:spacing w:before="0" w:after="0"/>
        <w:shd w:fill="F2F4F7"/>
      </w:pPr>
      <w:r>
        <w:rPr>
          <w:rFonts w:ascii="Consolas" w:hAnsi="Consolas" w:eastAsia="Consolas"/>
          <w:color w:val="27303B"/>
          <w:sz w:val="17"/>
        </w:rPr>
        <w:t xml:space="preserve">  "translation": {</w:t>
      </w:r>
    </w:p>
    <w:p>
      <w:pPr>
        <w:pStyle w:val="CodeBlock"/>
        <w:spacing w:before="0" w:after="0"/>
        <w:shd w:fill="F2F4F7"/>
      </w:pPr>
      <w:r>
        <w:rPr>
          <w:rFonts w:ascii="Consolas" w:hAnsi="Consolas" w:eastAsia="Consolas"/>
          <w:color w:val="27303B"/>
          <w:sz w:val="17"/>
        </w:rPr>
        <w:t xml:space="preserve">    "locale": "fr",</w:t>
      </w:r>
    </w:p>
    <w:p>
      <w:pPr>
        <w:pStyle w:val="CodeBlock"/>
        <w:spacing w:before="0" w:after="0"/>
        <w:shd w:fill="F2F4F7"/>
      </w:pPr>
      <w:r>
        <w:rPr>
          <w:rFonts w:ascii="Consolas" w:hAnsi="Consolas" w:eastAsia="Consolas"/>
          <w:color w:val="27303B"/>
          <w:sz w:val="17"/>
        </w:rPr>
        <w:t xml:space="preserve">    "name": "Modélisation 3D",</w:t>
      </w:r>
    </w:p>
    <w:p>
      <w:pPr>
        <w:pStyle w:val="CodeBlock"/>
        <w:spacing w:before="0" w:after="0"/>
        <w:shd w:fill="F2F4F7"/>
      </w:pPr>
      <w:r>
        <w:rPr>
          <w:rFonts w:ascii="Consolas" w:hAnsi="Consolas" w:eastAsia="Consolas"/>
          <w:color w:val="27303B"/>
          <w:sz w:val="17"/>
        </w:rPr>
        <w:t xml:space="preserve">    "shortDescription": "Conception et visualisation réaliste de votre espace.",</w:t>
      </w:r>
    </w:p>
    <w:p>
      <w:pPr>
        <w:pStyle w:val="CodeBlock"/>
        <w:spacing w:before="0" w:after="0"/>
        <w:shd w:fill="F2F4F7"/>
      </w:pPr>
      <w:r>
        <w:rPr>
          <w:rFonts w:ascii="Consolas" w:hAnsi="Consolas" w:eastAsia="Consolas"/>
          <w:color w:val="27303B"/>
          <w:sz w:val="17"/>
        </w:rPr>
        <w:t xml:space="preserve">    "detailedDescription": "...",</w:t>
      </w:r>
    </w:p>
    <w:p>
      <w:pPr>
        <w:pStyle w:val="CodeBlock"/>
        <w:spacing w:before="0" w:after="0"/>
        <w:shd w:fill="F2F4F7"/>
      </w:pPr>
      <w:r>
        <w:rPr>
          <w:rFonts w:ascii="Consolas" w:hAnsi="Consolas" w:eastAsia="Consolas"/>
          <w:color w:val="27303B"/>
          <w:sz w:val="17"/>
        </w:rPr>
        <w:t xml:space="preserve">    "includedItems": ["Aménagement", "Choix des matériaux", "Rendus"],</w:t>
      </w:r>
    </w:p>
    <w:p>
      <w:pPr>
        <w:pStyle w:val="CodeBlock"/>
        <w:spacing w:before="0" w:after="0"/>
        <w:shd w:fill="F2F4F7"/>
      </w:pPr>
      <w:r>
        <w:rPr>
          <w:rFonts w:ascii="Consolas" w:hAnsi="Consolas" w:eastAsia="Consolas"/>
          <w:color w:val="27303B"/>
          <w:sz w:val="17"/>
        </w:rPr>
        <w:t xml:space="preserve">    "excludedItems": ["Plans techniques d’exécution"],</w:t>
      </w:r>
    </w:p>
    <w:p>
      <w:pPr>
        <w:pStyle w:val="CodeBlock"/>
        <w:spacing w:before="0" w:after="0"/>
        <w:shd w:fill="F2F4F7"/>
      </w:pPr>
      <w:r>
        <w:rPr>
          <w:rFonts w:ascii="Consolas" w:hAnsi="Consolas" w:eastAsia="Consolas"/>
          <w:color w:val="27303B"/>
          <w:sz w:val="17"/>
        </w:rPr>
        <w:t xml:space="preserve">    "deliverables": ["Images JPG", "Présentation PDF"]</w:t>
      </w:r>
    </w:p>
    <w:p>
      <w:pPr>
        <w:pStyle w:val="CodeBlock"/>
        <w:spacing w:before="0" w:after="0"/>
        <w:shd w:fill="F2F4F7"/>
      </w:pPr>
      <w:r>
        <w:rPr>
          <w:rFonts w:ascii="Consolas" w:hAnsi="Consolas" w:eastAsia="Consolas"/>
          <w:color w:val="27303B"/>
          <w:sz w:val="17"/>
        </w:rPr>
        <w:t xml:space="preserve">  }</w:t>
      </w:r>
    </w:p>
    <w:p>
      <w:pPr>
        <w:pStyle w:val="CodeBlock"/>
        <w:spacing w:before="0" w:after="120"/>
        <w:shd w:fill="F2F4F7"/>
      </w:pPr>
      <w:r>
        <w:rPr>
          <w:rFonts w:ascii="Consolas" w:hAnsi="Consolas" w:eastAsia="Consolas"/>
          <w:color w:val="27303B"/>
          <w:sz w:val="17"/>
        </w:rPr>
        <w:t>}</w:t>
      </w:r>
    </w:p>
    <w:p>
      <w:pPr/>
      <w:r>
        <w:rPr>
          <w:rFonts w:ascii="Calibri" w:hAnsi="Calibri" w:eastAsia="Calibri"/>
          <w:sz w:val="22"/>
        </w:rPr>
        <w:t>Requirements:</w:t>
      </w:r>
    </w:p>
    <w:p>
      <w:pPr>
        <w:pStyle w:val="ListBullet"/>
      </w:pPr>
      <w:r>
        <w:rPr>
          <w:rFonts w:ascii="Calibri" w:hAnsi="Calibri" w:eastAsia="Calibri"/>
          <w:sz w:val="22"/>
        </w:rPr>
        <w:t>accept the active locale from the existing locale state or route;</w:t>
      </w:r>
    </w:p>
    <w:p>
      <w:pPr>
        <w:pStyle w:val="ListBullet"/>
      </w:pPr>
      <w:r>
        <w:rPr>
          <w:rFonts w:ascii="Calibri" w:hAnsi="Calibri" w:eastAsia="Calibri"/>
          <w:sz w:val="22"/>
        </w:rPr>
        <w:t>return the correct service translation;</w:t>
      </w:r>
    </w:p>
    <w:p>
      <w:pPr>
        <w:pStyle w:val="ListBullet"/>
      </w:pPr>
      <w:r>
        <w:rPr>
          <w:rFonts w:ascii="Calibri" w:hAnsi="Calibri" w:eastAsia="Calibri"/>
          <w:sz w:val="22"/>
        </w:rPr>
        <w:t>return fallback content when that locale is missing;</w:t>
      </w:r>
    </w:p>
    <w:p>
      <w:pPr>
        <w:pStyle w:val="ListBullet"/>
      </w:pPr>
      <w:r>
        <w:rPr>
          <w:rFonts w:ascii="Calibri" w:hAnsi="Calibri" w:eastAsia="Calibri"/>
          <w:sz w:val="22"/>
        </w:rPr>
        <w:t>sanitize rich text before storage and rendering if rich text is supported;</w:t>
      </w:r>
    </w:p>
    <w:p>
      <w:pPr>
        <w:pStyle w:val="ListBullet"/>
      </w:pPr>
      <w:r>
        <w:rPr>
          <w:rFonts w:ascii="Calibri" w:hAnsi="Calibri" w:eastAsia="Calibri"/>
          <w:sz w:val="22"/>
        </w:rPr>
        <w:t>preserve backward compatibility during migration.</w:t>
      </w:r>
    </w:p>
    <w:p>
      <w:pPr>
        <w:pStyle w:val="Heading1"/>
      </w:pPr>
      <w:r>
        <w:rPr>
          <w:rFonts w:ascii="Calibri" w:hAnsi="Calibri" w:eastAsia="Calibri"/>
          <w:color w:val="2E74B5"/>
          <w:sz w:val="32"/>
        </w:rPr>
        <w:t>7. Translation system repair</w:t>
      </w:r>
    </w:p>
    <w:p>
      <w:pPr>
        <w:pStyle w:val="Heading2"/>
      </w:pPr>
      <w:r>
        <w:rPr>
          <w:rFonts w:ascii="Calibri" w:hAnsi="Calibri" w:eastAsia="Calibri"/>
          <w:color w:val="2E74B5"/>
          <w:sz w:val="26"/>
        </w:rPr>
        <w:t>7.1 Complete audit</w:t>
      </w:r>
    </w:p>
    <w:p>
      <w:pPr/>
      <w:r>
        <w:rPr>
          <w:rFonts w:ascii="Calibri" w:hAnsi="Calibri" w:eastAsia="Calibri"/>
          <w:sz w:val="22"/>
        </w:rPr>
        <w:t>Audit the admin interface and public project composer for hard-coded strings. All user-facing application text must use translation keys, including:</w:t>
      </w:r>
    </w:p>
    <w:p>
      <w:pPr>
        <w:pStyle w:val="ListBullet"/>
      </w:pPr>
      <w:r>
        <w:rPr>
          <w:rFonts w:ascii="Calibri" w:hAnsi="Calibri" w:eastAsia="Calibri"/>
          <w:sz w:val="22"/>
        </w:rPr>
        <w:t>page titles;</w:t>
      </w:r>
    </w:p>
    <w:p>
      <w:pPr>
        <w:pStyle w:val="ListBullet"/>
      </w:pPr>
      <w:r>
        <w:rPr>
          <w:rFonts w:ascii="Calibri" w:hAnsi="Calibri" w:eastAsia="Calibri"/>
          <w:sz w:val="22"/>
        </w:rPr>
        <w:t>step names;</w:t>
      </w:r>
    </w:p>
    <w:p>
      <w:pPr>
        <w:pStyle w:val="ListBullet"/>
      </w:pPr>
      <w:r>
        <w:rPr>
          <w:rFonts w:ascii="Calibri" w:hAnsi="Calibri" w:eastAsia="Calibri"/>
          <w:sz w:val="22"/>
        </w:rPr>
        <w:t>field labels;</w:t>
      </w:r>
    </w:p>
    <w:p>
      <w:pPr>
        <w:pStyle w:val="ListBullet"/>
      </w:pPr>
      <w:r>
        <w:rPr>
          <w:rFonts w:ascii="Calibri" w:hAnsi="Calibri" w:eastAsia="Calibri"/>
          <w:sz w:val="22"/>
        </w:rPr>
        <w:t>placeholders;</w:t>
      </w:r>
    </w:p>
    <w:p>
      <w:pPr>
        <w:pStyle w:val="ListBullet"/>
      </w:pPr>
      <w:r>
        <w:rPr>
          <w:rFonts w:ascii="Calibri" w:hAnsi="Calibri" w:eastAsia="Calibri"/>
          <w:sz w:val="22"/>
        </w:rPr>
        <w:t>pricing-model names;</w:t>
      </w:r>
    </w:p>
    <w:p>
      <w:pPr>
        <w:pStyle w:val="ListBullet"/>
      </w:pPr>
      <w:r>
        <w:rPr>
          <w:rFonts w:ascii="Calibri" w:hAnsi="Calibri" w:eastAsia="Calibri"/>
          <w:sz w:val="22"/>
        </w:rPr>
        <w:t>buttons;</w:t>
      </w:r>
    </w:p>
    <w:p>
      <w:pPr>
        <w:pStyle w:val="ListBullet"/>
      </w:pPr>
      <w:r>
        <w:rPr>
          <w:rFonts w:ascii="Calibri" w:hAnsi="Calibri" w:eastAsia="Calibri"/>
          <w:sz w:val="22"/>
        </w:rPr>
        <w:t>optional/required labels;</w:t>
      </w:r>
    </w:p>
    <w:p>
      <w:pPr>
        <w:pStyle w:val="ListBullet"/>
      </w:pPr>
      <w:r>
        <w:rPr>
          <w:rFonts w:ascii="Calibri" w:hAnsi="Calibri" w:eastAsia="Calibri"/>
          <w:sz w:val="22"/>
        </w:rPr>
        <w:t>validation and API error messages;</w:t>
      </w:r>
    </w:p>
    <w:p>
      <w:pPr>
        <w:pStyle w:val="ListBullet"/>
      </w:pPr>
      <w:r>
        <w:rPr>
          <w:rFonts w:ascii="Calibri" w:hAnsi="Calibri" w:eastAsia="Calibri"/>
          <w:sz w:val="22"/>
        </w:rPr>
        <w:t>empty states;</w:t>
      </w:r>
    </w:p>
    <w:p>
      <w:pPr>
        <w:pStyle w:val="ListBullet"/>
      </w:pPr>
      <w:r>
        <w:rPr>
          <w:rFonts w:ascii="Calibri" w:hAnsi="Calibri" w:eastAsia="Calibri"/>
          <w:sz w:val="22"/>
        </w:rPr>
        <w:t>upload labels;</w:t>
      </w:r>
    </w:p>
    <w:p>
      <w:pPr>
        <w:pStyle w:val="ListBullet"/>
      </w:pPr>
      <w:r>
        <w:rPr>
          <w:rFonts w:ascii="Calibri" w:hAnsi="Calibri" w:eastAsia="Calibri"/>
          <w:sz w:val="22"/>
        </w:rPr>
        <w:t>service-selection text;</w:t>
      </w:r>
    </w:p>
    <w:p>
      <w:pPr>
        <w:pStyle w:val="ListBullet"/>
      </w:pPr>
      <w:r>
        <w:rPr>
          <w:rFonts w:ascii="Calibri" w:hAnsi="Calibri" w:eastAsia="Calibri"/>
          <w:sz w:val="22"/>
        </w:rPr>
        <w:t>estimate labels;</w:t>
      </w:r>
    </w:p>
    <w:p>
      <w:pPr>
        <w:pStyle w:val="ListBullet"/>
      </w:pPr>
      <w:r>
        <w:rPr>
          <w:rFonts w:ascii="Calibri" w:hAnsi="Calibri" w:eastAsia="Calibri"/>
          <w:sz w:val="22"/>
        </w:rPr>
        <w:t>base-project label;</w:t>
      </w:r>
    </w:p>
    <w:p>
      <w:pPr>
        <w:pStyle w:val="ListBullet"/>
      </w:pPr>
      <w:r>
        <w:rPr>
          <w:rFonts w:ascii="Calibri" w:hAnsi="Calibri" w:eastAsia="Calibri"/>
          <w:sz w:val="22"/>
        </w:rPr>
        <w:t>subtotal and total labels;</w:t>
      </w:r>
    </w:p>
    <w:p>
      <w:pPr>
        <w:pStyle w:val="ListBullet"/>
      </w:pPr>
      <w:r>
        <w:rPr>
          <w:rFonts w:ascii="Calibri" w:hAnsi="Calibri" w:eastAsia="Calibri"/>
          <w:sz w:val="22"/>
        </w:rPr>
        <w:t>currency and unit labels;</w:t>
      </w:r>
    </w:p>
    <w:p>
      <w:pPr>
        <w:pStyle w:val="ListBullet"/>
      </w:pPr>
      <w:r>
        <w:rPr>
          <w:rFonts w:ascii="Calibri" w:hAnsi="Calibri" w:eastAsia="Calibri"/>
          <w:sz w:val="22"/>
        </w:rPr>
        <w:t>modal and drawer content;</w:t>
      </w:r>
    </w:p>
    <w:p>
      <w:pPr>
        <w:pStyle w:val="ListBullet"/>
      </w:pPr>
      <w:r>
        <w:rPr>
          <w:rFonts w:ascii="Calibri" w:hAnsi="Calibri" w:eastAsia="Calibri"/>
          <w:sz w:val="22"/>
        </w:rPr>
        <w:t>success notifications.</w:t>
      </w:r>
    </w:p>
    <w:p>
      <w:pPr>
        <w:pStyle w:val="Heading2"/>
      </w:pPr>
      <w:r>
        <w:rPr>
          <w:rFonts w:ascii="Calibri" w:hAnsi="Calibri" w:eastAsia="Calibri"/>
          <w:color w:val="2E74B5"/>
          <w:sz w:val="26"/>
        </w:rPr>
        <w:t>7.2 Single translation source</w:t>
      </w:r>
    </w:p>
    <w:p>
      <w:pPr/>
      <w:r>
        <w:rPr>
          <w:rFonts w:ascii="Calibri" w:hAnsi="Calibri" w:eastAsia="Calibri"/>
          <w:sz w:val="22"/>
        </w:rPr>
        <w:t>Use one shared i18n configuration and one consistent locale state. Do not maintain separate, unsynchronized language states for the header, admin pages, and project composer.</w:t>
      </w:r>
    </w:p>
    <w:p>
      <w:pPr/>
      <w:r>
        <w:rPr>
          <w:rFonts w:ascii="Calibri" w:hAnsi="Calibri" w:eastAsia="Calibri"/>
          <w:sz w:val="22"/>
        </w:rPr>
        <w:t>Changing the language must update the current screen immediately without requiring a full page reload.</w:t>
      </w:r>
    </w:p>
    <w:p>
      <w:pPr>
        <w:pStyle w:val="Heading2"/>
      </w:pPr>
      <w:r>
        <w:rPr>
          <w:rFonts w:ascii="Calibri" w:hAnsi="Calibri" w:eastAsia="Calibri"/>
          <w:color w:val="2E74B5"/>
          <w:sz w:val="26"/>
        </w:rPr>
        <w:t>7.3 Persistence and navigation</w:t>
      </w:r>
    </w:p>
    <w:p>
      <w:pPr/>
      <w:r>
        <w:rPr>
          <w:rFonts w:ascii="Calibri" w:hAnsi="Calibri" w:eastAsia="Calibri"/>
          <w:sz w:val="22"/>
        </w:rPr>
        <w:t>The selected language must:</w:t>
      </w:r>
    </w:p>
    <w:p>
      <w:pPr>
        <w:pStyle w:val="ListBullet"/>
      </w:pPr>
      <w:r>
        <w:rPr>
          <w:rFonts w:ascii="Calibri" w:hAnsi="Calibri" w:eastAsia="Calibri"/>
          <w:sz w:val="22"/>
        </w:rPr>
        <w:t>persist after refresh;</w:t>
      </w:r>
    </w:p>
    <w:p>
      <w:pPr>
        <w:pStyle w:val="ListBullet"/>
      </w:pPr>
      <w:r>
        <w:rPr>
          <w:rFonts w:ascii="Calibri" w:hAnsi="Calibri" w:eastAsia="Calibri"/>
          <w:sz w:val="22"/>
        </w:rPr>
        <w:t>persist when navigating between pages;</w:t>
      </w:r>
    </w:p>
    <w:p>
      <w:pPr>
        <w:pStyle w:val="ListBullet"/>
      </w:pPr>
      <w:r>
        <w:rPr>
          <w:rFonts w:ascii="Calibri" w:hAnsi="Calibri" w:eastAsia="Calibri"/>
          <w:sz w:val="22"/>
        </w:rPr>
        <w:t>be available during server rendering, if applicable;</w:t>
      </w:r>
    </w:p>
    <w:p>
      <w:pPr>
        <w:pStyle w:val="ListBullet"/>
      </w:pPr>
      <w:r>
        <w:rPr>
          <w:rFonts w:ascii="Calibri" w:hAnsi="Calibri" w:eastAsia="Calibri"/>
          <w:sz w:val="22"/>
        </w:rPr>
        <w:t>not reset when opening the project composer;</w:t>
      </w:r>
    </w:p>
    <w:p>
      <w:pPr>
        <w:pStyle w:val="ListBullet"/>
      </w:pPr>
      <w:r>
        <w:rPr>
          <w:rFonts w:ascii="Calibri" w:hAnsi="Calibri" w:eastAsia="Calibri"/>
          <w:sz w:val="22"/>
        </w:rPr>
        <w:t>be sent or made available to service-data requests.</w:t>
      </w:r>
    </w:p>
    <w:p>
      <w:pPr/>
      <w:r>
        <w:rPr>
          <w:rFonts w:ascii="Calibri" w:hAnsi="Calibri" w:eastAsia="Calibri"/>
          <w:sz w:val="22"/>
        </w:rPr>
        <w:t>Use the project's existing locale strategy, such as a locale route, cookie, or persistent application setting. Avoid having multiple conflicting sources of truth.</w:t>
      </w:r>
    </w:p>
    <w:p>
      <w:pPr>
        <w:pStyle w:val="Heading2"/>
      </w:pPr>
      <w:r>
        <w:rPr>
          <w:rFonts w:ascii="Calibri" w:hAnsi="Calibri" w:eastAsia="Calibri"/>
          <w:color w:val="2E74B5"/>
          <w:sz w:val="26"/>
        </w:rPr>
        <w:t>7.4 Fallback behavior</w:t>
      </w:r>
    </w:p>
    <w:p>
      <w:pPr/>
      <w:r>
        <w:rPr>
          <w:rFonts w:ascii="Calibri" w:hAnsi="Calibri" w:eastAsia="Calibri"/>
          <w:sz w:val="22"/>
        </w:rPr>
        <w:t>Recommended content fallback order:</w:t>
      </w:r>
    </w:p>
    <w:p>
      <w:pPr>
        <w:pStyle w:val="ListBullet"/>
      </w:pPr>
      <w:r>
        <w:rPr>
          <w:rFonts w:ascii="Calibri" w:hAnsi="Calibri" w:eastAsia="Calibri"/>
          <w:sz w:val="22"/>
        </w:rPr>
        <w:t>requested locale;</w:t>
      </w:r>
    </w:p>
    <w:p>
      <w:pPr>
        <w:pStyle w:val="ListBullet"/>
      </w:pPr>
      <w:r>
        <w:rPr>
          <w:rFonts w:ascii="Calibri" w:hAnsi="Calibri" w:eastAsia="Calibri"/>
          <w:sz w:val="22"/>
        </w:rPr>
        <w:t>French default content;</w:t>
      </w:r>
    </w:p>
    <w:p>
      <w:pPr>
        <w:pStyle w:val="ListBullet"/>
      </w:pPr>
      <w:r>
        <w:rPr>
          <w:rFonts w:ascii="Calibri" w:hAnsi="Calibri" w:eastAsia="Calibri"/>
          <w:sz w:val="22"/>
        </w:rPr>
        <w:t>first available translation;</w:t>
      </w:r>
    </w:p>
    <w:p>
      <w:pPr>
        <w:pStyle w:val="ListBullet"/>
      </w:pPr>
      <w:r>
        <w:rPr>
          <w:rFonts w:ascii="Calibri" w:hAnsi="Calibri" w:eastAsia="Calibri"/>
          <w:sz w:val="22"/>
        </w:rPr>
        <w:t>a neutral "Description unavailable" message.</w:t>
      </w:r>
    </w:p>
    <w:p>
      <w:pPr/>
      <w:r>
        <w:rPr>
          <w:rFonts w:ascii="Calibri" w:hAnsi="Calibri" w:eastAsia="Calibri"/>
          <w:sz w:val="22"/>
        </w:rPr>
        <w:t xml:space="preserve">Never display raw translation keys such as </w:t>
      </w:r>
      <w:r>
        <w:rPr>
          <w:rFonts w:ascii="Consolas" w:hAnsi="Consolas" w:eastAsia="Consolas"/>
          <w:color w:val="1F4D78"/>
          <w:sz w:val="20"/>
        </w:rPr>
        <w:t>services.details.title</w:t>
      </w:r>
      <w:r>
        <w:rPr>
          <w:rFonts w:ascii="Calibri" w:hAnsi="Calibri" w:eastAsia="Calibri"/>
          <w:sz w:val="22"/>
        </w:rPr>
        <w:t xml:space="preserve"> to customers.</w:t>
      </w:r>
    </w:p>
    <w:p>
      <w:pPr>
        <w:pStyle w:val="Heading2"/>
      </w:pPr>
      <w:r>
        <w:rPr>
          <w:rFonts w:ascii="Calibri" w:hAnsi="Calibri" w:eastAsia="Calibri"/>
          <w:color w:val="2E74B5"/>
          <w:sz w:val="26"/>
        </w:rPr>
        <w:t>7.5 Arabic support</w:t>
      </w:r>
    </w:p>
    <w:p>
      <w:pPr/>
      <w:r>
        <w:rPr>
          <w:rFonts w:ascii="Calibri" w:hAnsi="Calibri" w:eastAsia="Calibri"/>
          <w:sz w:val="22"/>
        </w:rPr>
        <w:t>When Arabic is active:</w:t>
      </w:r>
    </w:p>
    <w:p>
      <w:pPr>
        <w:pStyle w:val="ListBullet"/>
      </w:pPr>
      <w:r>
        <w:rPr>
          <w:rFonts w:ascii="Calibri" w:hAnsi="Calibri" w:eastAsia="Calibri"/>
          <w:sz w:val="22"/>
        </w:rPr>
        <w:t xml:space="preserve">set the correct </w:t>
      </w:r>
      <w:r>
        <w:rPr>
          <w:rFonts w:ascii="Consolas" w:hAnsi="Consolas" w:eastAsia="Consolas"/>
          <w:color w:val="1F4D78"/>
          <w:sz w:val="20"/>
        </w:rPr>
        <w:t>lang="ar"</w:t>
      </w:r>
      <w:r>
        <w:rPr>
          <w:rFonts w:ascii="Calibri" w:hAnsi="Calibri" w:eastAsia="Calibri"/>
          <w:sz w:val="22"/>
        </w:rPr>
        <w:t xml:space="preserve"> and </w:t>
      </w:r>
      <w:r>
        <w:rPr>
          <w:rFonts w:ascii="Consolas" w:hAnsi="Consolas" w:eastAsia="Consolas"/>
          <w:color w:val="1F4D78"/>
          <w:sz w:val="20"/>
        </w:rPr>
        <w:t>dir="rtl"</w:t>
      </w:r>
      <w:r>
        <w:rPr>
          <w:rFonts w:ascii="Calibri" w:hAnsi="Calibri" w:eastAsia="Calibri"/>
          <w:sz w:val="22"/>
        </w:rPr>
        <w:t xml:space="preserve"> attributes at application level;</w:t>
      </w:r>
    </w:p>
    <w:p>
      <w:pPr>
        <w:pStyle w:val="ListBullet"/>
      </w:pPr>
      <w:r>
        <w:rPr>
          <w:rFonts w:ascii="Calibri" w:hAnsi="Calibri" w:eastAsia="Calibri"/>
          <w:sz w:val="22"/>
        </w:rPr>
        <w:t>right-align Arabic text where appropriate;</w:t>
      </w:r>
    </w:p>
    <w:p>
      <w:pPr>
        <w:pStyle w:val="ListBullet"/>
      </w:pPr>
      <w:r>
        <w:rPr>
          <w:rFonts w:ascii="Calibri" w:hAnsi="Calibri" w:eastAsia="Calibri"/>
          <w:sz w:val="22"/>
        </w:rPr>
        <w:t>reverse directional layout only where needed;</w:t>
      </w:r>
    </w:p>
    <w:p>
      <w:pPr>
        <w:pStyle w:val="ListBullet"/>
      </w:pPr>
      <w:r>
        <w:rPr>
          <w:rFonts w:ascii="Calibri" w:hAnsi="Calibri" w:eastAsia="Calibri"/>
          <w:sz w:val="22"/>
        </w:rPr>
        <w:t>keep prices and units readable;</w:t>
      </w:r>
    </w:p>
    <w:p>
      <w:pPr>
        <w:pStyle w:val="ListBullet"/>
      </w:pPr>
      <w:r>
        <w:rPr>
          <w:rFonts w:ascii="Calibri" w:hAnsi="Calibri" w:eastAsia="Calibri"/>
          <w:sz w:val="22"/>
        </w:rPr>
        <w:t>verify modal, card, icon, and stepper alignment;</w:t>
      </w:r>
    </w:p>
    <w:p>
      <w:pPr>
        <w:pStyle w:val="ListBullet"/>
      </w:pPr>
      <w:r>
        <w:rPr>
          <w:rFonts w:ascii="Calibri" w:hAnsi="Calibri" w:eastAsia="Calibri"/>
          <w:sz w:val="22"/>
        </w:rPr>
        <w:t>test mixed Arabic, Latin, and numeric content.</w:t>
      </w:r>
    </w:p>
    <w:p>
      <w:pPr>
        <w:pStyle w:val="Heading2"/>
      </w:pPr>
      <w:r>
        <w:rPr>
          <w:rFonts w:ascii="Calibri" w:hAnsi="Calibri" w:eastAsia="Calibri"/>
          <w:color w:val="2E74B5"/>
          <w:sz w:val="26"/>
        </w:rPr>
        <w:t>7.6 Number, price, and unit formatting</w:t>
      </w:r>
    </w:p>
    <w:p>
      <w:pPr/>
      <w:r>
        <w:rPr>
          <w:rFonts w:ascii="Calibri" w:hAnsi="Calibri" w:eastAsia="Calibri"/>
          <w:sz w:val="22"/>
        </w:rPr>
        <w:t>Use locale-aware formatting for numbers, while keeping the Algerian dinar value unchanged.</w:t>
      </w:r>
    </w:p>
    <w:p>
      <w:pPr/>
      <w:r>
        <w:rPr>
          <w:rFonts w:ascii="Calibri" w:hAnsi="Calibri" w:eastAsia="Calibri"/>
          <w:sz w:val="22"/>
        </w:rPr>
        <w:t>Examples of semantic units that require translated labels:</w:t>
      </w:r>
    </w:p>
    <w:p>
      <w:pPr>
        <w:pStyle w:val="ListBullet"/>
      </w:pPr>
      <w:r>
        <w:rPr>
          <w:rFonts w:ascii="Calibri" w:hAnsi="Calibri" w:eastAsia="Calibri"/>
          <w:sz w:val="22"/>
        </w:rPr>
        <w:t>price per square metre;</w:t>
      </w:r>
    </w:p>
    <w:p>
      <w:pPr>
        <w:pStyle w:val="ListBullet"/>
      </w:pPr>
      <w:r>
        <w:rPr>
          <w:rFonts w:ascii="Calibri" w:hAnsi="Calibri" w:eastAsia="Calibri"/>
          <w:sz w:val="22"/>
        </w:rPr>
        <w:t>fixed price/package;</w:t>
      </w:r>
    </w:p>
    <w:p>
      <w:pPr>
        <w:pStyle w:val="ListBullet"/>
      </w:pPr>
      <w:r>
        <w:rPr>
          <w:rFonts w:ascii="Calibri" w:hAnsi="Calibri" w:eastAsia="Calibri"/>
          <w:sz w:val="22"/>
        </w:rPr>
        <w:t>per panorama;</w:t>
      </w:r>
    </w:p>
    <w:p>
      <w:pPr>
        <w:pStyle w:val="ListBullet"/>
      </w:pPr>
      <w:r>
        <w:rPr>
          <w:rFonts w:ascii="Calibri" w:hAnsi="Calibri" w:eastAsia="Calibri"/>
          <w:sz w:val="22"/>
        </w:rPr>
        <w:t>per image;</w:t>
      </w:r>
    </w:p>
    <w:p>
      <w:pPr>
        <w:pStyle w:val="ListBullet"/>
      </w:pPr>
      <w:r>
        <w:rPr>
          <w:rFonts w:ascii="Calibri" w:hAnsi="Calibri" w:eastAsia="Calibri"/>
          <w:sz w:val="22"/>
        </w:rPr>
        <w:t>estimated total excluding tax.</w:t>
      </w:r>
    </w:p>
    <w:p>
      <w:pPr/>
      <w:r>
        <w:rPr>
          <w:rFonts w:ascii="Calibri" w:hAnsi="Calibri" w:eastAsia="Calibri"/>
          <w:sz w:val="22"/>
        </w:rPr>
        <w:t>Do not build units by concatenating several translated fragments if that produces incorrect word order in Arabic.</w:t>
      </w:r>
    </w:p>
    <w:p>
      <w:pPr>
        <w:pStyle w:val="Heading2"/>
      </w:pPr>
      <w:r>
        <w:rPr>
          <w:rFonts w:ascii="Calibri" w:hAnsi="Calibri" w:eastAsia="Calibri"/>
          <w:color w:val="2E74B5"/>
          <w:sz w:val="26"/>
        </w:rPr>
        <w:t>7.7 Native file input note</w:t>
      </w:r>
    </w:p>
    <w:p>
      <w:pPr/>
      <w:r>
        <w:rPr>
          <w:rFonts w:ascii="Calibri" w:hAnsi="Calibri" w:eastAsia="Calibri"/>
          <w:sz w:val="22"/>
        </w:rPr>
        <w:t>The text displayed inside a browser-native file picker may follow the operating-system or browser language rather than the application language. If exact visual translation is required, implement a custom upload button and display the selected filename in the application UI. Do not attempt to translate the filename itself.</w:t>
      </w:r>
    </w:p>
    <w:p>
      <w:pPr>
        <w:pStyle w:val="Heading1"/>
      </w:pPr>
      <w:r>
        <w:rPr>
          <w:rFonts w:ascii="Calibri" w:hAnsi="Calibri" w:eastAsia="Calibri"/>
          <w:color w:val="2E74B5"/>
          <w:sz w:val="32"/>
        </w:rPr>
        <w:t>8. Migration requirements</w:t>
      </w:r>
    </w:p>
    <w:p>
      <w:pPr/>
      <w:r>
        <w:rPr>
          <w:rFonts w:ascii="Calibri" w:hAnsi="Calibri" w:eastAsia="Calibri"/>
          <w:sz w:val="22"/>
        </w:rPr>
        <w:t>Existing services must continue to work after deployment.</w:t>
      </w:r>
    </w:p>
    <w:p>
      <w:pPr/>
      <w:r>
        <w:rPr>
          <w:rFonts w:ascii="Calibri" w:hAnsi="Calibri" w:eastAsia="Calibri"/>
          <w:sz w:val="22"/>
        </w:rPr>
        <w:t>Migration steps:</w:t>
      </w:r>
    </w:p>
    <w:p>
      <w:pPr>
        <w:numPr>
          <w:ilvl w:val="0"/>
          <w:numId w:val="12"/>
        </w:numPr>
      </w:pPr>
      <w:r>
        <w:rPr>
          <w:rFonts w:ascii="Calibri" w:hAnsi="Calibri" w:eastAsia="Calibri"/>
          <w:sz w:val="22"/>
        </w:rPr>
        <w:t>create the translation storage;</w:t>
      </w:r>
    </w:p>
    <w:p>
      <w:pPr>
        <w:numPr>
          <w:ilvl w:val="0"/>
          <w:numId w:val="12"/>
        </w:numPr>
      </w:pPr>
      <w:r>
        <w:rPr>
          <w:rFonts w:ascii="Calibri" w:hAnsi="Calibri" w:eastAsia="Calibri"/>
          <w:sz w:val="22"/>
        </w:rPr>
        <w:t>copy each existing service name into the French/default translation;</w:t>
      </w:r>
    </w:p>
    <w:p>
      <w:pPr>
        <w:numPr>
          <w:ilvl w:val="0"/>
          <w:numId w:val="12"/>
        </w:numPr>
      </w:pPr>
      <w:r>
        <w:rPr>
          <w:rFonts w:ascii="Calibri" w:hAnsi="Calibri" w:eastAsia="Calibri"/>
          <w:sz w:val="22"/>
        </w:rPr>
        <w:t>initialize new description fields as empty;</w:t>
      </w:r>
    </w:p>
    <w:p>
      <w:pPr>
        <w:numPr>
          <w:ilvl w:val="0"/>
          <w:numId w:val="12"/>
        </w:numPr>
      </w:pPr>
      <w:r>
        <w:rPr>
          <w:rFonts w:ascii="Calibri" w:hAnsi="Calibri" w:eastAsia="Calibri"/>
          <w:sz w:val="22"/>
        </w:rPr>
        <w:t>keep existing prices, media, identifiers, and selected states unchanged;</w:t>
      </w:r>
    </w:p>
    <w:p>
      <w:pPr>
        <w:numPr>
          <w:ilvl w:val="0"/>
          <w:numId w:val="12"/>
        </w:numPr>
      </w:pPr>
      <w:r>
        <w:rPr>
          <w:rFonts w:ascii="Calibri" w:hAnsi="Calibri" w:eastAsia="Calibri"/>
          <w:sz w:val="22"/>
        </w:rPr>
        <w:t>deploy backend support before requiring the new fields in the frontend;</w:t>
      </w:r>
    </w:p>
    <w:p>
      <w:pPr>
        <w:numPr>
          <w:ilvl w:val="0"/>
          <w:numId w:val="12"/>
        </w:numPr>
      </w:pPr>
      <w:r>
        <w:rPr>
          <w:rFonts w:ascii="Calibri" w:hAnsi="Calibri" w:eastAsia="Calibri"/>
          <w:sz w:val="22"/>
        </w:rPr>
        <w:t>allow administrators to complete the missing descriptions later;</w:t>
      </w:r>
    </w:p>
    <w:p>
      <w:pPr>
        <w:numPr>
          <w:ilvl w:val="0"/>
          <w:numId w:val="12"/>
        </w:numPr>
      </w:pPr>
      <w:r>
        <w:rPr>
          <w:rFonts w:ascii="Calibri" w:hAnsi="Calibri" w:eastAsia="Calibri"/>
          <w:sz w:val="22"/>
        </w:rPr>
        <w:t>do not remove or recreate existing services.</w:t>
      </w:r>
    </w:p>
    <w:p>
      <w:pPr>
        <w:numPr>
          <w:ilvl w:val="0"/>
          <w:numId w:val="12"/>
        </w:numPr>
      </w:pPr>
      <w:r>
        <w:rPr>
          <w:rFonts w:ascii="Calibri" w:hAnsi="Calibri" w:eastAsia="Calibri"/>
          <w:sz w:val="22"/>
        </w:rPr>
        <w:t>detect duplicate default-service flags and reduce them to the one approved catalog default;</w:t>
      </w:r>
    </w:p>
    <w:p>
      <w:pPr>
        <w:numPr>
          <w:ilvl w:val="0"/>
          <w:numId w:val="12"/>
        </w:numPr>
      </w:pPr>
      <w:r>
        <w:rPr>
          <w:rFonts w:ascii="Calibri" w:hAnsi="Calibri" w:eastAsia="Calibri"/>
          <w:sz w:val="22"/>
        </w:rPr>
        <w:t>add the database and backend safeguards that prevent multiple active defaults.</w:t>
      </w:r>
    </w:p>
    <w:p>
      <w:pPr>
        <w:pStyle w:val="Heading1"/>
      </w:pPr>
      <w:r>
        <w:rPr>
          <w:rFonts w:ascii="Calibri" w:hAnsi="Calibri" w:eastAsia="Calibri"/>
          <w:color w:val="2E74B5"/>
          <w:sz w:val="32"/>
        </w:rPr>
        <w:t>9. Acceptance criteria</w:t>
      </w:r>
    </w:p>
    <w:p>
      <w:pPr/>
      <w:r>
        <w:rPr>
          <w:rFonts w:ascii="Calibri" w:hAnsi="Calibri" w:eastAsia="Calibri"/>
          <w:sz w:val="22"/>
        </w:rPr>
        <w:t>The work is complete only when all of the following are verified:</w:t>
      </w:r>
    </w:p>
    <w:p>
      <w:pPr>
        <w:pStyle w:val="ListBullet"/>
      </w:pPr>
      <w:r>
        <w:rPr>
          <w:rFonts w:ascii="Calibri" w:hAnsi="Calibri" w:eastAsia="Calibri"/>
          <w:sz w:val="22"/>
        </w:rPr>
        <w:t>Admin can create a service with French, English, and Arabic content.</w:t>
      </w:r>
    </w:p>
    <w:p>
      <w:pPr>
        <w:pStyle w:val="ListBullet"/>
      </w:pPr>
      <w:r>
        <w:rPr>
          <w:rFonts w:ascii="Calibri" w:hAnsi="Calibri" w:eastAsia="Calibri"/>
          <w:sz w:val="22"/>
        </w:rPr>
        <w:t>Admin can edit all localized descriptions later.</w:t>
      </w:r>
    </w:p>
    <w:p>
      <w:pPr>
        <w:pStyle w:val="ListBullet"/>
      </w:pPr>
      <w:r>
        <w:rPr>
          <w:rFonts w:ascii="Calibri" w:hAnsi="Calibri" w:eastAsia="Calibri"/>
          <w:sz w:val="22"/>
        </w:rPr>
        <w:t>Existing services remain visible and keep their existing prices.</w:t>
      </w:r>
    </w:p>
    <w:p>
      <w:pPr>
        <w:pStyle w:val="ListBullet"/>
      </w:pPr>
      <w:r>
        <w:rPr>
          <w:rFonts w:ascii="Calibri" w:hAnsi="Calibri" w:eastAsia="Calibri"/>
          <w:sz w:val="22"/>
        </w:rPr>
        <w:t>Every public service card has a Details action.</w:t>
      </w:r>
    </w:p>
    <w:p>
      <w:pPr>
        <w:pStyle w:val="ListBullet"/>
      </w:pPr>
      <w:r>
        <w:rPr>
          <w:rFonts w:ascii="Calibri" w:hAnsi="Calibri" w:eastAsia="Calibri"/>
          <w:sz w:val="22"/>
        </w:rPr>
        <w:t>Details opens the correct service without changing its selected state.</w:t>
      </w:r>
    </w:p>
    <w:p>
      <w:pPr>
        <w:pStyle w:val="ListBullet"/>
      </w:pPr>
      <w:r>
        <w:rPr>
          <w:rFonts w:ascii="Calibri" w:hAnsi="Calibri" w:eastAsia="Calibri"/>
          <w:sz w:val="22"/>
        </w:rPr>
        <w:t>Closing Details does not change the estimate.</w:t>
      </w:r>
    </w:p>
    <w:p>
      <w:pPr>
        <w:pStyle w:val="ListBullet"/>
      </w:pPr>
      <w:r>
        <w:rPr>
          <w:rFonts w:ascii="Calibri" w:hAnsi="Calibri" w:eastAsia="Calibri"/>
          <w:sz w:val="22"/>
        </w:rPr>
        <w:t>Add/Remove from the details panel updates the estimate exactly once.</w:t>
      </w:r>
    </w:p>
    <w:p>
      <w:pPr>
        <w:pStyle w:val="ListBullet"/>
      </w:pPr>
      <w:r>
        <w:rPr>
          <w:rFonts w:ascii="Calibri" w:hAnsi="Calibri" w:eastAsia="Calibri"/>
          <w:sz w:val="22"/>
        </w:rPr>
        <w:t>Description content is shown in the currently selected language.</w:t>
      </w:r>
    </w:p>
    <w:p>
      <w:pPr>
        <w:pStyle w:val="ListBullet"/>
      </w:pPr>
      <w:r>
        <w:rPr>
          <w:rFonts w:ascii="Calibri" w:hAnsi="Calibri" w:eastAsia="Calibri"/>
          <w:sz w:val="22"/>
        </w:rPr>
        <w:t>Missing translations use the documented fallback behavior.</w:t>
      </w:r>
    </w:p>
    <w:p>
      <w:pPr>
        <w:pStyle w:val="ListBullet"/>
      </w:pPr>
      <w:r>
        <w:rPr>
          <w:rFonts w:ascii="Calibri" w:hAnsi="Calibri" w:eastAsia="Calibri"/>
          <w:sz w:val="22"/>
        </w:rPr>
        <w:t>Switching languages updates the complete current interface.</w:t>
      </w:r>
    </w:p>
    <w:p>
      <w:pPr>
        <w:pStyle w:val="ListBullet"/>
      </w:pPr>
      <w:r>
        <w:rPr>
          <w:rFonts w:ascii="Calibri" w:hAnsi="Calibri" w:eastAsia="Calibri"/>
          <w:sz w:val="22"/>
        </w:rPr>
        <w:t>The selected language survives refresh and navigation.</w:t>
      </w:r>
    </w:p>
    <w:p>
      <w:pPr>
        <w:pStyle w:val="ListBullet"/>
      </w:pPr>
      <w:r>
        <w:rPr>
          <w:rFonts w:ascii="Calibri" w:hAnsi="Calibri" w:eastAsia="Calibri"/>
          <w:sz w:val="22"/>
        </w:rPr>
        <w:t>No raw translation key appears in the UI.</w:t>
      </w:r>
    </w:p>
    <w:p>
      <w:pPr>
        <w:pStyle w:val="ListBullet"/>
      </w:pPr>
      <w:r>
        <w:rPr>
          <w:rFonts w:ascii="Calibri" w:hAnsi="Calibri" w:eastAsia="Calibri"/>
          <w:sz w:val="22"/>
        </w:rPr>
        <w:t>Arabic uses a correct RTL layout.</w:t>
      </w:r>
    </w:p>
    <w:p>
      <w:pPr>
        <w:pStyle w:val="ListBullet"/>
      </w:pPr>
      <w:r>
        <w:rPr>
          <w:rFonts w:ascii="Calibri" w:hAnsi="Calibri" w:eastAsia="Calibri"/>
          <w:sz w:val="22"/>
        </w:rPr>
        <w:t>Desktop, tablet, and mobile layouts are tested.</w:t>
      </w:r>
    </w:p>
    <w:p>
      <w:pPr>
        <w:pStyle w:val="ListBullet"/>
      </w:pPr>
      <w:r>
        <w:rPr>
          <w:rFonts w:ascii="Calibri" w:hAnsi="Calibri" w:eastAsia="Calibri"/>
          <w:sz w:val="22"/>
        </w:rPr>
        <w:t>Keyboard and screen-reader basics are verified.</w:t>
      </w:r>
    </w:p>
    <w:p>
      <w:pPr>
        <w:pStyle w:val="ListBullet"/>
      </w:pPr>
      <w:r>
        <w:rPr>
          <w:rFonts w:ascii="Calibri" w:hAnsi="Calibri" w:eastAsia="Calibri"/>
          <w:sz w:val="22"/>
        </w:rPr>
        <w:t>Pricing totals remain identical before and after this feature when the same services are selected.</w:t>
      </w:r>
    </w:p>
    <w:p>
      <w:pPr>
        <w:pStyle w:val="ListBullet"/>
      </w:pPr>
      <w:r>
        <w:rPr>
          <w:rFonts w:ascii="Calibri" w:hAnsi="Calibri" w:eastAsia="Calibri"/>
          <w:sz w:val="22"/>
        </w:rPr>
        <w:t>A new project preselects exactly one service, and no second service is added automatically.</w:t>
      </w:r>
    </w:p>
    <w:p>
      <w:pPr>
        <w:pStyle w:val="ListBullet"/>
      </w:pPr>
      <w:r>
        <w:rPr>
          <w:rFonts w:ascii="Calibri" w:hAnsi="Calibri" w:eastAsia="Calibri"/>
          <w:sz w:val="22"/>
        </w:rPr>
        <w:t>Returning to Step 2 preserves the customer's manual selections without reapplying the default.</w:t>
      </w:r>
    </w:p>
    <w:p>
      <w:pPr>
        <w:pStyle w:val="Heading1"/>
      </w:pPr>
      <w:r>
        <w:rPr>
          <w:rFonts w:ascii="Calibri" w:hAnsi="Calibri" w:eastAsia="Calibri"/>
          <w:color w:val="2E74B5"/>
          <w:sz w:val="32"/>
        </w:rPr>
        <w:t>10. Required tests</w:t>
      </w:r>
    </w:p>
    <w:p>
      <w:pPr/>
      <w:r>
        <w:rPr>
          <w:rFonts w:ascii="Calibri" w:hAnsi="Calibri" w:eastAsia="Calibri"/>
          <w:sz w:val="22"/>
        </w:rPr>
        <w:t>Add or update tests for:</w:t>
      </w:r>
    </w:p>
    <w:p>
      <w:pPr>
        <w:pStyle w:val="ListBullet"/>
      </w:pPr>
      <w:r>
        <w:rPr>
          <w:rFonts w:ascii="Calibri" w:hAnsi="Calibri" w:eastAsia="Calibri"/>
          <w:sz w:val="22"/>
        </w:rPr>
        <w:t>service creation with translations;</w:t>
      </w:r>
    </w:p>
    <w:p>
      <w:pPr>
        <w:pStyle w:val="ListBullet"/>
      </w:pPr>
      <w:r>
        <w:rPr>
          <w:rFonts w:ascii="Calibri" w:hAnsi="Calibri" w:eastAsia="Calibri"/>
          <w:sz w:val="22"/>
        </w:rPr>
        <w:t>service editing without losing existing translations;</w:t>
      </w:r>
    </w:p>
    <w:p>
      <w:pPr>
        <w:pStyle w:val="ListBullet"/>
      </w:pPr>
      <w:r>
        <w:rPr>
          <w:rFonts w:ascii="Calibri" w:hAnsi="Calibri" w:eastAsia="Calibri"/>
          <w:sz w:val="22"/>
        </w:rPr>
        <w:t>locale fallback behavior;</w:t>
      </w:r>
    </w:p>
    <w:p>
      <w:pPr>
        <w:pStyle w:val="ListBullet"/>
      </w:pPr>
      <w:r>
        <w:rPr>
          <w:rFonts w:ascii="Calibri" w:hAnsi="Calibri" w:eastAsia="Calibri"/>
          <w:sz w:val="22"/>
        </w:rPr>
        <w:t>Details button event propagation;</w:t>
      </w:r>
    </w:p>
    <w:p>
      <w:pPr>
        <w:pStyle w:val="ListBullet"/>
      </w:pPr>
      <w:r>
        <w:rPr>
          <w:rFonts w:ascii="Calibri" w:hAnsi="Calibri" w:eastAsia="Calibri"/>
          <w:sz w:val="22"/>
        </w:rPr>
        <w:t>opening and closing the details panel;</w:t>
      </w:r>
    </w:p>
    <w:p>
      <w:pPr>
        <w:pStyle w:val="ListBullet"/>
      </w:pPr>
      <w:r>
        <w:rPr>
          <w:rFonts w:ascii="Calibri" w:hAnsi="Calibri" w:eastAsia="Calibri"/>
          <w:sz w:val="22"/>
        </w:rPr>
        <w:t>adding and removing a service from the panel;</w:t>
      </w:r>
    </w:p>
    <w:p>
      <w:pPr>
        <w:pStyle w:val="ListBullet"/>
      </w:pPr>
      <w:r>
        <w:rPr>
          <w:rFonts w:ascii="Calibri" w:hAnsi="Calibri" w:eastAsia="Calibri"/>
          <w:sz w:val="22"/>
        </w:rPr>
        <w:t>estimate recalculation exactly once;</w:t>
      </w:r>
    </w:p>
    <w:p>
      <w:pPr>
        <w:pStyle w:val="ListBullet"/>
      </w:pPr>
      <w:r>
        <w:rPr>
          <w:rFonts w:ascii="Calibri" w:hAnsi="Calibri" w:eastAsia="Calibri"/>
          <w:sz w:val="22"/>
        </w:rPr>
        <w:t>language persistence;</w:t>
      </w:r>
    </w:p>
    <w:p>
      <w:pPr>
        <w:pStyle w:val="ListBullet"/>
      </w:pPr>
      <w:r>
        <w:rPr>
          <w:rFonts w:ascii="Calibri" w:hAnsi="Calibri" w:eastAsia="Calibri"/>
          <w:sz w:val="22"/>
        </w:rPr>
        <w:t>Arabic direction switching;</w:t>
      </w:r>
    </w:p>
    <w:p>
      <w:pPr>
        <w:pStyle w:val="ListBullet"/>
      </w:pPr>
      <w:r>
        <w:rPr>
          <w:rFonts w:ascii="Calibri" w:hAnsi="Calibri" w:eastAsia="Calibri"/>
          <w:sz w:val="22"/>
        </w:rPr>
        <w:t>API validation and unauthorized admin actions;</w:t>
      </w:r>
    </w:p>
    <w:p>
      <w:pPr>
        <w:pStyle w:val="ListBullet"/>
      </w:pPr>
      <w:r>
        <w:rPr>
          <w:rFonts w:ascii="Calibri" w:hAnsi="Calibri" w:eastAsia="Calibri"/>
          <w:sz w:val="22"/>
        </w:rPr>
        <w:t>safe rendering of service descriptions.</w:t>
      </w:r>
    </w:p>
    <w:p>
      <w:pPr>
        <w:pStyle w:val="ListBullet"/>
      </w:pPr>
      <w:r>
        <w:rPr>
          <w:rFonts w:ascii="Calibri" w:hAnsi="Calibri" w:eastAsia="Calibri"/>
          <w:sz w:val="22"/>
        </w:rPr>
        <w:t>single-default database and API enforcement;</w:t>
      </w:r>
    </w:p>
    <w:p>
      <w:pPr>
        <w:pStyle w:val="ListBullet"/>
      </w:pPr>
      <w:r>
        <w:rPr>
          <w:rFonts w:ascii="Calibri" w:hAnsi="Calibri" w:eastAsia="Calibri"/>
          <w:sz w:val="22"/>
        </w:rPr>
        <w:t>migration of duplicate default flags;</w:t>
      </w:r>
    </w:p>
    <w:p>
      <w:pPr>
        <w:pStyle w:val="ListBullet"/>
      </w:pPr>
      <w:r>
        <w:rPr>
          <w:rFonts w:ascii="Calibri" w:hAnsi="Calibri" w:eastAsia="Calibri"/>
          <w:sz w:val="22"/>
        </w:rPr>
        <w:t>new-session default initialization exactly once;</w:t>
      </w:r>
    </w:p>
    <w:p>
      <w:pPr>
        <w:pStyle w:val="ListBullet"/>
      </w:pPr>
      <w:r>
        <w:rPr>
          <w:rFonts w:ascii="Calibri" w:hAnsi="Calibri" w:eastAsia="Calibri"/>
          <w:sz w:val="22"/>
        </w:rPr>
        <w:t>navigation back to Step 2 without unwanted reselection;</w:t>
      </w:r>
    </w:p>
    <w:p>
      <w:pPr>
        <w:pStyle w:val="ListBullet"/>
      </w:pPr>
      <w:r>
        <w:rPr>
          <w:rFonts w:ascii="Calibri" w:hAnsi="Calibri" w:eastAsia="Calibri"/>
          <w:sz w:val="22"/>
        </w:rPr>
        <w:t>concurrent attempts to change the default service;</w:t>
      </w:r>
    </w:p>
    <w:p>
      <w:pPr>
        <w:pStyle w:val="ListBullet"/>
      </w:pPr>
      <w:r>
        <w:rPr>
          <w:rFonts w:ascii="Calibri" w:hAnsi="Calibri" w:eastAsia="Calibri"/>
          <w:sz w:val="22"/>
        </w:rPr>
        <w:t>catalog-cache invalidation after a default-service change.</w:t>
      </w:r>
    </w:p>
    <w:p>
      <w:pPr>
        <w:pStyle w:val="Heading1"/>
      </w:pPr>
      <w:r>
        <w:rPr>
          <w:rFonts w:ascii="Calibri" w:hAnsi="Calibri" w:eastAsia="Calibri"/>
          <w:color w:val="2E74B5"/>
          <w:sz w:val="32"/>
        </w:rPr>
        <w:t>11. Out of scope</w:t>
      </w:r>
    </w:p>
    <w:p>
      <w:pPr/>
      <w:r>
        <w:rPr>
          <w:rFonts w:ascii="Calibri" w:hAnsi="Calibri" w:eastAsia="Calibri"/>
          <w:sz w:val="22"/>
        </w:rPr>
        <w:t>This task does not authorize:</w:t>
      </w:r>
    </w:p>
    <w:p>
      <w:pPr>
        <w:pStyle w:val="ListBullet"/>
      </w:pPr>
      <w:r>
        <w:rPr>
          <w:rFonts w:ascii="Calibri" w:hAnsi="Calibri" w:eastAsia="Calibri"/>
          <w:sz w:val="22"/>
        </w:rPr>
        <w:t>changing current service prices;</w:t>
      </w:r>
    </w:p>
    <w:p>
      <w:pPr>
        <w:pStyle w:val="ListBullet"/>
      </w:pPr>
      <w:r>
        <w:rPr>
          <w:rFonts w:ascii="Calibri" w:hAnsi="Calibri" w:eastAsia="Calibri"/>
          <w:sz w:val="22"/>
        </w:rPr>
        <w:t xml:space="preserve">changing existing pricing formulas other than adding the explicitly requested </w:t>
      </w:r>
      <w:r>
        <w:rPr>
          <w:rFonts w:ascii="Calibri" w:hAnsi="Calibri" w:eastAsia="Calibri"/>
          <w:b/>
          <w:sz w:val="22"/>
        </w:rPr>
        <w:t>Percentage of Estimated Total Project Cost</w:t>
      </w:r>
      <w:r>
        <w:rPr>
          <w:rFonts w:ascii="Calibri" w:hAnsi="Calibri" w:eastAsia="Calibri"/>
          <w:sz w:val="22"/>
        </w:rPr>
        <w:t xml:space="preserve"> model;</w:t>
      </w:r>
    </w:p>
    <w:p>
      <w:pPr>
        <w:pStyle w:val="ListBullet"/>
      </w:pPr>
      <w:r>
        <w:rPr>
          <w:rFonts w:ascii="Calibri" w:hAnsi="Calibri" w:eastAsia="Calibri"/>
          <w:sz w:val="22"/>
        </w:rPr>
        <w:t>changing the base-project fee;</w:t>
      </w:r>
    </w:p>
    <w:p>
      <w:pPr>
        <w:pStyle w:val="ListBullet"/>
      </w:pPr>
      <w:r>
        <w:rPr>
          <w:rFonts w:ascii="Calibri" w:hAnsi="Calibri" w:eastAsia="Calibri"/>
          <w:sz w:val="22"/>
        </w:rPr>
        <w:t>automatically selecting additional services;</w:t>
      </w:r>
    </w:p>
    <w:p>
      <w:pPr>
        <w:pStyle w:val="ListBullet"/>
      </w:pPr>
      <w:r>
        <w:rPr>
          <w:rFonts w:ascii="Calibri" w:hAnsi="Calibri" w:eastAsia="Calibri"/>
          <w:sz w:val="22"/>
        </w:rPr>
        <w:t>deleting existing services;</w:t>
      </w:r>
    </w:p>
    <w:p>
      <w:pPr>
        <w:pStyle w:val="ListBullet"/>
      </w:pPr>
      <w:r>
        <w:rPr>
          <w:rFonts w:ascii="Calibri" w:hAnsi="Calibri" w:eastAsia="Calibri"/>
          <w:sz w:val="22"/>
        </w:rPr>
        <w:t>replacing the current visual identity.</w:t>
      </w:r>
    </w:p>
    <w:p>
      <w:pPr>
        <w:pStyle w:val="Heading1"/>
      </w:pPr>
      <w:r>
        <w:rPr>
          <w:rFonts w:ascii="Calibri" w:hAnsi="Calibri" w:eastAsia="Calibri"/>
          <w:color w:val="2E74B5"/>
          <w:sz w:val="32"/>
        </w:rPr>
        <w:t>12. Admin quote discount, creation, and resend feature</w:t>
      </w:r>
    </w:p>
    <w:p>
      <w:pPr>
        <w:pStyle w:val="Heading2"/>
      </w:pPr>
      <w:r>
        <w:rPr>
          <w:rFonts w:ascii="Calibri" w:hAnsi="Calibri" w:eastAsia="Calibri"/>
          <w:color w:val="2E74B5"/>
          <w:sz w:val="26"/>
        </w:rPr>
        <w:t>12.1 Required outcome</w:t>
      </w:r>
    </w:p>
    <w:p>
      <w:pPr/>
      <w:r>
        <w:rPr>
          <w:rFonts w:ascii="Calibri" w:hAnsi="Calibri" w:eastAsia="Calibri"/>
          <w:sz w:val="22"/>
        </w:rPr>
        <w:t>Add a quote-management function to the admin dashboard. An authorized administrator must be able to:</w:t>
      </w:r>
    </w:p>
    <w:p>
      <w:pPr>
        <w:pStyle w:val="ListBullet"/>
      </w:pPr>
      <w:r>
        <w:rPr>
          <w:rFonts w:ascii="Calibri" w:hAnsi="Calibri" w:eastAsia="Calibri"/>
          <w:sz w:val="22"/>
        </w:rPr>
        <w:t>open a quote previously submitted or generated by a customer;</w:t>
      </w:r>
    </w:p>
    <w:p>
      <w:pPr>
        <w:pStyle w:val="ListBullet"/>
      </w:pPr>
      <w:r>
        <w:rPr>
          <w:rFonts w:ascii="Calibri" w:hAnsi="Calibri" w:eastAsia="Calibri"/>
          <w:sz w:val="22"/>
        </w:rPr>
        <w:t>review the complete quote and its selected services;</w:t>
      </w:r>
    </w:p>
    <w:p>
      <w:pPr>
        <w:pStyle w:val="ListBullet"/>
      </w:pPr>
      <w:r>
        <w:rPr>
          <w:rFonts w:ascii="Calibri" w:hAnsi="Calibri" w:eastAsia="Calibri"/>
          <w:sz w:val="22"/>
        </w:rPr>
        <w:t>apply, change, or remove a commercial discount;</w:t>
      </w:r>
    </w:p>
    <w:p>
      <w:pPr>
        <w:pStyle w:val="ListBullet"/>
      </w:pPr>
      <w:r>
        <w:rPr>
          <w:rFonts w:ascii="Calibri" w:hAnsi="Calibri" w:eastAsia="Calibri"/>
          <w:sz w:val="22"/>
        </w:rPr>
        <w:t>add an internal reason and an optional client-facing note;</w:t>
      </w:r>
    </w:p>
    <w:p>
      <w:pPr>
        <w:pStyle w:val="ListBullet"/>
      </w:pPr>
      <w:r>
        <w:rPr>
          <w:rFonts w:ascii="Calibri" w:hAnsi="Calibri" w:eastAsia="Calibri"/>
          <w:sz w:val="22"/>
        </w:rPr>
        <w:t>save the adjusted quote as a new revision;</w:t>
      </w:r>
    </w:p>
    <w:p>
      <w:pPr>
        <w:pStyle w:val="ListBullet"/>
      </w:pPr>
      <w:r>
        <w:rPr>
          <w:rFonts w:ascii="Calibri" w:hAnsi="Calibri" w:eastAsia="Calibri"/>
          <w:sz w:val="22"/>
        </w:rPr>
        <w:t>send or resend the revised quote to the client;</w:t>
      </w:r>
    </w:p>
    <w:p>
      <w:pPr>
        <w:pStyle w:val="ListBullet"/>
      </w:pPr>
      <w:r>
        <w:rPr>
          <w:rFonts w:ascii="Calibri" w:hAnsi="Calibri" w:eastAsia="Calibri"/>
          <w:sz w:val="22"/>
        </w:rPr>
        <w:t>create a complete quote directly from the admin dashboard for a new or existing client;</w:t>
      </w:r>
    </w:p>
    <w:p>
      <w:pPr>
        <w:pStyle w:val="ListBullet"/>
      </w:pPr>
      <w:r>
        <w:rPr>
          <w:rFonts w:ascii="Calibri" w:hAnsi="Calibri" w:eastAsia="Calibri"/>
          <w:sz w:val="22"/>
        </w:rPr>
        <w:t>send the admin-created quote to the selected client.</w:t>
      </w:r>
    </w:p>
    <w:p>
      <w:pPr/>
      <w:r>
        <w:rPr>
          <w:rFonts w:ascii="Calibri" w:hAnsi="Calibri" w:eastAsia="Calibri"/>
          <w:sz w:val="22"/>
        </w:rPr>
        <w:t>This feature must reuse the existing service catalog and pricing engine. A discount changes only the selected quote or quote revision; it must never change the standard service prices stored in the catalog.</w:t>
      </w:r>
    </w:p>
    <w:p>
      <w:pPr>
        <w:pStyle w:val="Heading2"/>
      </w:pPr>
      <w:r>
        <w:rPr>
          <w:rFonts w:ascii="Calibri" w:hAnsi="Calibri" w:eastAsia="Calibri"/>
          <w:color w:val="2E74B5"/>
          <w:sz w:val="26"/>
        </w:rPr>
        <w:t>12.2 Admin quote list and actions</w:t>
      </w:r>
    </w:p>
    <w:p>
      <w:pPr/>
      <w:r>
        <w:rPr>
          <w:rFonts w:ascii="Calibri" w:hAnsi="Calibri" w:eastAsia="Calibri"/>
          <w:sz w:val="22"/>
        </w:rPr>
        <w:t xml:space="preserve">Add a dedicated </w:t>
      </w:r>
      <w:r>
        <w:rPr>
          <w:rFonts w:ascii="Calibri" w:hAnsi="Calibri" w:eastAsia="Calibri"/>
          <w:b/>
          <w:sz w:val="22"/>
        </w:rPr>
        <w:t>Quotes</w:t>
      </w:r>
      <w:r>
        <w:rPr>
          <w:rFonts w:ascii="Calibri" w:hAnsi="Calibri" w:eastAsia="Calibri"/>
          <w:sz w:val="22"/>
        </w:rPr>
        <w:t xml:space="preserve"> section to the admin dashboard with:</w:t>
      </w:r>
    </w:p>
    <w:p>
      <w:pPr>
        <w:pStyle w:val="ListBullet"/>
      </w:pPr>
      <w:r>
        <w:rPr>
          <w:rFonts w:ascii="Calibri" w:hAnsi="Calibri" w:eastAsia="Calibri"/>
          <w:sz w:val="22"/>
        </w:rPr>
        <w:t>search by quote number, customer name, email, phone number, or project name;</w:t>
      </w:r>
    </w:p>
    <w:p>
      <w:pPr>
        <w:pStyle w:val="ListBullet"/>
      </w:pPr>
      <w:r>
        <w:rPr>
          <w:rFonts w:ascii="Calibri" w:hAnsi="Calibri" w:eastAsia="Calibri"/>
          <w:sz w:val="22"/>
        </w:rPr>
        <w:t>filters by status, date, creator, and quote origin;</w:t>
      </w:r>
    </w:p>
    <w:p>
      <w:pPr>
        <w:pStyle w:val="ListBullet"/>
      </w:pPr>
      <w:r>
        <w:rPr>
          <w:rFonts w:ascii="Calibri" w:hAnsi="Calibri" w:eastAsia="Calibri"/>
          <w:sz w:val="22"/>
        </w:rPr>
        <w:t>clear distinction between customer-created and admin-created quotes;</w:t>
      </w:r>
    </w:p>
    <w:p>
      <w:pPr>
        <w:pStyle w:val="ListBullet"/>
      </w:pPr>
      <w:r>
        <w:rPr>
          <w:rFonts w:ascii="Calibri" w:hAnsi="Calibri" w:eastAsia="Calibri"/>
          <w:sz w:val="22"/>
        </w:rPr>
        <w:t>current total, discount, final total, creation date, validity date, and last-sent date;</w:t>
      </w:r>
    </w:p>
    <w:p>
      <w:pPr>
        <w:pStyle w:val="ListBullet"/>
      </w:pPr>
      <w:r>
        <w:rPr>
          <w:rFonts w:ascii="Calibri" w:hAnsi="Calibri" w:eastAsia="Calibri"/>
          <w:sz w:val="22"/>
        </w:rPr>
        <w:t>actions for View, Edit, Duplicate, Apply discount, Send, Resend, Download, and Archive.</w:t>
      </w:r>
    </w:p>
    <w:p>
      <w:pPr/>
      <w:r>
        <w:rPr>
          <w:rFonts w:ascii="Calibri" w:hAnsi="Calibri" w:eastAsia="Calibri"/>
          <w:sz w:val="22"/>
        </w:rPr>
        <w:t>Recommended quote statuses:</w:t>
      </w:r>
    </w:p>
    <w:p>
      <w:pPr>
        <w:pStyle w:val="ListBullet"/>
      </w:pPr>
      <w:r>
        <w:rPr>
          <w:rFonts w:ascii="Calibri" w:hAnsi="Calibri" w:eastAsia="Calibri"/>
          <w:sz w:val="22"/>
        </w:rPr>
        <w:t>Draft;</w:t>
      </w:r>
    </w:p>
    <w:p>
      <w:pPr>
        <w:pStyle w:val="ListBullet"/>
      </w:pPr>
      <w:r>
        <w:rPr>
          <w:rFonts w:ascii="Calibri" w:hAnsi="Calibri" w:eastAsia="Calibri"/>
          <w:sz w:val="22"/>
        </w:rPr>
        <w:t>Ready to send;</w:t>
      </w:r>
    </w:p>
    <w:p>
      <w:pPr>
        <w:pStyle w:val="ListBullet"/>
      </w:pPr>
      <w:r>
        <w:rPr>
          <w:rFonts w:ascii="Calibri" w:hAnsi="Calibri" w:eastAsia="Calibri"/>
          <w:sz w:val="22"/>
        </w:rPr>
        <w:t>Sent;</w:t>
      </w:r>
    </w:p>
    <w:p>
      <w:pPr>
        <w:pStyle w:val="ListBullet"/>
      </w:pPr>
      <w:r>
        <w:rPr>
          <w:rFonts w:ascii="Calibri" w:hAnsi="Calibri" w:eastAsia="Calibri"/>
          <w:sz w:val="22"/>
        </w:rPr>
        <w:t>Viewed;</w:t>
      </w:r>
    </w:p>
    <w:p>
      <w:pPr>
        <w:pStyle w:val="ListBullet"/>
      </w:pPr>
      <w:r>
        <w:rPr>
          <w:rFonts w:ascii="Calibri" w:hAnsi="Calibri" w:eastAsia="Calibri"/>
          <w:sz w:val="22"/>
        </w:rPr>
        <w:t>Accepted;</w:t>
      </w:r>
    </w:p>
    <w:p>
      <w:pPr>
        <w:pStyle w:val="ListBullet"/>
      </w:pPr>
      <w:r>
        <w:rPr>
          <w:rFonts w:ascii="Calibri" w:hAnsi="Calibri" w:eastAsia="Calibri"/>
          <w:sz w:val="22"/>
        </w:rPr>
        <w:t>Rejected;</w:t>
      </w:r>
    </w:p>
    <w:p>
      <w:pPr>
        <w:pStyle w:val="ListBullet"/>
      </w:pPr>
      <w:r>
        <w:rPr>
          <w:rFonts w:ascii="Calibri" w:hAnsi="Calibri" w:eastAsia="Calibri"/>
          <w:sz w:val="22"/>
        </w:rPr>
        <w:t>Expired;</w:t>
      </w:r>
    </w:p>
    <w:p>
      <w:pPr>
        <w:pStyle w:val="ListBullet"/>
      </w:pPr>
      <w:r>
        <w:rPr>
          <w:rFonts w:ascii="Calibri" w:hAnsi="Calibri" w:eastAsia="Calibri"/>
          <w:sz w:val="22"/>
        </w:rPr>
        <w:t>Superseded;</w:t>
      </w:r>
    </w:p>
    <w:p>
      <w:pPr>
        <w:pStyle w:val="ListBullet"/>
      </w:pPr>
      <w:r>
        <w:rPr>
          <w:rFonts w:ascii="Calibri" w:hAnsi="Calibri" w:eastAsia="Calibri"/>
          <w:sz w:val="22"/>
        </w:rPr>
        <w:t>Archived.</w:t>
      </w:r>
    </w:p>
    <w:p>
      <w:pPr>
        <w:pStyle w:val="Heading2"/>
      </w:pPr>
      <w:r>
        <w:rPr>
          <w:rFonts w:ascii="Calibri" w:hAnsi="Calibri" w:eastAsia="Calibri"/>
          <w:color w:val="2E74B5"/>
          <w:sz w:val="26"/>
        </w:rPr>
        <w:t>12.3 Discount controls and calculation rules</w:t>
      </w:r>
    </w:p>
    <w:p>
      <w:pPr/>
      <w:r>
        <w:rPr>
          <w:rFonts w:ascii="Calibri" w:hAnsi="Calibri" w:eastAsia="Calibri"/>
          <w:sz w:val="22"/>
        </w:rPr>
        <w:t>Support two discount methods:</w:t>
      </w:r>
    </w:p>
    <w:p>
      <w:pPr>
        <w:pStyle w:val="ListBullet"/>
      </w:pPr>
      <w:r>
        <w:rPr>
          <w:rFonts w:ascii="Calibri" w:hAnsi="Calibri" w:eastAsia="Calibri"/>
          <w:sz w:val="22"/>
        </w:rPr>
        <w:t>percentage discount;</w:t>
      </w:r>
    </w:p>
    <w:p>
      <w:pPr>
        <w:pStyle w:val="ListBullet"/>
      </w:pPr>
      <w:r>
        <w:rPr>
          <w:rFonts w:ascii="Calibri" w:hAnsi="Calibri" w:eastAsia="Calibri"/>
          <w:sz w:val="22"/>
        </w:rPr>
        <w:t>fixed-amount discount in Algerian dinars.</w:t>
      </w:r>
    </w:p>
    <w:p>
      <w:pPr/>
      <w:r>
        <w:rPr>
          <w:rFonts w:ascii="Calibri" w:hAnsi="Calibri" w:eastAsia="Calibri"/>
          <w:sz w:val="22"/>
        </w:rPr>
        <w:t>The admin form must show:</w:t>
      </w:r>
    </w:p>
    <w:p>
      <w:pPr>
        <w:pStyle w:val="ListBullet"/>
      </w:pPr>
      <w:r>
        <w:rPr>
          <w:rFonts w:ascii="Calibri" w:hAnsi="Calibri" w:eastAsia="Calibri"/>
          <w:sz w:val="22"/>
        </w:rPr>
        <w:t>subtotal before discount;</w:t>
      </w:r>
    </w:p>
    <w:p>
      <w:pPr>
        <w:pStyle w:val="ListBullet"/>
      </w:pPr>
      <w:r>
        <w:rPr>
          <w:rFonts w:ascii="Calibri" w:hAnsi="Calibri" w:eastAsia="Calibri"/>
          <w:sz w:val="22"/>
        </w:rPr>
        <w:t>discount method;</w:t>
      </w:r>
    </w:p>
    <w:p>
      <w:pPr>
        <w:pStyle w:val="ListBullet"/>
      </w:pPr>
      <w:r>
        <w:rPr>
          <w:rFonts w:ascii="Calibri" w:hAnsi="Calibri" w:eastAsia="Calibri"/>
          <w:sz w:val="22"/>
        </w:rPr>
        <w:t>discount value;</w:t>
      </w:r>
    </w:p>
    <w:p>
      <w:pPr>
        <w:pStyle w:val="ListBullet"/>
      </w:pPr>
      <w:r>
        <w:rPr>
          <w:rFonts w:ascii="Calibri" w:hAnsi="Calibri" w:eastAsia="Calibri"/>
          <w:sz w:val="22"/>
        </w:rPr>
        <w:t>calculated discount amount;</w:t>
      </w:r>
    </w:p>
    <w:p>
      <w:pPr>
        <w:pStyle w:val="ListBullet"/>
      </w:pPr>
      <w:r>
        <w:rPr>
          <w:rFonts w:ascii="Calibri" w:hAnsi="Calibri" w:eastAsia="Calibri"/>
          <w:sz w:val="22"/>
        </w:rPr>
        <w:t>subtotal after discount;</w:t>
      </w:r>
    </w:p>
    <w:p>
      <w:pPr>
        <w:pStyle w:val="ListBullet"/>
      </w:pPr>
      <w:r>
        <w:rPr>
          <w:rFonts w:ascii="Calibri" w:hAnsi="Calibri" w:eastAsia="Calibri"/>
          <w:sz w:val="22"/>
        </w:rPr>
        <w:t>applicable taxes, when configured;</w:t>
      </w:r>
    </w:p>
    <w:p>
      <w:pPr>
        <w:pStyle w:val="ListBullet"/>
      </w:pPr>
      <w:r>
        <w:rPr>
          <w:rFonts w:ascii="Calibri" w:hAnsi="Calibri" w:eastAsia="Calibri"/>
          <w:sz w:val="22"/>
        </w:rPr>
        <w:t>final amount payable;</w:t>
      </w:r>
    </w:p>
    <w:p>
      <w:pPr>
        <w:pStyle w:val="ListBullet"/>
      </w:pPr>
      <w:r>
        <w:rPr>
          <w:rFonts w:ascii="Calibri" w:hAnsi="Calibri" w:eastAsia="Calibri"/>
          <w:sz w:val="22"/>
        </w:rPr>
        <w:t>discount reason, required for the audit log;</w:t>
      </w:r>
    </w:p>
    <w:p>
      <w:pPr>
        <w:pStyle w:val="ListBullet"/>
      </w:pPr>
      <w:r>
        <w:rPr>
          <w:rFonts w:ascii="Calibri" w:hAnsi="Calibri" w:eastAsia="Calibri"/>
          <w:sz w:val="22"/>
        </w:rPr>
        <w:t>optional message visible to the client.</w:t>
      </w:r>
    </w:p>
    <w:p>
      <w:pPr/>
      <w:r>
        <w:rPr>
          <w:rFonts w:ascii="Calibri" w:hAnsi="Calibri" w:eastAsia="Calibri"/>
          <w:sz w:val="22"/>
        </w:rPr>
        <w:t>Validation rules:</w:t>
      </w:r>
    </w:p>
    <w:p>
      <w:pPr>
        <w:pStyle w:val="ListBullet"/>
      </w:pPr>
      <w:r>
        <w:rPr>
          <w:rFonts w:ascii="Calibri" w:hAnsi="Calibri" w:eastAsia="Calibri"/>
          <w:sz w:val="22"/>
        </w:rPr>
        <w:t>percentage discount must be between 0% and 100%;</w:t>
      </w:r>
    </w:p>
    <w:p>
      <w:pPr>
        <w:pStyle w:val="ListBullet"/>
      </w:pPr>
      <w:r>
        <w:rPr>
          <w:rFonts w:ascii="Calibri" w:hAnsi="Calibri" w:eastAsia="Calibri"/>
          <w:sz w:val="22"/>
        </w:rPr>
        <w:t>fixed discount must be greater than or equal to zero and cannot exceed the eligible subtotal;</w:t>
      </w:r>
    </w:p>
    <w:p>
      <w:pPr>
        <w:pStyle w:val="ListBullet"/>
      </w:pPr>
      <w:r>
        <w:rPr>
          <w:rFonts w:ascii="Calibri" w:hAnsi="Calibri" w:eastAsia="Calibri"/>
          <w:sz w:val="22"/>
        </w:rPr>
        <w:t>final total cannot be negative;</w:t>
      </w:r>
    </w:p>
    <w:p>
      <w:pPr>
        <w:pStyle w:val="ListBullet"/>
      </w:pPr>
      <w:r>
        <w:rPr>
          <w:rFonts w:ascii="Calibri" w:hAnsi="Calibri" w:eastAsia="Calibri"/>
          <w:sz w:val="22"/>
        </w:rPr>
        <w:t>invalid or incomplete discounts must not be saved;</w:t>
      </w:r>
    </w:p>
    <w:p>
      <w:pPr>
        <w:pStyle w:val="ListBullet"/>
      </w:pPr>
      <w:r>
        <w:rPr>
          <w:rFonts w:ascii="Calibri" w:hAnsi="Calibri" w:eastAsia="Calibri"/>
          <w:sz w:val="22"/>
        </w:rPr>
        <w:t>all calculations must be performed on the server as the authoritative result;</w:t>
      </w:r>
    </w:p>
    <w:p>
      <w:pPr>
        <w:pStyle w:val="ListBullet"/>
      </w:pPr>
      <w:r>
        <w:rPr>
          <w:rFonts w:ascii="Calibri" w:hAnsi="Calibri" w:eastAsia="Calibri"/>
          <w:sz w:val="22"/>
        </w:rPr>
        <w:t>the frontend may preview calculations but must not be the source of truth;</w:t>
      </w:r>
    </w:p>
    <w:p>
      <w:pPr>
        <w:pStyle w:val="ListBullet"/>
      </w:pPr>
      <w:r>
        <w:rPr>
          <w:rFonts w:ascii="Calibri" w:hAnsi="Calibri" w:eastAsia="Calibri"/>
          <w:sz w:val="22"/>
        </w:rPr>
        <w:t>apply the discount before tax unless the project's existing accounting rules explicitly require another order;</w:t>
      </w:r>
    </w:p>
    <w:p>
      <w:pPr>
        <w:pStyle w:val="ListBullet"/>
      </w:pPr>
      <w:r>
        <w:rPr>
          <w:rFonts w:ascii="Calibri" w:hAnsi="Calibri" w:eastAsia="Calibri"/>
          <w:sz w:val="22"/>
        </w:rPr>
        <w:t>rounding must be deterministic and identical in the admin UI, customer UI, API, PDF, and notifications.</w:t>
      </w:r>
    </w:p>
    <w:p>
      <w:pPr/>
      <w:r>
        <w:rPr>
          <w:rFonts w:ascii="Calibri" w:hAnsi="Calibri" w:eastAsia="Calibri"/>
          <w:sz w:val="22"/>
        </w:rPr>
        <w:t>Optionally support a maximum discount threshold by role. Any discount above the authorized threshold must require approval from a higher-permission administrator.</w:t>
      </w:r>
    </w:p>
    <w:p>
      <w:pPr>
        <w:pStyle w:val="Heading2"/>
      </w:pPr>
      <w:r>
        <w:rPr>
          <w:rFonts w:ascii="Calibri" w:hAnsi="Calibri" w:eastAsia="Calibri"/>
          <w:color w:val="2E74B5"/>
          <w:sz w:val="26"/>
        </w:rPr>
        <w:t>12.4 Creating a quote from the admin dashboard</w:t>
      </w:r>
    </w:p>
    <w:p>
      <w:pPr/>
      <w:r>
        <w:rPr>
          <w:rFonts w:ascii="Calibri" w:hAnsi="Calibri" w:eastAsia="Calibri"/>
          <w:sz w:val="22"/>
        </w:rPr>
        <w:t>The admin must be able to create a quote without waiting for a customer submission.</w:t>
      </w:r>
    </w:p>
    <w:p>
      <w:pPr/>
      <w:r>
        <w:rPr>
          <w:rFonts w:ascii="Calibri" w:hAnsi="Calibri" w:eastAsia="Calibri"/>
          <w:sz w:val="22"/>
        </w:rPr>
        <w:t>Required workflow:</w:t>
      </w:r>
    </w:p>
    <w:p>
      <w:pPr>
        <w:numPr>
          <w:ilvl w:val="0"/>
          <w:numId w:val="13"/>
        </w:numPr>
      </w:pPr>
      <w:r>
        <w:rPr>
          <w:rFonts w:ascii="Calibri" w:hAnsi="Calibri" w:eastAsia="Calibri"/>
          <w:sz w:val="22"/>
        </w:rPr>
        <w:t>select an existing customer or create a new customer record;</w:t>
      </w:r>
    </w:p>
    <w:p>
      <w:pPr>
        <w:numPr>
          <w:ilvl w:val="0"/>
          <w:numId w:val="13"/>
        </w:numPr>
      </w:pPr>
      <w:r>
        <w:rPr>
          <w:rFonts w:ascii="Calibri" w:hAnsi="Calibri" w:eastAsia="Calibri"/>
          <w:sz w:val="22"/>
        </w:rPr>
        <w:t>enter the project name, project type, location, and relevant notes;</w:t>
      </w:r>
    </w:p>
    <w:p>
      <w:pPr>
        <w:numPr>
          <w:ilvl w:val="0"/>
          <w:numId w:val="13"/>
        </w:numPr>
      </w:pPr>
      <w:r>
        <w:rPr>
          <w:rFonts w:ascii="Calibri" w:hAnsi="Calibri" w:eastAsia="Calibri"/>
          <w:sz w:val="22"/>
        </w:rPr>
        <w:t>enter project spaces, surfaces, quantities, or other pricing inputs;</w:t>
      </w:r>
    </w:p>
    <w:p>
      <w:pPr>
        <w:numPr>
          <w:ilvl w:val="0"/>
          <w:numId w:val="13"/>
        </w:numPr>
      </w:pPr>
      <w:r>
        <w:rPr>
          <w:rFonts w:ascii="Calibri" w:hAnsi="Calibri" w:eastAsia="Calibri"/>
          <w:sz w:val="22"/>
        </w:rPr>
        <w:t>select services from the existing service catalog;</w:t>
      </w:r>
    </w:p>
    <w:p>
      <w:pPr>
        <w:numPr>
          <w:ilvl w:val="0"/>
          <w:numId w:val="13"/>
        </w:numPr>
      </w:pPr>
      <w:r>
        <w:rPr>
          <w:rFonts w:ascii="Calibri" w:hAnsi="Calibri" w:eastAsia="Calibri"/>
          <w:sz w:val="22"/>
        </w:rPr>
        <w:t>review quantities, units, standard prices, and calculated totals;</w:t>
      </w:r>
    </w:p>
    <w:p>
      <w:pPr>
        <w:numPr>
          <w:ilvl w:val="0"/>
          <w:numId w:val="13"/>
        </w:numPr>
      </w:pPr>
      <w:r>
        <w:rPr>
          <w:rFonts w:ascii="Calibri" w:hAnsi="Calibri" w:eastAsia="Calibri"/>
          <w:sz w:val="22"/>
        </w:rPr>
        <w:t>add permitted quote-specific adjustments without changing catalog prices;</w:t>
      </w:r>
    </w:p>
    <w:p>
      <w:pPr>
        <w:numPr>
          <w:ilvl w:val="0"/>
          <w:numId w:val="13"/>
        </w:numPr>
      </w:pPr>
      <w:r>
        <w:rPr>
          <w:rFonts w:ascii="Calibri" w:hAnsi="Calibri" w:eastAsia="Calibri"/>
          <w:sz w:val="22"/>
        </w:rPr>
        <w:t>apply an optional discount;</w:t>
      </w:r>
    </w:p>
    <w:p>
      <w:pPr>
        <w:numPr>
          <w:ilvl w:val="0"/>
          <w:numId w:val="13"/>
        </w:numPr>
      </w:pPr>
      <w:r>
        <w:rPr>
          <w:rFonts w:ascii="Calibri" w:hAnsi="Calibri" w:eastAsia="Calibri"/>
          <w:sz w:val="22"/>
        </w:rPr>
        <w:t>set the quote validity date and client-facing conditions;</w:t>
      </w:r>
    </w:p>
    <w:p>
      <w:pPr>
        <w:numPr>
          <w:ilvl w:val="0"/>
          <w:numId w:val="13"/>
        </w:numPr>
      </w:pPr>
      <w:r>
        <w:rPr>
          <w:rFonts w:ascii="Calibri" w:hAnsi="Calibri" w:eastAsia="Calibri"/>
          <w:sz w:val="22"/>
        </w:rPr>
        <w:t>save as draft or send immediately;</w:t>
      </w:r>
    </w:p>
    <w:p>
      <w:pPr>
        <w:numPr>
          <w:ilvl w:val="0"/>
          <w:numId w:val="13"/>
        </w:numPr>
      </w:pPr>
      <w:r>
        <w:rPr>
          <w:rFonts w:ascii="Calibri" w:hAnsi="Calibri" w:eastAsia="Calibri"/>
          <w:sz w:val="22"/>
        </w:rPr>
        <w:t>generate the client version and record the delivery event.</w:t>
      </w:r>
    </w:p>
    <w:p>
      <w:pPr/>
      <w:r>
        <w:rPr>
          <w:rFonts w:ascii="Calibri" w:hAnsi="Calibri" w:eastAsia="Calibri"/>
          <w:sz w:val="22"/>
        </w:rPr>
        <w:t>The admin quote builder must use the same calculation service as the public project composer. Do not duplicate pricing formulas in a separate admin-only implementation.</w:t>
      </w:r>
    </w:p>
    <w:p>
      <w:pPr>
        <w:pStyle w:val="Heading2"/>
      </w:pPr>
      <w:r>
        <w:rPr>
          <w:rFonts w:ascii="Calibri" w:hAnsi="Calibri" w:eastAsia="Calibri"/>
          <w:color w:val="2E74B5"/>
          <w:sz w:val="26"/>
        </w:rPr>
        <w:t>12.5 Quote snapshots and revisions</w:t>
      </w:r>
    </w:p>
    <w:p>
      <w:pPr/>
      <w:r>
        <w:rPr>
          <w:rFonts w:ascii="Calibri" w:hAnsi="Calibri" w:eastAsia="Calibri"/>
          <w:sz w:val="22"/>
        </w:rPr>
        <w:t>Every quote must preserve a snapshot of the commercial data used when it was created, including:</w:t>
      </w:r>
    </w:p>
    <w:p>
      <w:pPr>
        <w:pStyle w:val="ListBullet"/>
      </w:pPr>
      <w:r>
        <w:rPr>
          <w:rFonts w:ascii="Calibri" w:hAnsi="Calibri" w:eastAsia="Calibri"/>
          <w:sz w:val="22"/>
        </w:rPr>
        <w:t>service name;</w:t>
      </w:r>
    </w:p>
    <w:p>
      <w:pPr>
        <w:pStyle w:val="ListBullet"/>
      </w:pPr>
      <w:r>
        <w:rPr>
          <w:rFonts w:ascii="Calibri" w:hAnsi="Calibri" w:eastAsia="Calibri"/>
          <w:sz w:val="22"/>
        </w:rPr>
        <w:t>service description or version reference;</w:t>
      </w:r>
    </w:p>
    <w:p>
      <w:pPr>
        <w:pStyle w:val="ListBullet"/>
      </w:pPr>
      <w:r>
        <w:rPr>
          <w:rFonts w:ascii="Calibri" w:hAnsi="Calibri" w:eastAsia="Calibri"/>
          <w:sz w:val="22"/>
        </w:rPr>
        <w:t>quantity or surface;</w:t>
      </w:r>
    </w:p>
    <w:p>
      <w:pPr>
        <w:pStyle w:val="ListBullet"/>
      </w:pPr>
      <w:r>
        <w:rPr>
          <w:rFonts w:ascii="Calibri" w:hAnsi="Calibri" w:eastAsia="Calibri"/>
          <w:sz w:val="22"/>
        </w:rPr>
        <w:t>pricing model and unit;</w:t>
      </w:r>
    </w:p>
    <w:p>
      <w:pPr>
        <w:pStyle w:val="ListBullet"/>
      </w:pPr>
      <w:r>
        <w:rPr>
          <w:rFonts w:ascii="Calibri" w:hAnsi="Calibri" w:eastAsia="Calibri"/>
          <w:sz w:val="22"/>
        </w:rPr>
        <w:t>unit price;</w:t>
      </w:r>
    </w:p>
    <w:p>
      <w:pPr>
        <w:pStyle w:val="ListBullet"/>
      </w:pPr>
      <w:r>
        <w:rPr>
          <w:rFonts w:ascii="Calibri" w:hAnsi="Calibri" w:eastAsia="Calibri"/>
          <w:sz w:val="22"/>
        </w:rPr>
        <w:t>line total;</w:t>
      </w:r>
    </w:p>
    <w:p>
      <w:pPr>
        <w:pStyle w:val="ListBullet"/>
      </w:pPr>
      <w:r>
        <w:rPr>
          <w:rFonts w:ascii="Calibri" w:hAnsi="Calibri" w:eastAsia="Calibri"/>
          <w:sz w:val="22"/>
        </w:rPr>
        <w:t>base-project fee;</w:t>
      </w:r>
    </w:p>
    <w:p>
      <w:pPr>
        <w:pStyle w:val="ListBullet"/>
      </w:pPr>
      <w:r>
        <w:rPr>
          <w:rFonts w:ascii="Calibri" w:hAnsi="Calibri" w:eastAsia="Calibri"/>
          <w:sz w:val="22"/>
        </w:rPr>
        <w:t>subtotal;</w:t>
      </w:r>
    </w:p>
    <w:p>
      <w:pPr>
        <w:pStyle w:val="ListBullet"/>
      </w:pPr>
      <w:r>
        <w:rPr>
          <w:rFonts w:ascii="Calibri" w:hAnsi="Calibri" w:eastAsia="Calibri"/>
          <w:sz w:val="22"/>
        </w:rPr>
        <w:t>discount method and value;</w:t>
      </w:r>
    </w:p>
    <w:p>
      <w:pPr>
        <w:pStyle w:val="ListBullet"/>
      </w:pPr>
      <w:r>
        <w:rPr>
          <w:rFonts w:ascii="Calibri" w:hAnsi="Calibri" w:eastAsia="Calibri"/>
          <w:sz w:val="22"/>
        </w:rPr>
        <w:t>discount amount;</w:t>
      </w:r>
    </w:p>
    <w:p>
      <w:pPr>
        <w:pStyle w:val="ListBullet"/>
      </w:pPr>
      <w:r>
        <w:rPr>
          <w:rFonts w:ascii="Calibri" w:hAnsi="Calibri" w:eastAsia="Calibri"/>
          <w:sz w:val="22"/>
        </w:rPr>
        <w:t>tax values, when applicable;</w:t>
      </w:r>
    </w:p>
    <w:p>
      <w:pPr>
        <w:pStyle w:val="ListBullet"/>
      </w:pPr>
      <w:r>
        <w:rPr>
          <w:rFonts w:ascii="Calibri" w:hAnsi="Calibri" w:eastAsia="Calibri"/>
          <w:sz w:val="22"/>
        </w:rPr>
        <w:t>final total;</w:t>
      </w:r>
    </w:p>
    <w:p>
      <w:pPr>
        <w:pStyle w:val="ListBullet"/>
      </w:pPr>
      <w:r>
        <w:rPr>
          <w:rFonts w:ascii="Calibri" w:hAnsi="Calibri" w:eastAsia="Calibri"/>
          <w:sz w:val="22"/>
        </w:rPr>
        <w:t>currency;</w:t>
      </w:r>
    </w:p>
    <w:p>
      <w:pPr>
        <w:pStyle w:val="ListBullet"/>
      </w:pPr>
      <w:r>
        <w:rPr>
          <w:rFonts w:ascii="Calibri" w:hAnsi="Calibri" w:eastAsia="Calibri"/>
          <w:sz w:val="22"/>
        </w:rPr>
        <w:t>terms and validity date.</w:t>
      </w:r>
    </w:p>
    <w:p>
      <w:pPr/>
      <w:r>
        <w:rPr>
          <w:rFonts w:ascii="Calibri" w:hAnsi="Calibri" w:eastAsia="Calibri"/>
          <w:sz w:val="22"/>
        </w:rPr>
        <w:t>Future changes to the service catalog must not silently modify an existing quote.</w:t>
      </w:r>
    </w:p>
    <w:p>
      <w:pPr/>
      <w:r>
        <w:rPr>
          <w:rFonts w:ascii="Calibri" w:hAnsi="Calibri" w:eastAsia="Calibri"/>
          <w:sz w:val="22"/>
        </w:rPr>
        <w:t>When an already-sent quote is changed, create a new revision instead of overwriting the commercial history. The new revision must reference the previous version. Mark the older version as superseded when the new one is sent.</w:t>
      </w:r>
    </w:p>
    <w:p>
      <w:pPr/>
      <w:r>
        <w:rPr>
          <w:rFonts w:ascii="Calibri" w:hAnsi="Calibri" w:eastAsia="Calibri"/>
          <w:sz w:val="22"/>
        </w:rPr>
        <w:t>An accepted quote must be locked against direct editing. To make a later change, the admin must create a new revision, amendment, or replacement quote according to the existing business workflow.</w:t>
      </w:r>
    </w:p>
    <w:p>
      <w:pPr>
        <w:pStyle w:val="Heading2"/>
      </w:pPr>
      <w:r>
        <w:rPr>
          <w:rFonts w:ascii="Calibri" w:hAnsi="Calibri" w:eastAsia="Calibri"/>
          <w:color w:val="2E74B5"/>
          <w:sz w:val="26"/>
        </w:rPr>
        <w:t>12.6 Send and resend behavior</w:t>
      </w:r>
    </w:p>
    <w:p>
      <w:pPr/>
      <w:r>
        <w:rPr>
          <w:rFonts w:ascii="Calibri" w:hAnsi="Calibri" w:eastAsia="Calibri"/>
          <w:sz w:val="22"/>
        </w:rPr>
        <w:t>The admin must be able to send or resend the latest valid quote through the communication channels already supported by the application.</w:t>
      </w:r>
    </w:p>
    <w:p>
      <w:pPr/>
      <w:r>
        <w:rPr>
          <w:rFonts w:ascii="Calibri" w:hAnsi="Calibri" w:eastAsia="Calibri"/>
          <w:sz w:val="22"/>
        </w:rPr>
        <w:t>At minimum, the delivery action must:</w:t>
      </w:r>
    </w:p>
    <w:p>
      <w:pPr>
        <w:pStyle w:val="ListBullet"/>
      </w:pPr>
      <w:r>
        <w:rPr>
          <w:rFonts w:ascii="Calibri" w:hAnsi="Calibri" w:eastAsia="Calibri"/>
          <w:sz w:val="22"/>
        </w:rPr>
        <w:t>send the correct quote revision to the correct customer;</w:t>
      </w:r>
    </w:p>
    <w:p>
      <w:pPr>
        <w:pStyle w:val="ListBullet"/>
      </w:pPr>
      <w:r>
        <w:rPr>
          <w:rFonts w:ascii="Calibri" w:hAnsi="Calibri" w:eastAsia="Calibri"/>
          <w:sz w:val="22"/>
        </w:rPr>
        <w:t>use the customer's selected language when available;</w:t>
      </w:r>
    </w:p>
    <w:p>
      <w:pPr>
        <w:pStyle w:val="ListBullet"/>
      </w:pPr>
      <w:r>
        <w:rPr>
          <w:rFonts w:ascii="Calibri" w:hAnsi="Calibri" w:eastAsia="Calibri"/>
          <w:sz w:val="22"/>
        </w:rPr>
        <w:t>include the quote number, project name, final amount, validity date, and secure viewing link;</w:t>
      </w:r>
    </w:p>
    <w:p>
      <w:pPr>
        <w:pStyle w:val="ListBullet"/>
      </w:pPr>
      <w:r>
        <w:rPr>
          <w:rFonts w:ascii="Calibri" w:hAnsi="Calibri" w:eastAsia="Calibri"/>
          <w:sz w:val="22"/>
        </w:rPr>
        <w:t>provide a downloadable PDF or equivalent client document when the existing application supports document generation;</w:t>
      </w:r>
    </w:p>
    <w:p>
      <w:pPr>
        <w:pStyle w:val="ListBullet"/>
      </w:pPr>
      <w:r>
        <w:rPr>
          <w:rFonts w:ascii="Calibri" w:hAnsi="Calibri" w:eastAsia="Calibri"/>
          <w:sz w:val="22"/>
        </w:rPr>
        <w:t>record the recipient, channel, date, quote version, delivery status, and sending administrator;</w:t>
      </w:r>
    </w:p>
    <w:p>
      <w:pPr>
        <w:pStyle w:val="ListBullet"/>
      </w:pPr>
      <w:r>
        <w:rPr>
          <w:rFonts w:ascii="Calibri" w:hAnsi="Calibri" w:eastAsia="Calibri"/>
          <w:sz w:val="22"/>
        </w:rPr>
        <w:t>prevent accidental duplicate sends through a clear confirmation and disabled loading state;</w:t>
      </w:r>
    </w:p>
    <w:p>
      <w:pPr>
        <w:pStyle w:val="ListBullet"/>
      </w:pPr>
      <w:r>
        <w:rPr>
          <w:rFonts w:ascii="Calibri" w:hAnsi="Calibri" w:eastAsia="Calibri"/>
          <w:sz w:val="22"/>
        </w:rPr>
        <w:t>allow a controlled resend without generating another financial revision when no quote content has changed;</w:t>
      </w:r>
    </w:p>
    <w:p>
      <w:pPr>
        <w:pStyle w:val="ListBullet"/>
      </w:pPr>
      <w:r>
        <w:rPr>
          <w:rFonts w:ascii="Calibri" w:hAnsi="Calibri" w:eastAsia="Calibri"/>
          <w:sz w:val="22"/>
        </w:rPr>
        <w:t>report delivery failures clearly and allow retry.</w:t>
      </w:r>
    </w:p>
    <w:p>
      <w:pPr/>
      <w:r>
        <w:rPr>
          <w:rFonts w:ascii="Calibri" w:hAnsi="Calibri" w:eastAsia="Calibri"/>
          <w:sz w:val="22"/>
        </w:rPr>
        <w:t>Do not add a new external email, WhatsApp, SMS, or payment integration as part of this task unless that channel already exists in the project or is approved separately.</w:t>
      </w:r>
    </w:p>
    <w:p>
      <w:pPr>
        <w:pStyle w:val="Heading2"/>
      </w:pPr>
      <w:r>
        <w:rPr>
          <w:rFonts w:ascii="Calibri" w:hAnsi="Calibri" w:eastAsia="Calibri"/>
          <w:color w:val="2E74B5"/>
          <w:sz w:val="26"/>
        </w:rPr>
        <w:t>12.7 Customer experience</w:t>
      </w:r>
    </w:p>
    <w:p>
      <w:pPr/>
      <w:r>
        <w:rPr>
          <w:rFonts w:ascii="Calibri" w:hAnsi="Calibri" w:eastAsia="Calibri"/>
          <w:sz w:val="22"/>
        </w:rPr>
        <w:t>The customer-facing quote must clearly display:</w:t>
      </w:r>
    </w:p>
    <w:p>
      <w:pPr>
        <w:pStyle w:val="ListBullet"/>
      </w:pPr>
      <w:r>
        <w:rPr>
          <w:rFonts w:ascii="Calibri" w:hAnsi="Calibri" w:eastAsia="Calibri"/>
          <w:sz w:val="22"/>
        </w:rPr>
        <w:t>original subtotal;</w:t>
      </w:r>
    </w:p>
    <w:p>
      <w:pPr>
        <w:pStyle w:val="ListBullet"/>
      </w:pPr>
      <w:r>
        <w:rPr>
          <w:rFonts w:ascii="Calibri" w:hAnsi="Calibri" w:eastAsia="Calibri"/>
          <w:sz w:val="22"/>
        </w:rPr>
        <w:t>discount label and amount;</w:t>
      </w:r>
    </w:p>
    <w:p>
      <w:pPr>
        <w:pStyle w:val="ListBullet"/>
      </w:pPr>
      <w:r>
        <w:rPr>
          <w:rFonts w:ascii="Calibri" w:hAnsi="Calibri" w:eastAsia="Calibri"/>
          <w:sz w:val="22"/>
        </w:rPr>
        <w:t>final total after discount;</w:t>
      </w:r>
    </w:p>
    <w:p>
      <w:pPr>
        <w:pStyle w:val="ListBullet"/>
      </w:pPr>
      <w:r>
        <w:rPr>
          <w:rFonts w:ascii="Calibri" w:hAnsi="Calibri" w:eastAsia="Calibri"/>
          <w:sz w:val="22"/>
        </w:rPr>
        <w:t>taxes, when applicable;</w:t>
      </w:r>
    </w:p>
    <w:p>
      <w:pPr>
        <w:pStyle w:val="ListBullet"/>
      </w:pPr>
      <w:r>
        <w:rPr>
          <w:rFonts w:ascii="Calibri" w:hAnsi="Calibri" w:eastAsia="Calibri"/>
          <w:sz w:val="22"/>
        </w:rPr>
        <w:t>quote number and revision number;</w:t>
      </w:r>
    </w:p>
    <w:p>
      <w:pPr>
        <w:pStyle w:val="ListBullet"/>
      </w:pPr>
      <w:r>
        <w:rPr>
          <w:rFonts w:ascii="Calibri" w:hAnsi="Calibri" w:eastAsia="Calibri"/>
          <w:sz w:val="22"/>
        </w:rPr>
        <w:t>issue date and validity date;</w:t>
      </w:r>
    </w:p>
    <w:p>
      <w:pPr>
        <w:pStyle w:val="ListBullet"/>
      </w:pPr>
      <w:r>
        <w:rPr>
          <w:rFonts w:ascii="Calibri" w:hAnsi="Calibri" w:eastAsia="Calibri"/>
          <w:sz w:val="22"/>
        </w:rPr>
        <w:t>client-facing discount note, when provided;</w:t>
      </w:r>
    </w:p>
    <w:p>
      <w:pPr>
        <w:pStyle w:val="ListBullet"/>
      </w:pPr>
      <w:r>
        <w:rPr>
          <w:rFonts w:ascii="Calibri" w:hAnsi="Calibri" w:eastAsia="Calibri"/>
          <w:sz w:val="22"/>
        </w:rPr>
        <w:t>quote status;</w:t>
      </w:r>
    </w:p>
    <w:p>
      <w:pPr>
        <w:pStyle w:val="ListBullet"/>
      </w:pPr>
      <w:r>
        <w:rPr>
          <w:rFonts w:ascii="Calibri" w:hAnsi="Calibri" w:eastAsia="Calibri"/>
          <w:sz w:val="22"/>
        </w:rPr>
        <w:t>clear indication that the quote was updated by the company when applicable.</w:t>
      </w:r>
    </w:p>
    <w:p>
      <w:pPr/>
      <w:r>
        <w:rPr>
          <w:rFonts w:ascii="Calibri" w:hAnsi="Calibri" w:eastAsia="Calibri"/>
          <w:sz w:val="22"/>
        </w:rPr>
        <w:t>Only the client-facing note may be shown to the customer. Internal discount reasons, audit data, and administrator comments must remain private.</w:t>
      </w:r>
    </w:p>
    <w:p>
      <w:pPr/>
      <w:r>
        <w:rPr>
          <w:rFonts w:ascii="Calibri" w:hAnsi="Calibri" w:eastAsia="Calibri"/>
          <w:sz w:val="22"/>
        </w:rPr>
        <w:t>When a new revision is sent, the customer must be directed to the latest valid revision. An obsolete or superseded quote link must clearly state that a newer version exists and provide access to it when authorization allows.</w:t>
      </w:r>
    </w:p>
    <w:p>
      <w:pPr>
        <w:pStyle w:val="Heading2"/>
      </w:pPr>
      <w:r>
        <w:rPr>
          <w:rFonts w:ascii="Calibri" w:hAnsi="Calibri" w:eastAsia="Calibri"/>
          <w:color w:val="2E74B5"/>
          <w:sz w:val="26"/>
        </w:rPr>
        <w:t>12.8 Permissions, security, and audit history</w:t>
      </w:r>
    </w:p>
    <w:p>
      <w:pPr/>
      <w:r>
        <w:rPr>
          <w:rFonts w:ascii="Calibri" w:hAnsi="Calibri" w:eastAsia="Calibri"/>
          <w:sz w:val="22"/>
        </w:rPr>
        <w:t>Only authorized admin roles may create a quote, change commercial values, apply a discount, or send a quote.</w:t>
      </w:r>
    </w:p>
    <w:p>
      <w:pPr/>
      <w:r>
        <w:rPr>
          <w:rFonts w:ascii="Calibri" w:hAnsi="Calibri" w:eastAsia="Calibri"/>
          <w:sz w:val="22"/>
        </w:rPr>
        <w:t>Record an immutable audit event for:</w:t>
      </w:r>
    </w:p>
    <w:p>
      <w:pPr>
        <w:pStyle w:val="ListBullet"/>
      </w:pPr>
      <w:r>
        <w:rPr>
          <w:rFonts w:ascii="Calibri" w:hAnsi="Calibri" w:eastAsia="Calibri"/>
          <w:sz w:val="22"/>
        </w:rPr>
        <w:t>quote creation;</w:t>
      </w:r>
    </w:p>
    <w:p>
      <w:pPr>
        <w:pStyle w:val="ListBullet"/>
      </w:pPr>
      <w:r>
        <w:rPr>
          <w:rFonts w:ascii="Calibri" w:hAnsi="Calibri" w:eastAsia="Calibri"/>
          <w:sz w:val="22"/>
        </w:rPr>
        <w:t>discount creation, modification, or removal;</w:t>
      </w:r>
    </w:p>
    <w:p>
      <w:pPr>
        <w:pStyle w:val="ListBullet"/>
      </w:pPr>
      <w:r>
        <w:rPr>
          <w:rFonts w:ascii="Calibri" w:hAnsi="Calibri" w:eastAsia="Calibri"/>
          <w:sz w:val="22"/>
        </w:rPr>
        <w:t>manual price adjustment, when allowed;</w:t>
      </w:r>
    </w:p>
    <w:p>
      <w:pPr>
        <w:pStyle w:val="ListBullet"/>
      </w:pPr>
      <w:r>
        <w:rPr>
          <w:rFonts w:ascii="Calibri" w:hAnsi="Calibri" w:eastAsia="Calibri"/>
          <w:sz w:val="22"/>
        </w:rPr>
        <w:t>quote revision creation;</w:t>
      </w:r>
    </w:p>
    <w:p>
      <w:pPr>
        <w:pStyle w:val="ListBullet"/>
      </w:pPr>
      <w:r>
        <w:rPr>
          <w:rFonts w:ascii="Calibri" w:hAnsi="Calibri" w:eastAsia="Calibri"/>
          <w:sz w:val="22"/>
        </w:rPr>
        <w:t>status change;</w:t>
      </w:r>
    </w:p>
    <w:p>
      <w:pPr>
        <w:pStyle w:val="ListBullet"/>
      </w:pPr>
      <w:r>
        <w:rPr>
          <w:rFonts w:ascii="Calibri" w:hAnsi="Calibri" w:eastAsia="Calibri"/>
          <w:sz w:val="22"/>
        </w:rPr>
        <w:t>send and resend attempts;</w:t>
      </w:r>
    </w:p>
    <w:p>
      <w:pPr>
        <w:pStyle w:val="ListBullet"/>
      </w:pPr>
      <w:r>
        <w:rPr>
          <w:rFonts w:ascii="Calibri" w:hAnsi="Calibri" w:eastAsia="Calibri"/>
          <w:sz w:val="22"/>
        </w:rPr>
        <w:t>delivery success or failure;</w:t>
      </w:r>
    </w:p>
    <w:p>
      <w:pPr>
        <w:pStyle w:val="ListBullet"/>
      </w:pPr>
      <w:r>
        <w:rPr>
          <w:rFonts w:ascii="Calibri" w:hAnsi="Calibri" w:eastAsia="Calibri"/>
          <w:sz w:val="22"/>
        </w:rPr>
        <w:t>acceptance, rejection, expiration, archive, or supersession.</w:t>
      </w:r>
    </w:p>
    <w:p>
      <w:pPr/>
      <w:r>
        <w:rPr>
          <w:rFonts w:ascii="Calibri" w:hAnsi="Calibri" w:eastAsia="Calibri"/>
          <w:sz w:val="22"/>
        </w:rPr>
        <w:t>Each audit event must include the actor, timestamp, quote ID, revision, previous value, new value, reason, and relevant delivery metadata. The client must never receive internal audit details.</w:t>
      </w:r>
    </w:p>
    <w:p>
      <w:pPr>
        <w:pStyle w:val="Heading2"/>
      </w:pPr>
      <w:r>
        <w:rPr>
          <w:rFonts w:ascii="Calibri" w:hAnsi="Calibri" w:eastAsia="Calibri"/>
          <w:color w:val="2E74B5"/>
          <w:sz w:val="26"/>
        </w:rPr>
        <w:t>12.9 Suggested data fields</w:t>
      </w:r>
    </w:p>
    <w:p>
      <w:pPr/>
      <w:r>
        <w:rPr>
          <w:rFonts w:ascii="Calibri" w:hAnsi="Calibri" w:eastAsia="Calibri"/>
          <w:sz w:val="22"/>
        </w:rPr>
        <w:t>Extend the existing quote model or equivalent structure with fields such as:</w:t>
      </w:r>
    </w:p>
    <w:p>
      <w:pPr>
        <w:pStyle w:val="ListBullet"/>
      </w:pPr>
      <w:r>
        <w:rPr>
          <w:rFonts w:ascii="Consolas" w:hAnsi="Consolas" w:eastAsia="Consolas"/>
          <w:color w:val="1F4D78"/>
          <w:sz w:val="20"/>
        </w:rPr>
        <w:t>quote_number</w:t>
      </w:r>
      <w:r>
        <w:rPr>
          <w:rFonts w:ascii="Calibri" w:hAnsi="Calibri" w:eastAsia="Calibri"/>
          <w:sz w:val="22"/>
        </w:rPr>
        <w:t>;</w:t>
      </w:r>
    </w:p>
    <w:p>
      <w:pPr>
        <w:pStyle w:val="ListBullet"/>
      </w:pPr>
      <w:r>
        <w:rPr>
          <w:rFonts w:ascii="Consolas" w:hAnsi="Consolas" w:eastAsia="Consolas"/>
          <w:color w:val="1F4D78"/>
          <w:sz w:val="20"/>
        </w:rPr>
        <w:t>revision_number</w:t>
      </w:r>
      <w:r>
        <w:rPr>
          <w:rFonts w:ascii="Calibri" w:hAnsi="Calibri" w:eastAsia="Calibri"/>
          <w:sz w:val="22"/>
        </w:rPr>
        <w:t>;</w:t>
      </w:r>
    </w:p>
    <w:p>
      <w:pPr>
        <w:pStyle w:val="ListBullet"/>
      </w:pPr>
      <w:r>
        <w:rPr>
          <w:rFonts w:ascii="Consolas" w:hAnsi="Consolas" w:eastAsia="Consolas"/>
          <w:color w:val="1F4D78"/>
          <w:sz w:val="20"/>
        </w:rPr>
        <w:t>origin</w:t>
      </w:r>
      <w:r>
        <w:rPr>
          <w:rFonts w:ascii="Calibri" w:hAnsi="Calibri" w:eastAsia="Calibri"/>
          <w:sz w:val="22"/>
        </w:rPr>
        <w:t xml:space="preserve"> (</w:t>
      </w:r>
      <w:r>
        <w:rPr>
          <w:rFonts w:ascii="Consolas" w:hAnsi="Consolas" w:eastAsia="Consolas"/>
          <w:color w:val="1F4D78"/>
          <w:sz w:val="20"/>
        </w:rPr>
        <w:t>customer</w:t>
      </w:r>
      <w:r>
        <w:rPr>
          <w:rFonts w:ascii="Calibri" w:hAnsi="Calibri" w:eastAsia="Calibri"/>
          <w:sz w:val="22"/>
        </w:rPr>
        <w:t xml:space="preserve"> or </w:t>
      </w:r>
      <w:r>
        <w:rPr>
          <w:rFonts w:ascii="Consolas" w:hAnsi="Consolas" w:eastAsia="Consolas"/>
          <w:color w:val="1F4D78"/>
          <w:sz w:val="20"/>
        </w:rPr>
        <w:t>admin</w:t>
      </w:r>
      <w:r>
        <w:rPr>
          <w:rFonts w:ascii="Calibri" w:hAnsi="Calibri" w:eastAsia="Calibri"/>
          <w:sz w:val="22"/>
        </w:rPr>
        <w:t>);</w:t>
      </w:r>
    </w:p>
    <w:p>
      <w:pPr>
        <w:pStyle w:val="ListBullet"/>
      </w:pPr>
      <w:r>
        <w:rPr>
          <w:rFonts w:ascii="Consolas" w:hAnsi="Consolas" w:eastAsia="Consolas"/>
          <w:color w:val="1F4D78"/>
          <w:sz w:val="20"/>
        </w:rPr>
        <w:t>created_by_user_id</w:t>
      </w:r>
      <w:r>
        <w:rPr>
          <w:rFonts w:ascii="Calibri" w:hAnsi="Calibri" w:eastAsia="Calibri"/>
          <w:sz w:val="22"/>
        </w:rPr>
        <w:t>;</w:t>
      </w:r>
    </w:p>
    <w:p>
      <w:pPr>
        <w:pStyle w:val="ListBullet"/>
      </w:pPr>
      <w:r>
        <w:rPr>
          <w:rFonts w:ascii="Consolas" w:hAnsi="Consolas" w:eastAsia="Consolas"/>
          <w:color w:val="1F4D78"/>
          <w:sz w:val="20"/>
        </w:rPr>
        <w:t>customer_id</w:t>
      </w:r>
      <w:r>
        <w:rPr>
          <w:rFonts w:ascii="Calibri" w:hAnsi="Calibri" w:eastAsia="Calibri"/>
          <w:sz w:val="22"/>
        </w:rPr>
        <w:t>;</w:t>
      </w:r>
    </w:p>
    <w:p>
      <w:pPr>
        <w:pStyle w:val="ListBullet"/>
      </w:pPr>
      <w:r>
        <w:rPr>
          <w:rFonts w:ascii="Consolas" w:hAnsi="Consolas" w:eastAsia="Consolas"/>
          <w:color w:val="1F4D78"/>
          <w:sz w:val="20"/>
        </w:rPr>
        <w:t>status</w:t>
      </w:r>
      <w:r>
        <w:rPr>
          <w:rFonts w:ascii="Calibri" w:hAnsi="Calibri" w:eastAsia="Calibri"/>
          <w:sz w:val="22"/>
        </w:rPr>
        <w:t>;</w:t>
      </w:r>
    </w:p>
    <w:p>
      <w:pPr>
        <w:pStyle w:val="ListBullet"/>
      </w:pPr>
      <w:r>
        <w:rPr>
          <w:rFonts w:ascii="Consolas" w:hAnsi="Consolas" w:eastAsia="Consolas"/>
          <w:color w:val="1F4D78"/>
          <w:sz w:val="20"/>
        </w:rPr>
        <w:t>subtotal_before_discount</w:t>
      </w:r>
      <w:r>
        <w:rPr>
          <w:rFonts w:ascii="Calibri" w:hAnsi="Calibri" w:eastAsia="Calibri"/>
          <w:sz w:val="22"/>
        </w:rPr>
        <w:t>;</w:t>
      </w:r>
    </w:p>
    <w:p>
      <w:pPr>
        <w:pStyle w:val="ListBullet"/>
      </w:pPr>
      <w:r>
        <w:rPr>
          <w:rFonts w:ascii="Consolas" w:hAnsi="Consolas" w:eastAsia="Consolas"/>
          <w:color w:val="1F4D78"/>
          <w:sz w:val="20"/>
        </w:rPr>
        <w:t>discount_type</w:t>
      </w:r>
      <w:r>
        <w:rPr>
          <w:rFonts w:ascii="Calibri" w:hAnsi="Calibri" w:eastAsia="Calibri"/>
          <w:sz w:val="22"/>
        </w:rPr>
        <w:t xml:space="preserve"> (</w:t>
      </w:r>
      <w:r>
        <w:rPr>
          <w:rFonts w:ascii="Consolas" w:hAnsi="Consolas" w:eastAsia="Consolas"/>
          <w:color w:val="1F4D78"/>
          <w:sz w:val="20"/>
        </w:rPr>
        <w:t>percentage</w:t>
      </w:r>
      <w:r>
        <w:rPr>
          <w:rFonts w:ascii="Calibri" w:hAnsi="Calibri" w:eastAsia="Calibri"/>
          <w:sz w:val="22"/>
        </w:rPr>
        <w:t xml:space="preserve"> or </w:t>
      </w:r>
      <w:r>
        <w:rPr>
          <w:rFonts w:ascii="Consolas" w:hAnsi="Consolas" w:eastAsia="Consolas"/>
          <w:color w:val="1F4D78"/>
          <w:sz w:val="20"/>
        </w:rPr>
        <w:t>fixed</w:t>
      </w:r>
      <w:r>
        <w:rPr>
          <w:rFonts w:ascii="Calibri" w:hAnsi="Calibri" w:eastAsia="Calibri"/>
          <w:sz w:val="22"/>
        </w:rPr>
        <w:t>);</w:t>
      </w:r>
    </w:p>
    <w:p>
      <w:pPr>
        <w:pStyle w:val="ListBullet"/>
      </w:pPr>
      <w:r>
        <w:rPr>
          <w:rFonts w:ascii="Consolas" w:hAnsi="Consolas" w:eastAsia="Consolas"/>
          <w:color w:val="1F4D78"/>
          <w:sz w:val="20"/>
        </w:rPr>
        <w:t>discount_value</w:t>
      </w:r>
      <w:r>
        <w:rPr>
          <w:rFonts w:ascii="Calibri" w:hAnsi="Calibri" w:eastAsia="Calibri"/>
          <w:sz w:val="22"/>
        </w:rPr>
        <w:t>;</w:t>
      </w:r>
    </w:p>
    <w:p>
      <w:pPr>
        <w:pStyle w:val="ListBullet"/>
      </w:pPr>
      <w:r>
        <w:rPr>
          <w:rFonts w:ascii="Consolas" w:hAnsi="Consolas" w:eastAsia="Consolas"/>
          <w:color w:val="1F4D78"/>
          <w:sz w:val="20"/>
        </w:rPr>
        <w:t>discount_amount</w:t>
      </w:r>
      <w:r>
        <w:rPr>
          <w:rFonts w:ascii="Calibri" w:hAnsi="Calibri" w:eastAsia="Calibri"/>
          <w:sz w:val="22"/>
        </w:rPr>
        <w:t>;</w:t>
      </w:r>
    </w:p>
    <w:p>
      <w:pPr>
        <w:pStyle w:val="ListBullet"/>
      </w:pPr>
      <w:r>
        <w:rPr>
          <w:rFonts w:ascii="Consolas" w:hAnsi="Consolas" w:eastAsia="Consolas"/>
          <w:color w:val="1F4D78"/>
          <w:sz w:val="20"/>
        </w:rPr>
        <w:t>subtotal_after_discount</w:t>
      </w:r>
      <w:r>
        <w:rPr>
          <w:rFonts w:ascii="Calibri" w:hAnsi="Calibri" w:eastAsia="Calibri"/>
          <w:sz w:val="22"/>
        </w:rPr>
        <w:t>;</w:t>
      </w:r>
    </w:p>
    <w:p>
      <w:pPr>
        <w:pStyle w:val="ListBullet"/>
      </w:pPr>
      <w:r>
        <w:rPr>
          <w:rFonts w:ascii="Consolas" w:hAnsi="Consolas" w:eastAsia="Consolas"/>
          <w:color w:val="1F4D78"/>
          <w:sz w:val="20"/>
        </w:rPr>
        <w:t>tax_amount</w:t>
      </w:r>
      <w:r>
        <w:rPr>
          <w:rFonts w:ascii="Calibri" w:hAnsi="Calibri" w:eastAsia="Calibri"/>
          <w:sz w:val="22"/>
        </w:rPr>
        <w:t>;</w:t>
      </w:r>
    </w:p>
    <w:p>
      <w:pPr>
        <w:pStyle w:val="ListBullet"/>
      </w:pPr>
      <w:r>
        <w:rPr>
          <w:rFonts w:ascii="Consolas" w:hAnsi="Consolas" w:eastAsia="Consolas"/>
          <w:color w:val="1F4D78"/>
          <w:sz w:val="20"/>
        </w:rPr>
        <w:t>final_total</w:t>
      </w:r>
      <w:r>
        <w:rPr>
          <w:rFonts w:ascii="Calibri" w:hAnsi="Calibri" w:eastAsia="Calibri"/>
          <w:sz w:val="22"/>
        </w:rPr>
        <w:t>;</w:t>
      </w:r>
    </w:p>
    <w:p>
      <w:pPr>
        <w:pStyle w:val="ListBullet"/>
      </w:pPr>
      <w:r>
        <w:rPr>
          <w:rFonts w:ascii="Consolas" w:hAnsi="Consolas" w:eastAsia="Consolas"/>
          <w:color w:val="1F4D78"/>
          <w:sz w:val="20"/>
        </w:rPr>
        <w:t>currency</w:t>
      </w:r>
      <w:r>
        <w:rPr>
          <w:rFonts w:ascii="Calibri" w:hAnsi="Calibri" w:eastAsia="Calibri"/>
          <w:sz w:val="22"/>
        </w:rPr>
        <w:t>;</w:t>
      </w:r>
    </w:p>
    <w:p>
      <w:pPr>
        <w:pStyle w:val="ListBullet"/>
      </w:pPr>
      <w:r>
        <w:rPr>
          <w:rFonts w:ascii="Consolas" w:hAnsi="Consolas" w:eastAsia="Consolas"/>
          <w:color w:val="1F4D78"/>
          <w:sz w:val="20"/>
        </w:rPr>
        <w:t>internal_discount_reason</w:t>
      </w:r>
      <w:r>
        <w:rPr>
          <w:rFonts w:ascii="Calibri" w:hAnsi="Calibri" w:eastAsia="Calibri"/>
          <w:sz w:val="22"/>
        </w:rPr>
        <w:t>;</w:t>
      </w:r>
    </w:p>
    <w:p>
      <w:pPr>
        <w:pStyle w:val="ListBullet"/>
      </w:pPr>
      <w:r>
        <w:rPr>
          <w:rFonts w:ascii="Consolas" w:hAnsi="Consolas" w:eastAsia="Consolas"/>
          <w:color w:val="1F4D78"/>
          <w:sz w:val="20"/>
        </w:rPr>
        <w:t>client_discount_note</w:t>
      </w:r>
      <w:r>
        <w:rPr>
          <w:rFonts w:ascii="Calibri" w:hAnsi="Calibri" w:eastAsia="Calibri"/>
          <w:sz w:val="22"/>
        </w:rPr>
        <w:t>;</w:t>
      </w:r>
    </w:p>
    <w:p>
      <w:pPr>
        <w:pStyle w:val="ListBullet"/>
      </w:pPr>
      <w:r>
        <w:rPr>
          <w:rFonts w:ascii="Consolas" w:hAnsi="Consolas" w:eastAsia="Consolas"/>
          <w:color w:val="1F4D78"/>
          <w:sz w:val="20"/>
        </w:rPr>
        <w:t>valid_until</w:t>
      </w:r>
      <w:r>
        <w:rPr>
          <w:rFonts w:ascii="Calibri" w:hAnsi="Calibri" w:eastAsia="Calibri"/>
          <w:sz w:val="22"/>
        </w:rPr>
        <w:t>;</w:t>
      </w:r>
    </w:p>
    <w:p>
      <w:pPr>
        <w:pStyle w:val="ListBullet"/>
      </w:pPr>
      <w:r>
        <w:rPr>
          <w:rFonts w:ascii="Consolas" w:hAnsi="Consolas" w:eastAsia="Consolas"/>
          <w:color w:val="1F4D78"/>
          <w:sz w:val="20"/>
        </w:rPr>
        <w:t>parent_quote_revision_id</w:t>
      </w:r>
      <w:r>
        <w:rPr>
          <w:rFonts w:ascii="Calibri" w:hAnsi="Calibri" w:eastAsia="Calibri"/>
          <w:sz w:val="22"/>
        </w:rPr>
        <w:t>;</w:t>
      </w:r>
    </w:p>
    <w:p>
      <w:pPr>
        <w:pStyle w:val="ListBullet"/>
      </w:pPr>
      <w:r>
        <w:rPr>
          <w:rFonts w:ascii="Consolas" w:hAnsi="Consolas" w:eastAsia="Consolas"/>
          <w:color w:val="1F4D78"/>
          <w:sz w:val="20"/>
        </w:rPr>
        <w:t>sent_at</w:t>
      </w:r>
      <w:r>
        <w:rPr>
          <w:rFonts w:ascii="Calibri" w:hAnsi="Calibri" w:eastAsia="Calibri"/>
          <w:sz w:val="22"/>
        </w:rPr>
        <w:t>;</w:t>
      </w:r>
    </w:p>
    <w:p>
      <w:pPr>
        <w:pStyle w:val="ListBullet"/>
      </w:pPr>
      <w:r>
        <w:rPr>
          <w:rFonts w:ascii="Consolas" w:hAnsi="Consolas" w:eastAsia="Consolas"/>
          <w:color w:val="1F4D78"/>
          <w:sz w:val="20"/>
        </w:rPr>
        <w:t>last_sent_by_user_id</w:t>
      </w:r>
      <w:r>
        <w:rPr>
          <w:rFonts w:ascii="Calibri" w:hAnsi="Calibri" w:eastAsia="Calibri"/>
          <w:sz w:val="22"/>
        </w:rPr>
        <w:t>;</w:t>
      </w:r>
    </w:p>
    <w:p>
      <w:pPr>
        <w:pStyle w:val="ListBullet"/>
      </w:pPr>
      <w:r>
        <w:rPr>
          <w:rFonts w:ascii="Calibri" w:hAnsi="Calibri" w:eastAsia="Calibri"/>
          <w:sz w:val="22"/>
        </w:rPr>
        <w:t>timestamps.</w:t>
      </w:r>
    </w:p>
    <w:p>
      <w:pPr/>
      <w:r>
        <w:rPr>
          <w:rFonts w:ascii="Calibri" w:hAnsi="Calibri" w:eastAsia="Calibri"/>
          <w:sz w:val="22"/>
        </w:rPr>
        <w:t>Follow the existing database naming, money-storage, and versioning conventions. Store monetary values using the project's safe decimal or integer-minor-unit strategy; do not use floating-point arithmetic for authoritative totals.</w:t>
      </w:r>
    </w:p>
    <w:p>
      <w:pPr>
        <w:pStyle w:val="Heading2"/>
      </w:pPr>
      <w:r>
        <w:rPr>
          <w:rFonts w:ascii="Calibri" w:hAnsi="Calibri" w:eastAsia="Calibri"/>
          <w:color w:val="2E74B5"/>
          <w:sz w:val="26"/>
        </w:rPr>
        <w:t>12.10 Acceptance criteria and tests</w:t>
      </w:r>
    </w:p>
    <w:p>
      <w:pPr/>
      <w:r>
        <w:rPr>
          <w:rFonts w:ascii="Calibri" w:hAnsi="Calibri" w:eastAsia="Calibri"/>
          <w:sz w:val="22"/>
        </w:rPr>
        <w:t>The quote feature is complete only when:</w:t>
      </w:r>
    </w:p>
    <w:p>
      <w:pPr>
        <w:pStyle w:val="ListBullet"/>
      </w:pPr>
      <w:r>
        <w:rPr>
          <w:rFonts w:ascii="Calibri" w:hAnsi="Calibri" w:eastAsia="Calibri"/>
          <w:sz w:val="22"/>
        </w:rPr>
        <w:t>Admin can open a customer-created quote and view the original calculation.</w:t>
      </w:r>
    </w:p>
    <w:p>
      <w:pPr>
        <w:pStyle w:val="ListBullet"/>
      </w:pPr>
      <w:r>
        <w:rPr>
          <w:rFonts w:ascii="Calibri" w:hAnsi="Calibri" w:eastAsia="Calibri"/>
          <w:sz w:val="22"/>
        </w:rPr>
        <w:t>Admin can apply a percentage discount and see the correct final amount.</w:t>
      </w:r>
    </w:p>
    <w:p>
      <w:pPr>
        <w:pStyle w:val="ListBullet"/>
      </w:pPr>
      <w:r>
        <w:rPr>
          <w:rFonts w:ascii="Calibri" w:hAnsi="Calibri" w:eastAsia="Calibri"/>
          <w:sz w:val="22"/>
        </w:rPr>
        <w:t>Admin can apply a fixed discount and see the correct final amount.</w:t>
      </w:r>
    </w:p>
    <w:p>
      <w:pPr>
        <w:pStyle w:val="ListBullet"/>
      </w:pPr>
      <w:r>
        <w:rPr>
          <w:rFonts w:ascii="Calibri" w:hAnsi="Calibri" w:eastAsia="Calibri"/>
          <w:sz w:val="22"/>
        </w:rPr>
        <w:t>Invalid discounts are rejected by both frontend and backend validation.</w:t>
      </w:r>
    </w:p>
    <w:p>
      <w:pPr>
        <w:pStyle w:val="ListBullet"/>
      </w:pPr>
      <w:r>
        <w:rPr>
          <w:rFonts w:ascii="Calibri" w:hAnsi="Calibri" w:eastAsia="Calibri"/>
          <w:sz w:val="22"/>
        </w:rPr>
        <w:t>Applying a discount does not change service-catalog prices.</w:t>
      </w:r>
    </w:p>
    <w:p>
      <w:pPr>
        <w:pStyle w:val="ListBullet"/>
      </w:pPr>
      <w:r>
        <w:rPr>
          <w:rFonts w:ascii="Calibri" w:hAnsi="Calibri" w:eastAsia="Calibri"/>
          <w:sz w:val="22"/>
        </w:rPr>
        <w:t>Admin can remove or replace a discount before sending.</w:t>
      </w:r>
    </w:p>
    <w:p>
      <w:pPr>
        <w:pStyle w:val="ListBullet"/>
      </w:pPr>
      <w:r>
        <w:rPr>
          <w:rFonts w:ascii="Calibri" w:hAnsi="Calibri" w:eastAsia="Calibri"/>
          <w:sz w:val="22"/>
        </w:rPr>
        <w:t>A required internal reason is stored but not shown to the customer.</w:t>
      </w:r>
    </w:p>
    <w:p>
      <w:pPr>
        <w:pStyle w:val="ListBullet"/>
      </w:pPr>
      <w:r>
        <w:rPr>
          <w:rFonts w:ascii="Calibri" w:hAnsi="Calibri" w:eastAsia="Calibri"/>
          <w:sz w:val="22"/>
        </w:rPr>
        <w:t>Admin can create a quote for an existing customer.</w:t>
      </w:r>
    </w:p>
    <w:p>
      <w:pPr>
        <w:pStyle w:val="ListBullet"/>
      </w:pPr>
      <w:r>
        <w:rPr>
          <w:rFonts w:ascii="Calibri" w:hAnsi="Calibri" w:eastAsia="Calibri"/>
          <w:sz w:val="22"/>
        </w:rPr>
        <w:t>Admin can create a quote for a new customer.</w:t>
      </w:r>
    </w:p>
    <w:p>
      <w:pPr>
        <w:pStyle w:val="ListBullet"/>
      </w:pPr>
      <w:r>
        <w:rPr>
          <w:rFonts w:ascii="Calibri" w:hAnsi="Calibri" w:eastAsia="Calibri"/>
          <w:sz w:val="22"/>
        </w:rPr>
        <w:t>Admin-created and customer-created quotes use the same pricing engine.</w:t>
      </w:r>
    </w:p>
    <w:p>
      <w:pPr>
        <w:pStyle w:val="ListBullet"/>
      </w:pPr>
      <w:r>
        <w:rPr>
          <w:rFonts w:ascii="Calibri" w:hAnsi="Calibri" w:eastAsia="Calibri"/>
          <w:sz w:val="22"/>
        </w:rPr>
        <w:t>Editing a sent quote creates a new revision and preserves the previous revision.</w:t>
      </w:r>
    </w:p>
    <w:p>
      <w:pPr>
        <w:pStyle w:val="ListBullet"/>
      </w:pPr>
      <w:r>
        <w:rPr>
          <w:rFonts w:ascii="Calibri" w:hAnsi="Calibri" w:eastAsia="Calibri"/>
          <w:sz w:val="22"/>
        </w:rPr>
        <w:t>The correct revision is sent or resent to the correct client.</w:t>
      </w:r>
    </w:p>
    <w:p>
      <w:pPr>
        <w:pStyle w:val="ListBullet"/>
      </w:pPr>
      <w:r>
        <w:rPr>
          <w:rFonts w:ascii="Calibri" w:hAnsi="Calibri" w:eastAsia="Calibri"/>
          <w:sz w:val="22"/>
        </w:rPr>
        <w:t>Resending an unchanged quote does not create an unnecessary financial revision.</w:t>
      </w:r>
    </w:p>
    <w:p>
      <w:pPr>
        <w:pStyle w:val="ListBullet"/>
      </w:pPr>
      <w:r>
        <w:rPr>
          <w:rFonts w:ascii="Calibri" w:hAnsi="Calibri" w:eastAsia="Calibri"/>
          <w:sz w:val="22"/>
        </w:rPr>
        <w:t>The customer sees the original subtotal, discount, and final total clearly.</w:t>
      </w:r>
    </w:p>
    <w:p>
      <w:pPr>
        <w:pStyle w:val="ListBullet"/>
      </w:pPr>
      <w:r>
        <w:rPr>
          <w:rFonts w:ascii="Calibri" w:hAnsi="Calibri" w:eastAsia="Calibri"/>
          <w:sz w:val="22"/>
        </w:rPr>
        <w:t>All price values match across the admin UI, customer UI, API, PDF, and delivery message.</w:t>
      </w:r>
    </w:p>
    <w:p>
      <w:pPr>
        <w:pStyle w:val="ListBullet"/>
      </w:pPr>
      <w:r>
        <w:rPr>
          <w:rFonts w:ascii="Calibri" w:hAnsi="Calibri" w:eastAsia="Calibri"/>
          <w:sz w:val="22"/>
        </w:rPr>
        <w:t>Quote and discount actions are protected by role-based authorization.</w:t>
      </w:r>
    </w:p>
    <w:p>
      <w:pPr>
        <w:pStyle w:val="ListBullet"/>
      </w:pPr>
      <w:r>
        <w:rPr>
          <w:rFonts w:ascii="Calibri" w:hAnsi="Calibri" w:eastAsia="Calibri"/>
          <w:sz w:val="22"/>
        </w:rPr>
        <w:t>All material changes and delivery events appear in the audit history.</w:t>
      </w:r>
    </w:p>
    <w:p>
      <w:pPr>
        <w:pStyle w:val="ListBullet"/>
      </w:pPr>
      <w:r>
        <w:rPr>
          <w:rFonts w:ascii="Calibri" w:hAnsi="Calibri" w:eastAsia="Calibri"/>
          <w:sz w:val="22"/>
        </w:rPr>
        <w:t>Existing quotes remain valid after the database migration.</w:t>
      </w:r>
    </w:p>
    <w:p>
      <w:pPr/>
      <w:r>
        <w:rPr>
          <w:rFonts w:ascii="Calibri" w:hAnsi="Calibri" w:eastAsia="Calibri"/>
          <w:sz w:val="22"/>
        </w:rPr>
        <w:t>Add automated tests covering discount boundaries, rounding, quote revisions, authorization, catalog-price isolation, duplicate-send protection, delivery failure and retry, customer visibility rules, and historical quote stability.</w:t>
      </w:r>
    </w:p>
    <w:p>
      <w:pPr>
        <w:pStyle w:val="Heading1"/>
      </w:pPr>
      <w:r>
        <w:rPr>
          <w:rFonts w:ascii="Calibri" w:hAnsi="Calibri" w:eastAsia="Calibri"/>
          <w:color w:val="2E74B5"/>
          <w:sz w:val="32"/>
        </w:rPr>
        <w:t>13. Delivery requirement</w:t>
      </w:r>
    </w:p>
    <w:p>
      <w:pPr/>
      <w:r>
        <w:rPr>
          <w:rFonts w:ascii="Calibri" w:hAnsi="Calibri" w:eastAsia="Calibri"/>
          <w:sz w:val="22"/>
        </w:rPr>
        <w:t>Before marking the task complete, provide:</w:t>
      </w:r>
    </w:p>
    <w:p>
      <w:pPr>
        <w:pStyle w:val="ListBullet"/>
      </w:pPr>
      <w:r>
        <w:rPr>
          <w:rFonts w:ascii="Calibri" w:hAnsi="Calibri" w:eastAsia="Calibri"/>
          <w:sz w:val="22"/>
        </w:rPr>
        <w:t>database migration summary;</w:t>
      </w:r>
    </w:p>
    <w:p>
      <w:pPr>
        <w:pStyle w:val="ListBullet"/>
      </w:pPr>
      <w:r>
        <w:rPr>
          <w:rFonts w:ascii="Calibri" w:hAnsi="Calibri" w:eastAsia="Calibri"/>
          <w:sz w:val="22"/>
        </w:rPr>
        <w:t>list of modified frontend and backend files;</w:t>
      </w:r>
    </w:p>
    <w:p>
      <w:pPr>
        <w:pStyle w:val="ListBullet"/>
      </w:pPr>
      <w:r>
        <w:rPr>
          <w:rFonts w:ascii="Calibri" w:hAnsi="Calibri" w:eastAsia="Calibri"/>
          <w:sz w:val="22"/>
        </w:rPr>
        <w:t>screenshots in French, English, and Arabic;</w:t>
      </w:r>
    </w:p>
    <w:p>
      <w:pPr>
        <w:pStyle w:val="ListBullet"/>
      </w:pPr>
      <w:r>
        <w:rPr>
          <w:rFonts w:ascii="Calibri" w:hAnsi="Calibri" w:eastAsia="Calibri"/>
          <w:sz w:val="22"/>
        </w:rPr>
        <w:t>mobile and desktop screenshots of the Details panel;</w:t>
      </w:r>
    </w:p>
    <w:p>
      <w:pPr>
        <w:pStyle w:val="ListBullet"/>
      </w:pPr>
      <w:r>
        <w:rPr>
          <w:rFonts w:ascii="Calibri" w:hAnsi="Calibri" w:eastAsia="Calibri"/>
          <w:sz w:val="22"/>
        </w:rPr>
        <w:t>automated test results;</w:t>
      </w:r>
    </w:p>
    <w:p>
      <w:pPr>
        <w:pStyle w:val="ListBullet"/>
      </w:pPr>
      <w:r>
        <w:rPr>
          <w:rFonts w:ascii="Calibri" w:hAnsi="Calibri" w:eastAsia="Calibri"/>
          <w:sz w:val="22"/>
        </w:rPr>
        <w:t>confirmation that pricing calculations did not regress.</w:t>
      </w:r>
    </w:p>
    <w:p>
      <w:pPr>
        <w:pStyle w:val="ListBullet"/>
      </w:pPr>
      <w:r>
        <w:rPr>
          <w:rFonts w:ascii="Calibri" w:hAnsi="Calibri" w:eastAsia="Calibri"/>
          <w:sz w:val="22"/>
        </w:rPr>
        <w:t>proof that a new project preselects exactly one admin-defined default service;</w:t>
      </w:r>
    </w:p>
    <w:p>
      <w:pPr>
        <w:pStyle w:val="ListBullet"/>
      </w:pPr>
      <w:r>
        <w:rPr>
          <w:rFonts w:ascii="Calibri" w:hAnsi="Calibri" w:eastAsia="Calibri"/>
          <w:sz w:val="22"/>
        </w:rPr>
        <w:t>proof that returning to Step 2 does not restore a service the customer removed;</w:t>
      </w:r>
    </w:p>
    <w:p>
      <w:pPr>
        <w:pStyle w:val="ListBullet"/>
      </w:pPr>
      <w:r>
        <w:rPr>
          <w:rFonts w:ascii="Calibri" w:hAnsi="Calibri" w:eastAsia="Calibri"/>
          <w:sz w:val="22"/>
        </w:rPr>
        <w:t>screenshots of customer-created and admin-created quote workflows;</w:t>
      </w:r>
    </w:p>
    <w:p>
      <w:pPr>
        <w:pStyle w:val="ListBullet"/>
      </w:pPr>
      <w:r>
        <w:rPr>
          <w:rFonts w:ascii="Calibri" w:hAnsi="Calibri" w:eastAsia="Calibri"/>
          <w:sz w:val="22"/>
        </w:rPr>
        <w:t>screenshots of percentage and fixed-discount states;</w:t>
      </w:r>
    </w:p>
    <w:p>
      <w:pPr>
        <w:pStyle w:val="ListBullet"/>
      </w:pPr>
      <w:r>
        <w:rPr>
          <w:rFonts w:ascii="Calibri" w:hAnsi="Calibri" w:eastAsia="Calibri"/>
          <w:sz w:val="22"/>
        </w:rPr>
        <w:t>proof that the customer received or can access the correct quote revision;</w:t>
      </w:r>
    </w:p>
    <w:p>
      <w:pPr>
        <w:pStyle w:val="ListBullet"/>
      </w:pPr>
      <w:r>
        <w:rPr>
          <w:rFonts w:ascii="Calibri" w:hAnsi="Calibri" w:eastAsia="Calibri"/>
          <w:sz w:val="22"/>
        </w:rPr>
        <w:t>quote audit-history test results.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96069"/>
        <w:sz w:val="18"/>
      </w:rPr>
      <w:t xml:space="preserve">Page </w:t>
    </w:r>
    <w:fldSimple w:instr="PAGE">
      <w:r>
        <w:rPr>
          <w:color w:val="6B7280"/>
          <w:sz w:val="18"/>
        </w:rPr>
        <w:t>1</w:t>
      </w:r>
    </w:fldSimple>
    <w:r>
      <w:rPr>
        <w:rFonts w:ascii="Calibri" w:hAnsi="Calibri" w:eastAsia="Calibri"/>
        <w:color w:val="596069"/>
        <w:sz w:val="18"/>
      </w:rPr>
      <w:t xml:space="preserve"> of </w:t>
    </w:r>
    <w:fldSimple w:instr="NUMPAGES">
      <w:r>
        <w:rPr>
          <w:color w:val="6B7280"/>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596069"/>
        <w:sz w:val="17"/>
      </w:rPr>
      <w:t>DEVELOPER IMPLEMENTATION REPORT</w:t>
    </w:r>
    <w:r>
      <w:rPr>
        <w:rFonts w:ascii="Calibri" w:hAnsi="Calibri" w:eastAsia="Calibri"/>
        <w:color w:val="596069"/>
        <w:sz w:val="17"/>
      </w:rPr>
      <w:tab/>
      <w:t>SERVICES, I18N, DEFAULTS &amp; QUOTES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olor w:val="2025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60" w:line="280" w:lineRule="auto"/>
      <w:ind w:left="720" w:hanging="360"/>
      <w:contextualSpacing/>
    </w:pPr>
    <w:rPr>
      <w:rFonts w:ascii="Calibri" w:hAnsi="Calibri" w:eastAsia="Calibri"/>
      <w:color w:val="20252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60" w:line="280" w:lineRule="auto"/>
      <w:ind w:left="720" w:hanging="360"/>
      <w:contextualSpacing/>
    </w:pPr>
    <w:rPr>
      <w:rFonts w:ascii="Calibri" w:hAnsi="Calibri" w:eastAsia="Calibri"/>
      <w:color w:val="20252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16" w:right="216"/>
    </w:pPr>
    <w:rPr>
      <w:rFonts w:ascii="Consolas" w:hAnsi="Consolas" w:eastAsia="Consolas"/>
      <w:color w:val="27303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Implementation Report - Service Details and Translation</dc:title>
  <dc:subject>Technical requirements for service descriptions, Details UI, single-default selection, i18n repair, and quote management</dc:subject>
  <dc:creator/>
  <cp:keywords>service details, project composer, default service, translation, i18n, quote management, developer report</cp:keywords>
  <dc:description>generated by python-docx</dc:description>
  <cp:lastModifiedBy/>
  <cp:revision>1</cp:revision>
  <dcterms:created xsi:type="dcterms:W3CDTF">2013-12-23T23:15:00Z</dcterms:created>
  <dcterms:modified xsi:type="dcterms:W3CDTF">2013-12-23T23:15:00Z</dcterms:modified>
  <cp:category/>
</cp:coreProperties>
</file>