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AAS Setting-Time Mix-Design Project</w:t>
      </w:r>
    </w:p>
    <w:p>
      <w:pPr>
        <w:spacing w:after="100"/>
      </w:pPr>
      <w:r>
        <w:rPr>
          <w:color w:val="555555"/>
          <w:sz w:val="24"/>
          <w:szCs w:val="24"/>
        </w:rPr>
        <w:t xml:space="preserve">Full Project Report -- Data Description, Sensitivity Analysis (SHAP), Hyperparameters, and Deployment</w:t>
      </w:r>
    </w:p>
    <w:p>
      <w:pPr>
        <w:spacing w:after="400"/>
      </w:pPr>
      <w:r>
        <w:rPr>
          <w:color w:val="777777"/>
          <w:sz w:val="20"/>
          <w:szCs w:val="20"/>
        </w:rPr>
        <w:t xml:space="preserve">Dataset: Setting_timeX.xlsx (21 trials, alkali-activated slag pastes)</w:t>
      </w:r>
    </w:p>
    <w:p>
      <w:pPr>
        <w:spacing w:after="160"/>
      </w:pPr>
      <w:r>
        <w:t xml:space="preserve">This report documents the complete pipeline: data description with exploratory figures, the literature-based definitions of the Silica Modulus (Ms) and Liquid/Solid (L/S) mix parameters, correlation analysis, hybrid machine-learning model with full hyperparameter documentation, model evaluation, sensitivity analysis, and instructions for publishing the software as a public web app.</w:t>
      </w:r>
    </w:p>
    <w:p>
      <w:pPr>
        <w:pStyle w:val="Heading1"/>
        <w:spacing w:after="160" w:before="320"/>
      </w:pPr>
      <w:r>
        <w:t xml:space="preserve">1. Data Description</w:t>
      </w:r>
    </w:p>
    <w:p>
      <w:pPr>
        <w:spacing w:after="100"/>
      </w:pPr>
      <w:r>
        <w:rPr>
          <w:b/>
          <w:bCs/>
        </w:rPr>
        <w:t xml:space="preserve">Source file: </w:t>
      </w:r>
      <w:r>
        <w:t xml:space="preserve">Setting_timeX.xlsx -- single sheet “Specimens and results”</w:t>
      </w:r>
    </w:p>
    <w:p>
      <w:pPr>
        <w:pStyle w:val="ListParagraph"/>
        <w:numPr>
          <w:ilvl w:val="0"/>
          <w:numId w:val="2"/>
        </w:numPr>
        <w:spacing w:after="80"/>
      </w:pPr>
      <w:r>
        <w:t xml:space="preserve">21 alkali-activated slag (AAS) paste trials, each defined by: NaOH (g), Na2SiO3 (g), extra water (g) per 200 g of slag (GGBS), Na2O dosage (%), Silica Modulus (MS), Liquid/Solid ratio (L/S), NaOH concentration, Na2SiO3/NaOH ratio, and Alkali/Binder ratio (Alk/Bi).</w:t>
      </w:r>
    </w:p>
    <w:p>
      <w:pPr>
        <w:pStyle w:val="ListParagraph"/>
        <w:numPr>
          <w:ilvl w:val="0"/>
          <w:numId w:val="2"/>
        </w:numPr>
        <w:spacing w:after="80"/>
      </w:pPr>
      <w:r>
        <w:t xml:space="preserve">Targets: Initial Setting Time (IST, min) and Final Setting Time (FST, min).</w:t>
      </w:r>
    </w:p>
    <w:p>
      <w:pPr>
        <w:pStyle w:val="ListParagraph"/>
        <w:numPr>
          <w:ilvl w:val="0"/>
          <w:numId w:val="2"/>
        </w:numPr>
        <w:spacing w:after="80"/>
      </w:pPr>
      <w:r>
        <w:t xml:space="preserve">Workability remarks (free text) recorded for several trials (e.g. “High flowability”, “Stiff consistency”, “Formation of solid liquids”).</w:t>
      </w:r>
    </w:p>
    <w:p>
      <w:pPr>
        <w:pStyle w:val="ListParagraph"/>
        <w:numPr>
          <w:ilvl w:val="0"/>
          <w:numId w:val="2"/>
        </w:numPr>
        <w:spacing w:after="80"/>
      </w:pPr>
      <w:r>
        <w:t xml:space="preserve">2 of the 21 trials did not set measurably (Trial 2: formation of solid liquids; Trial 17: very stiff, no measurable set) -- excluded from the regression targets, retained for the workability classifier as a “failed_reaction” class.</w:t>
      </w:r>
    </w:p>
    <w:p>
      <w:pPr>
        <w:spacing w:after="100"/>
      </w:pPr>
      <w:r>
        <w:rPr>
          <w:b/>
          <w:bCs/>
        </w:rPr>
        <w:t xml:space="preserve">Usable trials for regression: </w:t>
      </w:r>
      <w:r>
        <w:t xml:space="preserve">19 out of 21.</w:t>
      </w:r>
    </w:p>
    <w:p>
      <w:pPr>
        <w:pStyle w:val="Heading2"/>
        <w:spacing w:after="120" w:before="240"/>
      </w:pPr>
      <w:r>
        <w:t xml:space="preserve">1.1 Descriptive Statistics</w:t>
      </w:r>
    </w:p>
    <w:p>
      <w:pPr>
        <w:spacing w:after="160"/>
      </w:pPr>
      <w:r>
        <w:t xml:space="preserve">Mean, standard deviation, range, skewness and kurtosis for every mix-design feature and both targets (n=19):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120"/>
        <w:gridCol w:w="1120"/>
        <w:gridCol w:w="1120"/>
        <w:gridCol w:w="1120"/>
        <w:gridCol w:w="1140"/>
        <w:gridCol w:w="1140"/>
      </w:tblGrid>
      <w:tr>
        <w:trPr>
          <w:tblHeader/>
        </w:trPr>
        <w:tc>
          <w:tcPr>
            <w:tcW w:type="dxa" w:w="2600"/>
            <w:shd w:fill="D9E2F3" w:val="clear"/>
            <w:tcMar>
              <w:top w:type="dxa" w:w="70"/>
              <w:left w:type="dxa" w:w="90"/>
              <w:bottom w:type="dxa" w:w="70"/>
              <w:right w:type="dxa" w:w="90"/>
            </w:tcMar>
          </w:tcPr>
          <w:p>
            <w:r>
              <w:rPr>
                <w:b/>
                <w:bCs/>
                <w:i w:val="false"/>
                <w:iCs w:val="false"/>
                <w:sz w:val="19"/>
                <w:szCs w:val="19"/>
              </w:rPr>
              <w:t xml:space="preserve">Feature</w:t>
            </w:r>
          </w:p>
        </w:tc>
        <w:tc>
          <w:tcPr>
            <w:tcW w:type="dxa" w:w="1120"/>
            <w:shd w:fill="D9E2F3" w:val="clear"/>
            <w:tcMar>
              <w:top w:type="dxa" w:w="70"/>
              <w:left w:type="dxa" w:w="90"/>
              <w:bottom w:type="dxa" w:w="70"/>
              <w:right w:type="dxa" w:w="90"/>
            </w:tcMar>
          </w:tcPr>
          <w:p>
            <w:r>
              <w:rPr>
                <w:b/>
                <w:bCs/>
                <w:i w:val="false"/>
                <w:iCs w:val="false"/>
                <w:sz w:val="19"/>
                <w:szCs w:val="19"/>
              </w:rPr>
              <w:t xml:space="preserve">Mean</w:t>
            </w:r>
          </w:p>
        </w:tc>
        <w:tc>
          <w:tcPr>
            <w:tcW w:type="dxa" w:w="1120"/>
            <w:shd w:fill="D9E2F3" w:val="clear"/>
            <w:tcMar>
              <w:top w:type="dxa" w:w="70"/>
              <w:left w:type="dxa" w:w="90"/>
              <w:bottom w:type="dxa" w:w="70"/>
              <w:right w:type="dxa" w:w="90"/>
            </w:tcMar>
          </w:tcPr>
          <w:p>
            <w:r>
              <w:rPr>
                <w:b/>
                <w:bCs/>
                <w:i w:val="false"/>
                <w:iCs w:val="false"/>
                <w:sz w:val="19"/>
                <w:szCs w:val="19"/>
              </w:rPr>
              <w:t xml:space="preserve">Std</w:t>
            </w:r>
          </w:p>
        </w:tc>
        <w:tc>
          <w:tcPr>
            <w:tcW w:type="dxa" w:w="1120"/>
            <w:shd w:fill="D9E2F3" w:val="clear"/>
            <w:tcMar>
              <w:top w:type="dxa" w:w="70"/>
              <w:left w:type="dxa" w:w="90"/>
              <w:bottom w:type="dxa" w:w="70"/>
              <w:right w:type="dxa" w:w="90"/>
            </w:tcMar>
          </w:tcPr>
          <w:p>
            <w:r>
              <w:rPr>
                <w:b/>
                <w:bCs/>
                <w:i w:val="false"/>
                <w:iCs w:val="false"/>
                <w:sz w:val="19"/>
                <w:szCs w:val="19"/>
              </w:rPr>
              <w:t xml:space="preserve">Min</w:t>
            </w:r>
          </w:p>
        </w:tc>
        <w:tc>
          <w:tcPr>
            <w:tcW w:type="dxa" w:w="1120"/>
            <w:shd w:fill="D9E2F3" w:val="clear"/>
            <w:tcMar>
              <w:top w:type="dxa" w:w="70"/>
              <w:left w:type="dxa" w:w="90"/>
              <w:bottom w:type="dxa" w:w="70"/>
              <w:right w:type="dxa" w:w="90"/>
            </w:tcMar>
          </w:tcPr>
          <w:p>
            <w:r>
              <w:rPr>
                <w:b/>
                <w:bCs/>
                <w:i w:val="false"/>
                <w:iCs w:val="false"/>
                <w:sz w:val="19"/>
                <w:szCs w:val="19"/>
              </w:rPr>
              <w:t xml:space="preserve">Max</w:t>
            </w:r>
          </w:p>
        </w:tc>
        <w:tc>
          <w:tcPr>
            <w:tcW w:type="dxa" w:w="1140"/>
            <w:shd w:fill="D9E2F3" w:val="clear"/>
            <w:tcMar>
              <w:top w:type="dxa" w:w="70"/>
              <w:left w:type="dxa" w:w="90"/>
              <w:bottom w:type="dxa" w:w="70"/>
              <w:right w:type="dxa" w:w="90"/>
            </w:tcMar>
          </w:tcPr>
          <w:p>
            <w:r>
              <w:rPr>
                <w:b/>
                <w:bCs/>
                <w:i w:val="false"/>
                <w:iCs w:val="false"/>
                <w:sz w:val="19"/>
                <w:szCs w:val="19"/>
              </w:rPr>
              <w:t xml:space="preserve">Skewness</w:t>
            </w:r>
          </w:p>
        </w:tc>
        <w:tc>
          <w:tcPr>
            <w:tcW w:type="dxa" w:w="1140"/>
            <w:shd w:fill="D9E2F3" w:val="clear"/>
            <w:tcMar>
              <w:top w:type="dxa" w:w="70"/>
              <w:left w:type="dxa" w:w="90"/>
              <w:bottom w:type="dxa" w:w="70"/>
              <w:right w:type="dxa" w:w="90"/>
            </w:tcMar>
          </w:tcPr>
          <w:p>
            <w:r>
              <w:rPr>
                <w:b/>
                <w:bCs/>
                <w:i w:val="false"/>
                <w:iCs w:val="false"/>
                <w:sz w:val="19"/>
                <w:szCs w:val="19"/>
              </w:rPr>
              <w:t xml:space="preserve">Kurtosis</w:t>
            </w:r>
          </w:p>
        </w:tc>
      </w:tr>
      <w:tr>
        <w:tc>
          <w:tcPr>
            <w:tcW w:type="dxa" w:w="2600"/>
            <w:tcMar>
              <w:top w:type="dxa" w:w="70"/>
              <w:left w:type="dxa" w:w="90"/>
              <w:bottom w:type="dxa" w:w="70"/>
              <w:right w:type="dxa" w:w="90"/>
            </w:tcMar>
          </w:tcPr>
          <w:p>
            <w:r>
              <w:rPr>
                <w:b w:val="false"/>
                <w:bCs w:val="false"/>
                <w:i w:val="false"/>
                <w:iCs w:val="false"/>
                <w:sz w:val="19"/>
                <w:szCs w:val="19"/>
              </w:rPr>
              <w:t xml:space="preserve">Na2O_pct</w:t>
            </w:r>
          </w:p>
        </w:tc>
        <w:tc>
          <w:tcPr>
            <w:tcW w:type="dxa" w:w="1120"/>
            <w:tcMar>
              <w:top w:type="dxa" w:w="70"/>
              <w:left w:type="dxa" w:w="90"/>
              <w:bottom w:type="dxa" w:w="70"/>
              <w:right w:type="dxa" w:w="90"/>
            </w:tcMar>
          </w:tcPr>
          <w:p>
            <w:r>
              <w:rPr>
                <w:b w:val="false"/>
                <w:bCs w:val="false"/>
                <w:i w:val="false"/>
                <w:iCs w:val="false"/>
                <w:sz w:val="19"/>
                <w:szCs w:val="19"/>
              </w:rPr>
              <w:t xml:space="preserve">0.156</w:t>
            </w:r>
          </w:p>
        </w:tc>
        <w:tc>
          <w:tcPr>
            <w:tcW w:type="dxa" w:w="1120"/>
            <w:tcMar>
              <w:top w:type="dxa" w:w="70"/>
              <w:left w:type="dxa" w:w="90"/>
              <w:bottom w:type="dxa" w:w="70"/>
              <w:right w:type="dxa" w:w="90"/>
            </w:tcMar>
          </w:tcPr>
          <w:p>
            <w:r>
              <w:rPr>
                <w:b w:val="false"/>
                <w:bCs w:val="false"/>
                <w:i w:val="false"/>
                <w:iCs w:val="false"/>
                <w:sz w:val="19"/>
                <w:szCs w:val="19"/>
              </w:rPr>
              <w:t xml:space="preserve">0.068</w:t>
            </w:r>
          </w:p>
        </w:tc>
        <w:tc>
          <w:tcPr>
            <w:tcW w:type="dxa" w:w="1120"/>
            <w:tcMar>
              <w:top w:type="dxa" w:w="70"/>
              <w:left w:type="dxa" w:w="90"/>
              <w:bottom w:type="dxa" w:w="70"/>
              <w:right w:type="dxa" w:w="90"/>
            </w:tcMar>
          </w:tcPr>
          <w:p>
            <w:r>
              <w:rPr>
                <w:b w:val="false"/>
                <w:bCs w:val="false"/>
                <w:i w:val="false"/>
                <w:iCs w:val="false"/>
                <w:sz w:val="19"/>
                <w:szCs w:val="19"/>
              </w:rPr>
              <w:t xml:space="preserve">0.060</w:t>
            </w:r>
          </w:p>
        </w:tc>
        <w:tc>
          <w:tcPr>
            <w:tcW w:type="dxa" w:w="1120"/>
            <w:tcMar>
              <w:top w:type="dxa" w:w="70"/>
              <w:left w:type="dxa" w:w="90"/>
              <w:bottom w:type="dxa" w:w="70"/>
              <w:right w:type="dxa" w:w="90"/>
            </w:tcMar>
          </w:tcPr>
          <w:p>
            <w:r>
              <w:rPr>
                <w:b w:val="false"/>
                <w:bCs w:val="false"/>
                <w:i w:val="false"/>
                <w:iCs w:val="false"/>
                <w:sz w:val="19"/>
                <w:szCs w:val="19"/>
              </w:rPr>
              <w:t xml:space="preserve">0.277</w:t>
            </w:r>
          </w:p>
        </w:tc>
        <w:tc>
          <w:tcPr>
            <w:tcW w:type="dxa" w:w="1140"/>
            <w:tcMar>
              <w:top w:type="dxa" w:w="70"/>
              <w:left w:type="dxa" w:w="90"/>
              <w:bottom w:type="dxa" w:w="70"/>
              <w:right w:type="dxa" w:w="90"/>
            </w:tcMar>
          </w:tcPr>
          <w:p>
            <w:r>
              <w:rPr>
                <w:b w:val="false"/>
                <w:bCs w:val="false"/>
                <w:i w:val="false"/>
                <w:iCs w:val="false"/>
                <w:sz w:val="19"/>
                <w:szCs w:val="19"/>
              </w:rPr>
              <w:t xml:space="preserve">-0.01</w:t>
            </w:r>
          </w:p>
        </w:tc>
        <w:tc>
          <w:tcPr>
            <w:tcW w:type="dxa" w:w="1140"/>
            <w:tcMar>
              <w:top w:type="dxa" w:w="70"/>
              <w:left w:type="dxa" w:w="90"/>
              <w:bottom w:type="dxa" w:w="70"/>
              <w:right w:type="dxa" w:w="90"/>
            </w:tcMar>
          </w:tcPr>
          <w:p>
            <w:r>
              <w:rPr>
                <w:b w:val="false"/>
                <w:bCs w:val="false"/>
                <w:i w:val="false"/>
                <w:iCs w:val="false"/>
                <w:sz w:val="19"/>
                <w:szCs w:val="19"/>
              </w:rPr>
              <w:t xml:space="preserve">-1.09</w:t>
            </w:r>
          </w:p>
        </w:tc>
      </w:tr>
      <w:tr>
        <w:tc>
          <w:tcPr>
            <w:tcW w:type="dxa" w:w="2600"/>
            <w:tcMar>
              <w:top w:type="dxa" w:w="70"/>
              <w:left w:type="dxa" w:w="90"/>
              <w:bottom w:type="dxa" w:w="70"/>
              <w:right w:type="dxa" w:w="90"/>
            </w:tcMar>
          </w:tcPr>
          <w:p>
            <w:r>
              <w:rPr>
                <w:b w:val="false"/>
                <w:bCs w:val="false"/>
                <w:i w:val="false"/>
                <w:iCs w:val="false"/>
                <w:sz w:val="19"/>
                <w:szCs w:val="19"/>
              </w:rPr>
              <w:t xml:space="preserve">MS</w:t>
            </w:r>
          </w:p>
        </w:tc>
        <w:tc>
          <w:tcPr>
            <w:tcW w:type="dxa" w:w="1120"/>
            <w:tcMar>
              <w:top w:type="dxa" w:w="70"/>
              <w:left w:type="dxa" w:w="90"/>
              <w:bottom w:type="dxa" w:w="70"/>
              <w:right w:type="dxa" w:w="90"/>
            </w:tcMar>
          </w:tcPr>
          <w:p>
            <w:r>
              <w:rPr>
                <w:b w:val="false"/>
                <w:bCs w:val="false"/>
                <w:i w:val="false"/>
                <w:iCs w:val="false"/>
                <w:sz w:val="19"/>
                <w:szCs w:val="19"/>
              </w:rPr>
              <w:t xml:space="preserve">0.521</w:t>
            </w:r>
          </w:p>
        </w:tc>
        <w:tc>
          <w:tcPr>
            <w:tcW w:type="dxa" w:w="1120"/>
            <w:tcMar>
              <w:top w:type="dxa" w:w="70"/>
              <w:left w:type="dxa" w:w="90"/>
              <w:bottom w:type="dxa" w:w="70"/>
              <w:right w:type="dxa" w:w="90"/>
            </w:tcMar>
          </w:tcPr>
          <w:p>
            <w:r>
              <w:rPr>
                <w:b w:val="false"/>
                <w:bCs w:val="false"/>
                <w:i w:val="false"/>
                <w:iCs w:val="false"/>
                <w:sz w:val="19"/>
                <w:szCs w:val="19"/>
              </w:rPr>
              <w:t xml:space="preserve">0.461</w:t>
            </w:r>
          </w:p>
        </w:tc>
        <w:tc>
          <w:tcPr>
            <w:tcW w:type="dxa" w:w="1120"/>
            <w:tcMar>
              <w:top w:type="dxa" w:w="70"/>
              <w:left w:type="dxa" w:w="90"/>
              <w:bottom w:type="dxa" w:w="70"/>
              <w:right w:type="dxa" w:w="90"/>
            </w:tcMar>
          </w:tcPr>
          <w:p>
            <w:r>
              <w:rPr>
                <w:b w:val="false"/>
                <w:bCs w:val="false"/>
                <w:i w:val="false"/>
                <w:iCs w:val="false"/>
                <w:sz w:val="19"/>
                <w:szCs w:val="19"/>
              </w:rPr>
              <w:t xml:space="preserve">0.000</w:t>
            </w:r>
          </w:p>
        </w:tc>
        <w:tc>
          <w:tcPr>
            <w:tcW w:type="dxa" w:w="1120"/>
            <w:tcMar>
              <w:top w:type="dxa" w:w="70"/>
              <w:left w:type="dxa" w:w="90"/>
              <w:bottom w:type="dxa" w:w="70"/>
              <w:right w:type="dxa" w:w="90"/>
            </w:tcMar>
          </w:tcPr>
          <w:p>
            <w:r>
              <w:rPr>
                <w:b w:val="false"/>
                <w:bCs w:val="false"/>
                <w:i w:val="false"/>
                <w:iCs w:val="false"/>
                <w:sz w:val="19"/>
                <w:szCs w:val="19"/>
              </w:rPr>
              <w:t xml:space="preserve">1.300</w:t>
            </w:r>
          </w:p>
        </w:tc>
        <w:tc>
          <w:tcPr>
            <w:tcW w:type="dxa" w:w="1140"/>
            <w:tcMar>
              <w:top w:type="dxa" w:w="70"/>
              <w:left w:type="dxa" w:w="90"/>
              <w:bottom w:type="dxa" w:w="70"/>
              <w:right w:type="dxa" w:w="90"/>
            </w:tcMar>
          </w:tcPr>
          <w:p>
            <w:r>
              <w:rPr>
                <w:b w:val="false"/>
                <w:bCs w:val="false"/>
                <w:i w:val="false"/>
                <w:iCs w:val="false"/>
                <w:sz w:val="19"/>
                <w:szCs w:val="19"/>
              </w:rPr>
              <w:t xml:space="preserve">0.22</w:t>
            </w:r>
          </w:p>
        </w:tc>
        <w:tc>
          <w:tcPr>
            <w:tcW w:type="dxa" w:w="1140"/>
            <w:tcMar>
              <w:top w:type="dxa" w:w="70"/>
              <w:left w:type="dxa" w:w="90"/>
              <w:bottom w:type="dxa" w:w="70"/>
              <w:right w:type="dxa" w:w="90"/>
            </w:tcMar>
          </w:tcPr>
          <w:p>
            <w:r>
              <w:rPr>
                <w:b w:val="false"/>
                <w:bCs w:val="false"/>
                <w:i w:val="false"/>
                <w:iCs w:val="false"/>
                <w:sz w:val="19"/>
                <w:szCs w:val="19"/>
              </w:rPr>
              <w:t xml:space="preserve">-1.53</w:t>
            </w:r>
          </w:p>
        </w:tc>
      </w:tr>
      <w:tr>
        <w:tc>
          <w:tcPr>
            <w:tcW w:type="dxa" w:w="2600"/>
            <w:tcMar>
              <w:top w:type="dxa" w:w="70"/>
              <w:left w:type="dxa" w:w="90"/>
              <w:bottom w:type="dxa" w:w="70"/>
              <w:right w:type="dxa" w:w="90"/>
            </w:tcMar>
          </w:tcPr>
          <w:p>
            <w:r>
              <w:rPr>
                <w:b w:val="false"/>
                <w:bCs w:val="false"/>
                <w:i w:val="false"/>
                <w:iCs w:val="false"/>
                <w:sz w:val="19"/>
                <w:szCs w:val="19"/>
              </w:rPr>
              <w:t xml:space="preserve">LS</w:t>
            </w:r>
          </w:p>
        </w:tc>
        <w:tc>
          <w:tcPr>
            <w:tcW w:type="dxa" w:w="1120"/>
            <w:tcMar>
              <w:top w:type="dxa" w:w="70"/>
              <w:left w:type="dxa" w:w="90"/>
              <w:bottom w:type="dxa" w:w="70"/>
              <w:right w:type="dxa" w:w="90"/>
            </w:tcMar>
          </w:tcPr>
          <w:p>
            <w:r>
              <w:rPr>
                <w:b w:val="false"/>
                <w:bCs w:val="false"/>
                <w:i w:val="false"/>
                <w:iCs w:val="false"/>
                <w:sz w:val="19"/>
                <w:szCs w:val="19"/>
              </w:rPr>
              <w:t xml:space="preserve">0.360</w:t>
            </w:r>
          </w:p>
        </w:tc>
        <w:tc>
          <w:tcPr>
            <w:tcW w:type="dxa" w:w="1120"/>
            <w:tcMar>
              <w:top w:type="dxa" w:w="70"/>
              <w:left w:type="dxa" w:w="90"/>
              <w:bottom w:type="dxa" w:w="70"/>
              <w:right w:type="dxa" w:w="90"/>
            </w:tcMar>
          </w:tcPr>
          <w:p>
            <w:r>
              <w:rPr>
                <w:b w:val="false"/>
                <w:bCs w:val="false"/>
                <w:i w:val="false"/>
                <w:iCs w:val="false"/>
                <w:sz w:val="19"/>
                <w:szCs w:val="19"/>
              </w:rPr>
              <w:t xml:space="preserve">0.071</w:t>
            </w:r>
          </w:p>
        </w:tc>
        <w:tc>
          <w:tcPr>
            <w:tcW w:type="dxa" w:w="1120"/>
            <w:tcMar>
              <w:top w:type="dxa" w:w="70"/>
              <w:left w:type="dxa" w:w="90"/>
              <w:bottom w:type="dxa" w:w="70"/>
              <w:right w:type="dxa" w:w="90"/>
            </w:tcMar>
          </w:tcPr>
          <w:p>
            <w:r>
              <w:rPr>
                <w:b w:val="false"/>
                <w:bCs w:val="false"/>
                <w:i w:val="false"/>
                <w:iCs w:val="false"/>
                <w:sz w:val="19"/>
                <w:szCs w:val="19"/>
              </w:rPr>
              <w:t xml:space="preserve">0.230</w:t>
            </w:r>
          </w:p>
        </w:tc>
        <w:tc>
          <w:tcPr>
            <w:tcW w:type="dxa" w:w="1120"/>
            <w:tcMar>
              <w:top w:type="dxa" w:w="70"/>
              <w:left w:type="dxa" w:w="90"/>
              <w:bottom w:type="dxa" w:w="70"/>
              <w:right w:type="dxa" w:w="90"/>
            </w:tcMar>
          </w:tcPr>
          <w:p>
            <w:r>
              <w:rPr>
                <w:b w:val="false"/>
                <w:bCs w:val="false"/>
                <w:i w:val="false"/>
                <w:iCs w:val="false"/>
                <w:sz w:val="19"/>
                <w:szCs w:val="19"/>
              </w:rPr>
              <w:t xml:space="preserve">0.470</w:t>
            </w:r>
          </w:p>
        </w:tc>
        <w:tc>
          <w:tcPr>
            <w:tcW w:type="dxa" w:w="1140"/>
            <w:tcMar>
              <w:top w:type="dxa" w:w="70"/>
              <w:left w:type="dxa" w:w="90"/>
              <w:bottom w:type="dxa" w:w="70"/>
              <w:right w:type="dxa" w:w="90"/>
            </w:tcMar>
          </w:tcPr>
          <w:p>
            <w:r>
              <w:rPr>
                <w:b w:val="false"/>
                <w:bCs w:val="false"/>
                <w:i w:val="false"/>
                <w:iCs w:val="false"/>
                <w:sz w:val="19"/>
                <w:szCs w:val="19"/>
              </w:rPr>
              <w:t xml:space="preserve">-0.14</w:t>
            </w:r>
          </w:p>
        </w:tc>
        <w:tc>
          <w:tcPr>
            <w:tcW w:type="dxa" w:w="1140"/>
            <w:tcMar>
              <w:top w:type="dxa" w:w="70"/>
              <w:left w:type="dxa" w:w="90"/>
              <w:bottom w:type="dxa" w:w="70"/>
              <w:right w:type="dxa" w:w="90"/>
            </w:tcMar>
          </w:tcPr>
          <w:p>
            <w:r>
              <w:rPr>
                <w:b w:val="false"/>
                <w:bCs w:val="false"/>
                <w:i w:val="false"/>
                <w:iCs w:val="false"/>
                <w:sz w:val="19"/>
                <w:szCs w:val="19"/>
              </w:rPr>
              <w:t xml:space="preserve">-0.96</w:t>
            </w:r>
          </w:p>
        </w:tc>
      </w:tr>
      <w:tr>
        <w:tc>
          <w:tcPr>
            <w:tcW w:type="dxa" w:w="2600"/>
            <w:tcMar>
              <w:top w:type="dxa" w:w="70"/>
              <w:left w:type="dxa" w:w="90"/>
              <w:bottom w:type="dxa" w:w="70"/>
              <w:right w:type="dxa" w:w="90"/>
            </w:tcMar>
          </w:tcPr>
          <w:p>
            <w:r>
              <w:rPr>
                <w:b w:val="false"/>
                <w:bCs w:val="false"/>
                <w:i w:val="false"/>
                <w:iCs w:val="false"/>
                <w:sz w:val="19"/>
                <w:szCs w:val="19"/>
              </w:rPr>
              <w:t xml:space="preserve">NaOH_conc_value</w:t>
            </w:r>
          </w:p>
        </w:tc>
        <w:tc>
          <w:tcPr>
            <w:tcW w:type="dxa" w:w="1120"/>
            <w:tcMar>
              <w:top w:type="dxa" w:w="70"/>
              <w:left w:type="dxa" w:w="90"/>
              <w:bottom w:type="dxa" w:w="70"/>
              <w:right w:type="dxa" w:w="90"/>
            </w:tcMar>
          </w:tcPr>
          <w:p>
            <w:r>
              <w:rPr>
                <w:b w:val="false"/>
                <w:bCs w:val="false"/>
                <w:i w:val="false"/>
                <w:iCs w:val="false"/>
                <w:sz w:val="19"/>
                <w:szCs w:val="19"/>
              </w:rPr>
              <w:t xml:space="preserve">20.63</w:t>
            </w:r>
          </w:p>
        </w:tc>
        <w:tc>
          <w:tcPr>
            <w:tcW w:type="dxa" w:w="1120"/>
            <w:tcMar>
              <w:top w:type="dxa" w:w="70"/>
              <w:left w:type="dxa" w:w="90"/>
              <w:bottom w:type="dxa" w:w="70"/>
              <w:right w:type="dxa" w:w="90"/>
            </w:tcMar>
          </w:tcPr>
          <w:p>
            <w:r>
              <w:rPr>
                <w:b w:val="false"/>
                <w:bCs w:val="false"/>
                <w:i w:val="false"/>
                <w:iCs w:val="false"/>
                <w:sz w:val="19"/>
                <w:szCs w:val="19"/>
              </w:rPr>
              <w:t xml:space="preserve">16.87</w:t>
            </w:r>
          </w:p>
        </w:tc>
        <w:tc>
          <w:tcPr>
            <w:tcW w:type="dxa" w:w="1120"/>
            <w:tcMar>
              <w:top w:type="dxa" w:w="70"/>
              <w:left w:type="dxa" w:w="90"/>
              <w:bottom w:type="dxa" w:w="70"/>
              <w:right w:type="dxa" w:w="90"/>
            </w:tcMar>
          </w:tcPr>
          <w:p>
            <w:r>
              <w:rPr>
                <w:b w:val="false"/>
                <w:bCs w:val="false"/>
                <w:i w:val="false"/>
                <w:iCs w:val="false"/>
                <w:sz w:val="19"/>
                <w:szCs w:val="19"/>
              </w:rPr>
              <w:t xml:space="preserve">8.00</w:t>
            </w:r>
          </w:p>
        </w:tc>
        <w:tc>
          <w:tcPr>
            <w:tcW w:type="dxa" w:w="1120"/>
            <w:tcMar>
              <w:top w:type="dxa" w:w="70"/>
              <w:left w:type="dxa" w:w="90"/>
              <w:bottom w:type="dxa" w:w="70"/>
              <w:right w:type="dxa" w:w="90"/>
            </w:tcMar>
          </w:tcPr>
          <w:p>
            <w:r>
              <w:rPr>
                <w:b w:val="false"/>
                <w:bCs w:val="false"/>
                <w:i w:val="false"/>
                <w:iCs w:val="false"/>
                <w:sz w:val="19"/>
                <w:szCs w:val="19"/>
              </w:rPr>
              <w:t xml:space="preserve">48.00</w:t>
            </w:r>
          </w:p>
        </w:tc>
        <w:tc>
          <w:tcPr>
            <w:tcW w:type="dxa" w:w="1140"/>
            <w:tcMar>
              <w:top w:type="dxa" w:w="70"/>
              <w:left w:type="dxa" w:w="90"/>
              <w:bottom w:type="dxa" w:w="70"/>
              <w:right w:type="dxa" w:w="90"/>
            </w:tcMar>
          </w:tcPr>
          <w:p>
            <w:r>
              <w:rPr>
                <w:b w:val="false"/>
                <w:bCs w:val="false"/>
                <w:i w:val="false"/>
                <w:iCs w:val="false"/>
                <w:sz w:val="19"/>
                <w:szCs w:val="19"/>
              </w:rPr>
              <w:t xml:space="preserve">1.14</w:t>
            </w:r>
          </w:p>
        </w:tc>
        <w:tc>
          <w:tcPr>
            <w:tcW w:type="dxa" w:w="1140"/>
            <w:tcMar>
              <w:top w:type="dxa" w:w="70"/>
              <w:left w:type="dxa" w:w="90"/>
              <w:bottom w:type="dxa" w:w="70"/>
              <w:right w:type="dxa" w:w="90"/>
            </w:tcMar>
          </w:tcPr>
          <w:p>
            <w:r>
              <w:rPr>
                <w:b w:val="false"/>
                <w:bCs w:val="false"/>
                <w:i w:val="false"/>
                <w:iCs w:val="false"/>
                <w:sz w:val="19"/>
                <w:szCs w:val="19"/>
              </w:rPr>
              <w:t xml:space="preserve">-0.74</w:t>
            </w:r>
          </w:p>
        </w:tc>
      </w:tr>
      <w:tr>
        <w:tc>
          <w:tcPr>
            <w:tcW w:type="dxa" w:w="2600"/>
            <w:tcMar>
              <w:top w:type="dxa" w:w="70"/>
              <w:left w:type="dxa" w:w="90"/>
              <w:bottom w:type="dxa" w:w="70"/>
              <w:right w:type="dxa" w:w="90"/>
            </w:tcMar>
          </w:tcPr>
          <w:p>
            <w:r>
              <w:rPr>
                <w:b w:val="false"/>
                <w:bCs w:val="false"/>
                <w:i w:val="false"/>
                <w:iCs w:val="false"/>
                <w:sz w:val="19"/>
                <w:szCs w:val="19"/>
              </w:rPr>
              <w:t xml:space="preserve">Na2SiO3_NaOH</w:t>
            </w:r>
          </w:p>
        </w:tc>
        <w:tc>
          <w:tcPr>
            <w:tcW w:type="dxa" w:w="1120"/>
            <w:tcMar>
              <w:top w:type="dxa" w:w="70"/>
              <w:left w:type="dxa" w:w="90"/>
              <w:bottom w:type="dxa" w:w="70"/>
              <w:right w:type="dxa" w:w="90"/>
            </w:tcMar>
          </w:tcPr>
          <w:p>
            <w:r>
              <w:rPr>
                <w:b w:val="false"/>
                <w:bCs w:val="false"/>
                <w:i w:val="false"/>
                <w:iCs w:val="false"/>
                <w:sz w:val="19"/>
                <w:szCs w:val="19"/>
              </w:rPr>
              <w:t xml:space="preserve">1.264</w:t>
            </w:r>
          </w:p>
        </w:tc>
        <w:tc>
          <w:tcPr>
            <w:tcW w:type="dxa" w:w="1120"/>
            <w:tcMar>
              <w:top w:type="dxa" w:w="70"/>
              <w:left w:type="dxa" w:w="90"/>
              <w:bottom w:type="dxa" w:w="70"/>
              <w:right w:type="dxa" w:w="90"/>
            </w:tcMar>
          </w:tcPr>
          <w:p>
            <w:r>
              <w:rPr>
                <w:b w:val="false"/>
                <w:bCs w:val="false"/>
                <w:i w:val="false"/>
                <w:iCs w:val="false"/>
                <w:sz w:val="19"/>
                <w:szCs w:val="19"/>
              </w:rPr>
              <w:t xml:space="preserve">1.251</w:t>
            </w:r>
          </w:p>
        </w:tc>
        <w:tc>
          <w:tcPr>
            <w:tcW w:type="dxa" w:w="1120"/>
            <w:tcMar>
              <w:top w:type="dxa" w:w="70"/>
              <w:left w:type="dxa" w:w="90"/>
              <w:bottom w:type="dxa" w:w="70"/>
              <w:right w:type="dxa" w:w="90"/>
            </w:tcMar>
          </w:tcPr>
          <w:p>
            <w:r>
              <w:rPr>
                <w:b w:val="false"/>
                <w:bCs w:val="false"/>
                <w:i w:val="false"/>
                <w:iCs w:val="false"/>
                <w:sz w:val="19"/>
                <w:szCs w:val="19"/>
              </w:rPr>
              <w:t xml:space="preserve">0.000</w:t>
            </w:r>
          </w:p>
        </w:tc>
        <w:tc>
          <w:tcPr>
            <w:tcW w:type="dxa" w:w="1120"/>
            <w:tcMar>
              <w:top w:type="dxa" w:w="70"/>
              <w:left w:type="dxa" w:w="90"/>
              <w:bottom w:type="dxa" w:w="70"/>
              <w:right w:type="dxa" w:w="90"/>
            </w:tcMar>
          </w:tcPr>
          <w:p>
            <w:r>
              <w:rPr>
                <w:b w:val="false"/>
                <w:bCs w:val="false"/>
                <w:i w:val="false"/>
                <w:iCs w:val="false"/>
                <w:sz w:val="19"/>
                <w:szCs w:val="19"/>
              </w:rPr>
              <w:t xml:space="preserve">3.750</w:t>
            </w:r>
          </w:p>
        </w:tc>
        <w:tc>
          <w:tcPr>
            <w:tcW w:type="dxa" w:w="1140"/>
            <w:tcMar>
              <w:top w:type="dxa" w:w="70"/>
              <w:left w:type="dxa" w:w="90"/>
              <w:bottom w:type="dxa" w:w="70"/>
              <w:right w:type="dxa" w:w="90"/>
            </w:tcMar>
          </w:tcPr>
          <w:p>
            <w:r>
              <w:rPr>
                <w:b w:val="false"/>
                <w:bCs w:val="false"/>
                <w:i w:val="false"/>
                <w:iCs w:val="false"/>
                <w:sz w:val="19"/>
                <w:szCs w:val="19"/>
              </w:rPr>
              <w:t xml:space="preserve">0.53</w:t>
            </w:r>
          </w:p>
        </w:tc>
        <w:tc>
          <w:tcPr>
            <w:tcW w:type="dxa" w:w="1140"/>
            <w:tcMar>
              <w:top w:type="dxa" w:w="70"/>
              <w:left w:type="dxa" w:w="90"/>
              <w:bottom w:type="dxa" w:w="70"/>
              <w:right w:type="dxa" w:w="90"/>
            </w:tcMar>
          </w:tcPr>
          <w:p>
            <w:r>
              <w:rPr>
                <w:b w:val="false"/>
                <w:bCs w:val="false"/>
                <w:i w:val="false"/>
                <w:iCs w:val="false"/>
                <w:sz w:val="19"/>
                <w:szCs w:val="19"/>
              </w:rPr>
              <w:t xml:space="preserve">-1.22</w:t>
            </w:r>
          </w:p>
        </w:tc>
      </w:tr>
      <w:tr>
        <w:tc>
          <w:tcPr>
            <w:tcW w:type="dxa" w:w="2600"/>
            <w:tcMar>
              <w:top w:type="dxa" w:w="70"/>
              <w:left w:type="dxa" w:w="90"/>
              <w:bottom w:type="dxa" w:w="70"/>
              <w:right w:type="dxa" w:w="90"/>
            </w:tcMar>
          </w:tcPr>
          <w:p>
            <w:r>
              <w:rPr>
                <w:b w:val="false"/>
                <w:bCs w:val="false"/>
                <w:i w:val="false"/>
                <w:iCs w:val="false"/>
                <w:sz w:val="19"/>
                <w:szCs w:val="19"/>
              </w:rPr>
              <w:t xml:space="preserve">Alk_Bi</w:t>
            </w:r>
          </w:p>
        </w:tc>
        <w:tc>
          <w:tcPr>
            <w:tcW w:type="dxa" w:w="1120"/>
            <w:tcMar>
              <w:top w:type="dxa" w:w="70"/>
              <w:left w:type="dxa" w:w="90"/>
              <w:bottom w:type="dxa" w:w="70"/>
              <w:right w:type="dxa" w:w="90"/>
            </w:tcMar>
          </w:tcPr>
          <w:p>
            <w:r>
              <w:rPr>
                <w:b w:val="false"/>
                <w:bCs w:val="false"/>
                <w:i w:val="false"/>
                <w:iCs w:val="false"/>
                <w:sz w:val="19"/>
                <w:szCs w:val="19"/>
              </w:rPr>
              <w:t xml:space="preserve">0.722</w:t>
            </w:r>
          </w:p>
        </w:tc>
        <w:tc>
          <w:tcPr>
            <w:tcW w:type="dxa" w:w="1120"/>
            <w:tcMar>
              <w:top w:type="dxa" w:w="70"/>
              <w:left w:type="dxa" w:w="90"/>
              <w:bottom w:type="dxa" w:w="70"/>
              <w:right w:type="dxa" w:w="90"/>
            </w:tcMar>
          </w:tcPr>
          <w:p>
            <w:r>
              <w:rPr>
                <w:b w:val="false"/>
                <w:bCs w:val="false"/>
                <w:i w:val="false"/>
                <w:iCs w:val="false"/>
                <w:sz w:val="19"/>
                <w:szCs w:val="19"/>
              </w:rPr>
              <w:t xml:space="preserve">0.193</w:t>
            </w:r>
          </w:p>
        </w:tc>
        <w:tc>
          <w:tcPr>
            <w:tcW w:type="dxa" w:w="1120"/>
            <w:tcMar>
              <w:top w:type="dxa" w:w="70"/>
              <w:left w:type="dxa" w:w="90"/>
              <w:bottom w:type="dxa" w:w="70"/>
              <w:right w:type="dxa" w:w="90"/>
            </w:tcMar>
          </w:tcPr>
          <w:p>
            <w:r>
              <w:rPr>
                <w:b w:val="false"/>
                <w:bCs w:val="false"/>
                <w:i w:val="false"/>
                <w:iCs w:val="false"/>
                <w:sz w:val="19"/>
                <w:szCs w:val="19"/>
              </w:rPr>
              <w:t xml:space="preserve">0.550</w:t>
            </w:r>
          </w:p>
        </w:tc>
        <w:tc>
          <w:tcPr>
            <w:tcW w:type="dxa" w:w="1120"/>
            <w:tcMar>
              <w:top w:type="dxa" w:w="70"/>
              <w:left w:type="dxa" w:w="90"/>
              <w:bottom w:type="dxa" w:w="70"/>
              <w:right w:type="dxa" w:w="90"/>
            </w:tcMar>
          </w:tcPr>
          <w:p>
            <w:r>
              <w:rPr>
                <w:b w:val="false"/>
                <w:bCs w:val="false"/>
                <w:i w:val="false"/>
                <w:iCs w:val="false"/>
                <w:sz w:val="19"/>
                <w:szCs w:val="19"/>
              </w:rPr>
              <w:t xml:space="preserve">1.100</w:t>
            </w:r>
          </w:p>
        </w:tc>
        <w:tc>
          <w:tcPr>
            <w:tcW w:type="dxa" w:w="1140"/>
            <w:tcMar>
              <w:top w:type="dxa" w:w="70"/>
              <w:left w:type="dxa" w:w="90"/>
              <w:bottom w:type="dxa" w:w="70"/>
              <w:right w:type="dxa" w:w="90"/>
            </w:tcMar>
          </w:tcPr>
          <w:p>
            <w:r>
              <w:rPr>
                <w:b w:val="false"/>
                <w:bCs w:val="false"/>
                <w:i w:val="false"/>
                <w:iCs w:val="false"/>
                <w:sz w:val="19"/>
                <w:szCs w:val="19"/>
              </w:rPr>
              <w:t xml:space="preserve">1.17</w:t>
            </w:r>
          </w:p>
        </w:tc>
        <w:tc>
          <w:tcPr>
            <w:tcW w:type="dxa" w:w="1140"/>
            <w:tcMar>
              <w:top w:type="dxa" w:w="70"/>
              <w:left w:type="dxa" w:w="90"/>
              <w:bottom w:type="dxa" w:w="70"/>
              <w:right w:type="dxa" w:w="90"/>
            </w:tcMar>
          </w:tcPr>
          <w:p>
            <w:r>
              <w:rPr>
                <w:b w:val="false"/>
                <w:bCs w:val="false"/>
                <w:i w:val="false"/>
                <w:iCs w:val="false"/>
                <w:sz w:val="19"/>
                <w:szCs w:val="19"/>
              </w:rPr>
              <w:t xml:space="preserve">-0.26</w:t>
            </w:r>
          </w:p>
        </w:tc>
      </w:tr>
      <w:tr>
        <w:tc>
          <w:tcPr>
            <w:tcW w:type="dxa" w:w="2600"/>
            <w:tcMar>
              <w:top w:type="dxa" w:w="70"/>
              <w:left w:type="dxa" w:w="90"/>
              <w:bottom w:type="dxa" w:w="70"/>
              <w:right w:type="dxa" w:w="90"/>
            </w:tcMar>
          </w:tcPr>
          <w:p>
            <w:r>
              <w:rPr>
                <w:b w:val="false"/>
                <w:bCs w:val="false"/>
                <w:i w:val="false"/>
                <w:iCs w:val="false"/>
                <w:sz w:val="19"/>
                <w:szCs w:val="19"/>
              </w:rPr>
              <w:t xml:space="preserve">solid_activator_fraction</w:t>
            </w:r>
          </w:p>
        </w:tc>
        <w:tc>
          <w:tcPr>
            <w:tcW w:type="dxa" w:w="1120"/>
            <w:tcMar>
              <w:top w:type="dxa" w:w="70"/>
              <w:left w:type="dxa" w:w="90"/>
              <w:bottom w:type="dxa" w:w="70"/>
              <w:right w:type="dxa" w:w="90"/>
            </w:tcMar>
          </w:tcPr>
          <w:p>
            <w:r>
              <w:rPr>
                <w:b w:val="false"/>
                <w:bCs w:val="false"/>
                <w:i w:val="false"/>
                <w:iCs w:val="false"/>
                <w:sz w:val="19"/>
                <w:szCs w:val="19"/>
              </w:rPr>
              <w:t xml:space="preserve">0.111</w:t>
            </w:r>
          </w:p>
        </w:tc>
        <w:tc>
          <w:tcPr>
            <w:tcW w:type="dxa" w:w="1120"/>
            <w:tcMar>
              <w:top w:type="dxa" w:w="70"/>
              <w:left w:type="dxa" w:w="90"/>
              <w:bottom w:type="dxa" w:w="70"/>
              <w:right w:type="dxa" w:w="90"/>
            </w:tcMar>
          </w:tcPr>
          <w:p>
            <w:r>
              <w:rPr>
                <w:b w:val="false"/>
                <w:bCs w:val="false"/>
                <w:i w:val="false"/>
                <w:iCs w:val="false"/>
                <w:sz w:val="19"/>
                <w:szCs w:val="19"/>
              </w:rPr>
              <w:t xml:space="preserve">0.193</w:t>
            </w:r>
          </w:p>
        </w:tc>
        <w:tc>
          <w:tcPr>
            <w:tcW w:type="dxa" w:w="1120"/>
            <w:tcMar>
              <w:top w:type="dxa" w:w="70"/>
              <w:left w:type="dxa" w:w="90"/>
              <w:bottom w:type="dxa" w:w="70"/>
              <w:right w:type="dxa" w:w="90"/>
            </w:tcMar>
          </w:tcPr>
          <w:p>
            <w:r>
              <w:rPr>
                <w:b w:val="false"/>
                <w:bCs w:val="false"/>
                <w:i w:val="false"/>
                <w:iCs w:val="false"/>
                <w:sz w:val="19"/>
                <w:szCs w:val="19"/>
              </w:rPr>
              <w:t xml:space="preserve">0.000</w:t>
            </w:r>
          </w:p>
        </w:tc>
        <w:tc>
          <w:tcPr>
            <w:tcW w:type="dxa" w:w="1120"/>
            <w:tcMar>
              <w:top w:type="dxa" w:w="70"/>
              <w:left w:type="dxa" w:w="90"/>
              <w:bottom w:type="dxa" w:w="70"/>
              <w:right w:type="dxa" w:w="90"/>
            </w:tcMar>
          </w:tcPr>
          <w:p>
            <w:r>
              <w:rPr>
                <w:b w:val="false"/>
                <w:bCs w:val="false"/>
                <w:i w:val="false"/>
                <w:iCs w:val="false"/>
                <w:sz w:val="19"/>
                <w:szCs w:val="19"/>
              </w:rPr>
              <w:t xml:space="preserve">0.512</w:t>
            </w:r>
          </w:p>
        </w:tc>
        <w:tc>
          <w:tcPr>
            <w:tcW w:type="dxa" w:w="1140"/>
            <w:tcMar>
              <w:top w:type="dxa" w:w="70"/>
              <w:left w:type="dxa" w:w="90"/>
              <w:bottom w:type="dxa" w:w="70"/>
              <w:right w:type="dxa" w:w="90"/>
            </w:tcMar>
          </w:tcPr>
          <w:p>
            <w:r>
              <w:rPr>
                <w:b w:val="false"/>
                <w:bCs w:val="false"/>
                <w:i w:val="false"/>
                <w:iCs w:val="false"/>
                <w:sz w:val="19"/>
                <w:szCs w:val="19"/>
              </w:rPr>
              <w:t xml:space="preserve">1.28</w:t>
            </w:r>
          </w:p>
        </w:tc>
        <w:tc>
          <w:tcPr>
            <w:tcW w:type="dxa" w:w="1140"/>
            <w:tcMar>
              <w:top w:type="dxa" w:w="70"/>
              <w:left w:type="dxa" w:w="90"/>
              <w:bottom w:type="dxa" w:w="70"/>
              <w:right w:type="dxa" w:w="90"/>
            </w:tcMar>
          </w:tcPr>
          <w:p>
            <w:r>
              <w:rPr>
                <w:b w:val="false"/>
                <w:bCs w:val="false"/>
                <w:i w:val="false"/>
                <w:iCs w:val="false"/>
                <w:sz w:val="19"/>
                <w:szCs w:val="19"/>
              </w:rPr>
              <w:t xml:space="preserve">-0.21</w:t>
            </w:r>
          </w:p>
        </w:tc>
      </w:tr>
      <w:tr>
        <w:tc>
          <w:tcPr>
            <w:tcW w:type="dxa" w:w="2600"/>
            <w:tcMar>
              <w:top w:type="dxa" w:w="70"/>
              <w:left w:type="dxa" w:w="90"/>
              <w:bottom w:type="dxa" w:w="70"/>
              <w:right w:type="dxa" w:w="90"/>
            </w:tcMar>
          </w:tcPr>
          <w:p>
            <w:r>
              <w:rPr>
                <w:b w:val="false"/>
                <w:bCs w:val="false"/>
                <w:i w:val="false"/>
                <w:iCs w:val="false"/>
                <w:sz w:val="19"/>
                <w:szCs w:val="19"/>
              </w:rPr>
              <w:t xml:space="preserve">water_binder_ratio</w:t>
            </w:r>
          </w:p>
        </w:tc>
        <w:tc>
          <w:tcPr>
            <w:tcW w:type="dxa" w:w="1120"/>
            <w:tcMar>
              <w:top w:type="dxa" w:w="70"/>
              <w:left w:type="dxa" w:w="90"/>
              <w:bottom w:type="dxa" w:w="70"/>
              <w:right w:type="dxa" w:w="90"/>
            </w:tcMar>
          </w:tcPr>
          <w:p>
            <w:r>
              <w:rPr>
                <w:b w:val="false"/>
                <w:bCs w:val="false"/>
                <w:i w:val="false"/>
                <w:iCs w:val="false"/>
                <w:sz w:val="19"/>
                <w:szCs w:val="19"/>
              </w:rPr>
              <w:t xml:space="preserve">0.067</w:t>
            </w:r>
          </w:p>
        </w:tc>
        <w:tc>
          <w:tcPr>
            <w:tcW w:type="dxa" w:w="1120"/>
            <w:tcMar>
              <w:top w:type="dxa" w:w="70"/>
              <w:left w:type="dxa" w:w="90"/>
              <w:bottom w:type="dxa" w:w="70"/>
              <w:right w:type="dxa" w:w="90"/>
            </w:tcMar>
          </w:tcPr>
          <w:p>
            <w:r>
              <w:rPr>
                <w:b w:val="false"/>
                <w:bCs w:val="false"/>
                <w:i w:val="false"/>
                <w:iCs w:val="false"/>
                <w:sz w:val="19"/>
                <w:szCs w:val="19"/>
              </w:rPr>
              <w:t xml:space="preserve">0.117</w:t>
            </w:r>
          </w:p>
        </w:tc>
        <w:tc>
          <w:tcPr>
            <w:tcW w:type="dxa" w:w="1120"/>
            <w:tcMar>
              <w:top w:type="dxa" w:w="70"/>
              <w:left w:type="dxa" w:w="90"/>
              <w:bottom w:type="dxa" w:w="70"/>
              <w:right w:type="dxa" w:w="90"/>
            </w:tcMar>
          </w:tcPr>
          <w:p>
            <w:r>
              <w:rPr>
                <w:b w:val="false"/>
                <w:bCs w:val="false"/>
                <w:i w:val="false"/>
                <w:iCs w:val="false"/>
                <w:sz w:val="19"/>
                <w:szCs w:val="19"/>
              </w:rPr>
              <w:t xml:space="preserve">0.000</w:t>
            </w:r>
          </w:p>
        </w:tc>
        <w:tc>
          <w:tcPr>
            <w:tcW w:type="dxa" w:w="1120"/>
            <w:tcMar>
              <w:top w:type="dxa" w:w="70"/>
              <w:left w:type="dxa" w:w="90"/>
              <w:bottom w:type="dxa" w:w="70"/>
              <w:right w:type="dxa" w:w="90"/>
            </w:tcMar>
          </w:tcPr>
          <w:p>
            <w:r>
              <w:rPr>
                <w:b w:val="false"/>
                <w:bCs w:val="false"/>
                <w:i w:val="false"/>
                <w:iCs w:val="false"/>
                <w:sz w:val="19"/>
                <w:szCs w:val="19"/>
              </w:rPr>
              <w:t xml:space="preserve">0.325</w:t>
            </w:r>
          </w:p>
        </w:tc>
        <w:tc>
          <w:tcPr>
            <w:tcW w:type="dxa" w:w="1140"/>
            <w:tcMar>
              <w:top w:type="dxa" w:w="70"/>
              <w:left w:type="dxa" w:w="90"/>
              <w:bottom w:type="dxa" w:w="70"/>
              <w:right w:type="dxa" w:w="90"/>
            </w:tcMar>
          </w:tcPr>
          <w:p>
            <w:r>
              <w:rPr>
                <w:b w:val="false"/>
                <w:bCs w:val="false"/>
                <w:i w:val="false"/>
                <w:iCs w:val="false"/>
                <w:sz w:val="19"/>
                <w:szCs w:val="19"/>
              </w:rPr>
              <w:t xml:space="preserve">1.31</w:t>
            </w:r>
          </w:p>
        </w:tc>
        <w:tc>
          <w:tcPr>
            <w:tcW w:type="dxa" w:w="1140"/>
            <w:tcMar>
              <w:top w:type="dxa" w:w="70"/>
              <w:left w:type="dxa" w:w="90"/>
              <w:bottom w:type="dxa" w:w="70"/>
              <w:right w:type="dxa" w:w="90"/>
            </w:tcMar>
          </w:tcPr>
          <w:p>
            <w:r>
              <w:rPr>
                <w:b w:val="false"/>
                <w:bCs w:val="false"/>
                <w:i w:val="false"/>
                <w:iCs w:val="false"/>
                <w:sz w:val="19"/>
                <w:szCs w:val="19"/>
              </w:rPr>
              <w:t xml:space="preserve">-0.04</w:t>
            </w:r>
          </w:p>
        </w:tc>
      </w:tr>
      <w:tr>
        <w:tc>
          <w:tcPr>
            <w:tcW w:type="dxa" w:w="2600"/>
            <w:tcMar>
              <w:top w:type="dxa" w:w="70"/>
              <w:left w:type="dxa" w:w="90"/>
              <w:bottom w:type="dxa" w:w="70"/>
              <w:right w:type="dxa" w:w="90"/>
            </w:tcMar>
          </w:tcPr>
          <w:p>
            <w:r>
              <w:rPr>
                <w:b w:val="false"/>
                <w:bCs w:val="false"/>
                <w:i w:val="false"/>
                <w:iCs w:val="false"/>
                <w:sz w:val="19"/>
                <w:szCs w:val="19"/>
              </w:rPr>
              <w:t xml:space="preserve">IST (min)</w:t>
            </w:r>
          </w:p>
        </w:tc>
        <w:tc>
          <w:tcPr>
            <w:tcW w:type="dxa" w:w="1120"/>
            <w:tcMar>
              <w:top w:type="dxa" w:w="70"/>
              <w:left w:type="dxa" w:w="90"/>
              <w:bottom w:type="dxa" w:w="70"/>
              <w:right w:type="dxa" w:w="90"/>
            </w:tcMar>
          </w:tcPr>
          <w:p>
            <w:r>
              <w:rPr>
                <w:b w:val="false"/>
                <w:bCs w:val="false"/>
                <w:i w:val="false"/>
                <w:iCs w:val="false"/>
                <w:sz w:val="19"/>
                <w:szCs w:val="19"/>
              </w:rPr>
              <w:t xml:space="preserve">34.79</w:t>
            </w:r>
          </w:p>
        </w:tc>
        <w:tc>
          <w:tcPr>
            <w:tcW w:type="dxa" w:w="1120"/>
            <w:tcMar>
              <w:top w:type="dxa" w:w="70"/>
              <w:left w:type="dxa" w:w="90"/>
              <w:bottom w:type="dxa" w:w="70"/>
              <w:right w:type="dxa" w:w="90"/>
            </w:tcMar>
          </w:tcPr>
          <w:p>
            <w:r>
              <w:rPr>
                <w:b w:val="false"/>
                <w:bCs w:val="false"/>
                <w:i w:val="false"/>
                <w:iCs w:val="false"/>
                <w:sz w:val="19"/>
                <w:szCs w:val="19"/>
              </w:rPr>
              <w:t xml:space="preserve">31.30</w:t>
            </w:r>
          </w:p>
        </w:tc>
        <w:tc>
          <w:tcPr>
            <w:tcW w:type="dxa" w:w="1120"/>
            <w:tcMar>
              <w:top w:type="dxa" w:w="70"/>
              <w:left w:type="dxa" w:w="90"/>
              <w:bottom w:type="dxa" w:w="70"/>
              <w:right w:type="dxa" w:w="90"/>
            </w:tcMar>
          </w:tcPr>
          <w:p>
            <w:r>
              <w:rPr>
                <w:b w:val="false"/>
                <w:bCs w:val="false"/>
                <w:i w:val="false"/>
                <w:iCs w:val="false"/>
                <w:sz w:val="19"/>
                <w:szCs w:val="19"/>
              </w:rPr>
              <w:t xml:space="preserve">7.00</w:t>
            </w:r>
          </w:p>
        </w:tc>
        <w:tc>
          <w:tcPr>
            <w:tcW w:type="dxa" w:w="1120"/>
            <w:tcMar>
              <w:top w:type="dxa" w:w="70"/>
              <w:left w:type="dxa" w:w="90"/>
              <w:bottom w:type="dxa" w:w="70"/>
              <w:right w:type="dxa" w:w="90"/>
            </w:tcMar>
          </w:tcPr>
          <w:p>
            <w:r>
              <w:rPr>
                <w:b w:val="false"/>
                <w:bCs w:val="false"/>
                <w:i w:val="false"/>
                <w:iCs w:val="false"/>
                <w:sz w:val="19"/>
                <w:szCs w:val="19"/>
              </w:rPr>
              <w:t xml:space="preserve">135.00</w:t>
            </w:r>
          </w:p>
        </w:tc>
        <w:tc>
          <w:tcPr>
            <w:tcW w:type="dxa" w:w="1140"/>
            <w:tcMar>
              <w:top w:type="dxa" w:w="70"/>
              <w:left w:type="dxa" w:w="90"/>
              <w:bottom w:type="dxa" w:w="70"/>
              <w:right w:type="dxa" w:w="90"/>
            </w:tcMar>
          </w:tcPr>
          <w:p>
            <w:r>
              <w:rPr>
                <w:b w:val="false"/>
                <w:bCs w:val="false"/>
                <w:i w:val="false"/>
                <w:iCs w:val="false"/>
                <w:sz w:val="19"/>
                <w:szCs w:val="19"/>
              </w:rPr>
              <w:t xml:space="preserve">2.04</w:t>
            </w:r>
          </w:p>
        </w:tc>
        <w:tc>
          <w:tcPr>
            <w:tcW w:type="dxa" w:w="1140"/>
            <w:tcMar>
              <w:top w:type="dxa" w:w="70"/>
              <w:left w:type="dxa" w:w="90"/>
              <w:bottom w:type="dxa" w:w="70"/>
              <w:right w:type="dxa" w:w="90"/>
            </w:tcMar>
          </w:tcPr>
          <w:p>
            <w:r>
              <w:rPr>
                <w:b w:val="false"/>
                <w:bCs w:val="false"/>
                <w:i w:val="false"/>
                <w:iCs w:val="false"/>
                <w:sz w:val="19"/>
                <w:szCs w:val="19"/>
              </w:rPr>
              <w:t xml:space="preserve">5.06</w:t>
            </w:r>
          </w:p>
        </w:tc>
      </w:tr>
      <w:tr>
        <w:tc>
          <w:tcPr>
            <w:tcW w:type="dxa" w:w="2600"/>
            <w:tcMar>
              <w:top w:type="dxa" w:w="70"/>
              <w:left w:type="dxa" w:w="90"/>
              <w:bottom w:type="dxa" w:w="70"/>
              <w:right w:type="dxa" w:w="90"/>
            </w:tcMar>
          </w:tcPr>
          <w:p>
            <w:r>
              <w:rPr>
                <w:b w:val="false"/>
                <w:bCs w:val="false"/>
                <w:i w:val="false"/>
                <w:iCs w:val="false"/>
                <w:sz w:val="19"/>
                <w:szCs w:val="19"/>
              </w:rPr>
              <w:t xml:space="preserve">FST (min)</w:t>
            </w:r>
          </w:p>
        </w:tc>
        <w:tc>
          <w:tcPr>
            <w:tcW w:type="dxa" w:w="1120"/>
            <w:tcMar>
              <w:top w:type="dxa" w:w="70"/>
              <w:left w:type="dxa" w:w="90"/>
              <w:bottom w:type="dxa" w:w="70"/>
              <w:right w:type="dxa" w:w="90"/>
            </w:tcMar>
          </w:tcPr>
          <w:p>
            <w:r>
              <w:rPr>
                <w:b w:val="false"/>
                <w:bCs w:val="false"/>
                <w:i w:val="false"/>
                <w:iCs w:val="false"/>
                <w:sz w:val="19"/>
                <w:szCs w:val="19"/>
              </w:rPr>
              <w:t xml:space="preserve">83.21</w:t>
            </w:r>
          </w:p>
        </w:tc>
        <w:tc>
          <w:tcPr>
            <w:tcW w:type="dxa" w:w="1120"/>
            <w:tcMar>
              <w:top w:type="dxa" w:w="70"/>
              <w:left w:type="dxa" w:w="90"/>
              <w:bottom w:type="dxa" w:w="70"/>
              <w:right w:type="dxa" w:w="90"/>
            </w:tcMar>
          </w:tcPr>
          <w:p>
            <w:r>
              <w:rPr>
                <w:b w:val="false"/>
                <w:bCs w:val="false"/>
                <w:i w:val="false"/>
                <w:iCs w:val="false"/>
                <w:sz w:val="19"/>
                <w:szCs w:val="19"/>
              </w:rPr>
              <w:t xml:space="preserve">75.67</w:t>
            </w:r>
          </w:p>
        </w:tc>
        <w:tc>
          <w:tcPr>
            <w:tcW w:type="dxa" w:w="1120"/>
            <w:tcMar>
              <w:top w:type="dxa" w:w="70"/>
              <w:left w:type="dxa" w:w="90"/>
              <w:bottom w:type="dxa" w:w="70"/>
              <w:right w:type="dxa" w:w="90"/>
            </w:tcMar>
          </w:tcPr>
          <w:p>
            <w:r>
              <w:rPr>
                <w:b w:val="false"/>
                <w:bCs w:val="false"/>
                <w:i w:val="false"/>
                <w:iCs w:val="false"/>
                <w:sz w:val="19"/>
                <w:szCs w:val="19"/>
              </w:rPr>
              <w:t xml:space="preserve">14.00</w:t>
            </w:r>
          </w:p>
        </w:tc>
        <w:tc>
          <w:tcPr>
            <w:tcW w:type="dxa" w:w="1120"/>
            <w:tcMar>
              <w:top w:type="dxa" w:w="70"/>
              <w:left w:type="dxa" w:w="90"/>
              <w:bottom w:type="dxa" w:w="70"/>
              <w:right w:type="dxa" w:w="90"/>
            </w:tcMar>
          </w:tcPr>
          <w:p>
            <w:r>
              <w:rPr>
                <w:b w:val="false"/>
                <w:bCs w:val="false"/>
                <w:i w:val="false"/>
                <w:iCs w:val="false"/>
                <w:sz w:val="19"/>
                <w:szCs w:val="19"/>
              </w:rPr>
              <w:t xml:space="preserve">335.00</w:t>
            </w:r>
          </w:p>
        </w:tc>
        <w:tc>
          <w:tcPr>
            <w:tcW w:type="dxa" w:w="1140"/>
            <w:tcMar>
              <w:top w:type="dxa" w:w="70"/>
              <w:left w:type="dxa" w:w="90"/>
              <w:bottom w:type="dxa" w:w="70"/>
              <w:right w:type="dxa" w:w="90"/>
            </w:tcMar>
          </w:tcPr>
          <w:p>
            <w:r>
              <w:rPr>
                <w:b w:val="false"/>
                <w:bCs w:val="false"/>
                <w:i w:val="false"/>
                <w:iCs w:val="false"/>
                <w:sz w:val="19"/>
                <w:szCs w:val="19"/>
              </w:rPr>
              <w:t xml:space="preserve">2.24</w:t>
            </w:r>
          </w:p>
        </w:tc>
        <w:tc>
          <w:tcPr>
            <w:tcW w:type="dxa" w:w="1140"/>
            <w:tcMar>
              <w:top w:type="dxa" w:w="70"/>
              <w:left w:type="dxa" w:w="90"/>
              <w:bottom w:type="dxa" w:w="70"/>
              <w:right w:type="dxa" w:w="90"/>
            </w:tcMar>
          </w:tcPr>
          <w:p>
            <w:r>
              <w:rPr>
                <w:b w:val="false"/>
                <w:bCs w:val="false"/>
                <w:i w:val="false"/>
                <w:iCs w:val="false"/>
                <w:sz w:val="19"/>
                <w:szCs w:val="19"/>
              </w:rPr>
              <w:t xml:space="preserve">6.28</w:t>
            </w:r>
          </w:p>
        </w:tc>
      </w:tr>
    </w:tbl>
    <w:p>
      <w:pPr>
        <w:spacing w:after="160"/>
      </w:pPr>
      <w:r>
        <w:rPr>
          <w:i/>
          <w:iCs/>
        </w:rPr>
        <w:t xml:space="preserve">Both setting-time targets are strongly right-skewed (skewness &gt; 2, high positive kurtosis), driven mainly by the two “high flowability” trials (16 and 19) whose IST/FST are 3-10x larger than the rest of the dataset. This is visible in the distribution grid below and is the reason Leave-One-Out Cross-Validation and tree-based / regularized models were preferred over methods sensitive to outliers.</w:t>
      </w:r>
    </w:p>
    <w:p>
      <w:pPr>
        <w:spacing w:after="60" w:before="120"/>
        <w:jc w:val="center"/>
      </w:pPr>
      <w:r>
        <w:drawing>
          <wp:inline distT="0" distB="0" distL="0" distR="0">
            <wp:extent cx="5715000" cy="748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7486650"/>
                    </a:xfrm>
                    <a:prstGeom prst="rect">
                      <a:avLst/>
                    </a:prstGeom>
                  </pic:spPr>
                </pic:pic>
              </a:graphicData>
            </a:graphic>
          </wp:inline>
        </w:drawing>
      </w:r>
    </w:p>
    <w:p>
      <w:pPr>
        <w:spacing w:after="240"/>
        <w:jc w:val="center"/>
      </w:pPr>
      <w:r>
        <w:rPr>
          <w:i/>
          <w:iCs/>
          <w:color w:val="555555"/>
          <w:sz w:val="18"/>
          <w:szCs w:val="18"/>
        </w:rPr>
        <w:t xml:space="preserve">Figure 1. Distribution of each mix-design feature and target, with skewness annotated.</w:t>
      </w:r>
    </w:p>
    <w:p>
      <w:pPr>
        <w:pStyle w:val="Heading2"/>
        <w:spacing w:after="120" w:before="240"/>
      </w:pPr>
      <w:r>
        <w:t xml:space="preserve">1.2 Correlation Heatmap</w:t>
      </w:r>
    </w:p>
    <w:p>
      <w:pPr>
        <w:spacing w:after="60" w:before="120"/>
        <w:jc w:val="center"/>
      </w:pPr>
      <w:r>
        <w:drawing>
          <wp:inline distT="0" distB="0" distL="0" distR="0">
            <wp:extent cx="5334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448175"/>
                    </a:xfrm>
                    <a:prstGeom prst="rect">
                      <a:avLst/>
                    </a:prstGeom>
                  </pic:spPr>
                </pic:pic>
              </a:graphicData>
            </a:graphic>
          </wp:inline>
        </w:drawing>
      </w:r>
    </w:p>
    <w:p>
      <w:pPr>
        <w:spacing w:after="240"/>
        <w:jc w:val="center"/>
      </w:pPr>
      <w:r>
        <w:rPr>
          <w:i/>
          <w:iCs/>
          <w:color w:val="555555"/>
          <w:sz w:val="18"/>
          <w:szCs w:val="18"/>
        </w:rPr>
        <w:t xml:space="preserve">Figure 2. Pearson correlation heatmap across all engineered features and both setting-time targets.</w:t>
      </w:r>
    </w:p>
    <w:p>
      <w:pPr>
        <w:spacing w:after="160"/>
      </w:pPr>
      <w:r>
        <w:t xml:space="preserve">Strongest feature-target correlations (|r| ≥ 0.4):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4280"/>
      </w:tblGrid>
      <w:tr>
        <w:trPr>
          <w:tblHeader/>
        </w:trPr>
        <w:tc>
          <w:tcPr>
            <w:tcW w:type="dxa" w:w="3600"/>
            <w:shd w:fill="D9E2F3" w:val="clear"/>
            <w:tcMar>
              <w:top w:type="dxa" w:w="70"/>
              <w:left w:type="dxa" w:w="90"/>
              <w:bottom w:type="dxa" w:w="70"/>
              <w:right w:type="dxa" w:w="90"/>
            </w:tcMar>
          </w:tcPr>
          <w:p>
            <w:r>
              <w:rPr>
                <w:b/>
                <w:bCs/>
                <w:i w:val="false"/>
                <w:iCs w:val="false"/>
                <w:sz w:val="19"/>
                <w:szCs w:val="19"/>
              </w:rPr>
              <w:t xml:space="preserve">Feature</w:t>
            </w:r>
          </w:p>
        </w:tc>
        <w:tc>
          <w:tcPr>
            <w:tcW w:type="dxa" w:w="2200"/>
            <w:shd w:fill="D9E2F3" w:val="clear"/>
            <w:tcMar>
              <w:top w:type="dxa" w:w="70"/>
              <w:left w:type="dxa" w:w="90"/>
              <w:bottom w:type="dxa" w:w="70"/>
              <w:right w:type="dxa" w:w="90"/>
            </w:tcMar>
          </w:tcPr>
          <w:p>
            <w:r>
              <w:rPr>
                <w:b/>
                <w:bCs/>
                <w:i w:val="false"/>
                <w:iCs w:val="false"/>
                <w:sz w:val="19"/>
                <w:szCs w:val="19"/>
              </w:rPr>
              <w:t xml:space="preserve">Target</w:t>
            </w:r>
          </w:p>
        </w:tc>
        <w:tc>
          <w:tcPr>
            <w:tcW w:type="dxa" w:w="4280"/>
            <w:shd w:fill="D9E2F3" w:val="clear"/>
            <w:tcMar>
              <w:top w:type="dxa" w:w="70"/>
              <w:left w:type="dxa" w:w="90"/>
              <w:bottom w:type="dxa" w:w="70"/>
              <w:right w:type="dxa" w:w="90"/>
            </w:tcMar>
          </w:tcPr>
          <w:p>
            <w:r>
              <w:rPr>
                <w:b/>
                <w:bCs/>
                <w:i w:val="false"/>
                <w:iCs w:val="false"/>
                <w:sz w:val="19"/>
                <w:szCs w:val="19"/>
              </w:rPr>
              <w:t xml:space="preserve">Pearson r</w:t>
            </w:r>
          </w:p>
        </w:tc>
      </w:tr>
      <w:tr>
        <w:tc>
          <w:tcPr>
            <w:tcW w:type="dxa" w:w="3600"/>
            <w:tcMar>
              <w:top w:type="dxa" w:w="70"/>
              <w:left w:type="dxa" w:w="90"/>
              <w:bottom w:type="dxa" w:w="70"/>
              <w:right w:type="dxa" w:w="90"/>
            </w:tcMar>
          </w:tcPr>
          <w:p>
            <w:r>
              <w:rPr>
                <w:b w:val="false"/>
                <w:bCs w:val="false"/>
                <w:i w:val="false"/>
                <w:iCs w:val="false"/>
                <w:sz w:val="19"/>
                <w:szCs w:val="19"/>
              </w:rPr>
              <w:t xml:space="preserve">water_binder_ratio</w:t>
            </w:r>
          </w:p>
        </w:tc>
        <w:tc>
          <w:tcPr>
            <w:tcW w:type="dxa" w:w="2200"/>
            <w:tcMar>
              <w:top w:type="dxa" w:w="70"/>
              <w:left w:type="dxa" w:w="90"/>
              <w:bottom w:type="dxa" w:w="70"/>
              <w:right w:type="dxa" w:w="90"/>
            </w:tcMar>
          </w:tcPr>
          <w:p>
            <w:r>
              <w:rPr>
                <w:b w:val="false"/>
                <w:bCs w:val="false"/>
                <w:i w:val="false"/>
                <w:iCs w:val="false"/>
                <w:sz w:val="19"/>
                <w:szCs w:val="19"/>
              </w:rPr>
              <w:t xml:space="preserve">FST</w:t>
            </w:r>
          </w:p>
        </w:tc>
        <w:tc>
          <w:tcPr>
            <w:tcW w:type="dxa" w:w="4280"/>
            <w:tcMar>
              <w:top w:type="dxa" w:w="70"/>
              <w:left w:type="dxa" w:w="90"/>
              <w:bottom w:type="dxa" w:w="70"/>
              <w:right w:type="dxa" w:w="90"/>
            </w:tcMar>
          </w:tcPr>
          <w:p>
            <w:r>
              <w:rPr>
                <w:b w:val="false"/>
                <w:bCs w:val="false"/>
                <w:i w:val="false"/>
                <w:iCs w:val="false"/>
                <w:sz w:val="19"/>
                <w:szCs w:val="19"/>
              </w:rPr>
              <w:t xml:space="preserve">+0.87</w:t>
            </w:r>
          </w:p>
        </w:tc>
      </w:tr>
      <w:tr>
        <w:tc>
          <w:tcPr>
            <w:tcW w:type="dxa" w:w="3600"/>
            <w:tcMar>
              <w:top w:type="dxa" w:w="70"/>
              <w:left w:type="dxa" w:w="90"/>
              <w:bottom w:type="dxa" w:w="70"/>
              <w:right w:type="dxa" w:w="90"/>
            </w:tcMar>
          </w:tcPr>
          <w:p>
            <w:r>
              <w:rPr>
                <w:b w:val="false"/>
                <w:bCs w:val="false"/>
                <w:i w:val="false"/>
                <w:iCs w:val="false"/>
                <w:sz w:val="19"/>
                <w:szCs w:val="19"/>
              </w:rPr>
              <w:t xml:space="preserve">solid_activator_fraction</w:t>
            </w:r>
          </w:p>
        </w:tc>
        <w:tc>
          <w:tcPr>
            <w:tcW w:type="dxa" w:w="2200"/>
            <w:tcMar>
              <w:top w:type="dxa" w:w="70"/>
              <w:left w:type="dxa" w:w="90"/>
              <w:bottom w:type="dxa" w:w="70"/>
              <w:right w:type="dxa" w:w="90"/>
            </w:tcMar>
          </w:tcPr>
          <w:p>
            <w:r>
              <w:rPr>
                <w:b w:val="false"/>
                <w:bCs w:val="false"/>
                <w:i w:val="false"/>
                <w:iCs w:val="false"/>
                <w:sz w:val="19"/>
                <w:szCs w:val="19"/>
              </w:rPr>
              <w:t xml:space="preserve">FST</w:t>
            </w:r>
          </w:p>
        </w:tc>
        <w:tc>
          <w:tcPr>
            <w:tcW w:type="dxa" w:w="4280"/>
            <w:tcMar>
              <w:top w:type="dxa" w:w="70"/>
              <w:left w:type="dxa" w:w="90"/>
              <w:bottom w:type="dxa" w:w="70"/>
              <w:right w:type="dxa" w:w="90"/>
            </w:tcMar>
          </w:tcPr>
          <w:p>
            <w:r>
              <w:rPr>
                <w:b w:val="false"/>
                <w:bCs w:val="false"/>
                <w:i w:val="false"/>
                <w:iCs w:val="false"/>
                <w:sz w:val="19"/>
                <w:szCs w:val="19"/>
              </w:rPr>
              <w:t xml:space="preserve">+0.86</w:t>
            </w:r>
          </w:p>
        </w:tc>
      </w:tr>
      <w:tr>
        <w:tc>
          <w:tcPr>
            <w:tcW w:type="dxa" w:w="3600"/>
            <w:tcMar>
              <w:top w:type="dxa" w:w="70"/>
              <w:left w:type="dxa" w:w="90"/>
              <w:bottom w:type="dxa" w:w="70"/>
              <w:right w:type="dxa" w:w="90"/>
            </w:tcMar>
          </w:tcPr>
          <w:p>
            <w:r>
              <w:rPr>
                <w:b w:val="false"/>
                <w:bCs w:val="false"/>
                <w:i w:val="false"/>
                <w:iCs w:val="false"/>
                <w:sz w:val="19"/>
                <w:szCs w:val="19"/>
              </w:rPr>
              <w:t xml:space="preserve">NaOH_conc_value</w:t>
            </w:r>
          </w:p>
        </w:tc>
        <w:tc>
          <w:tcPr>
            <w:tcW w:type="dxa" w:w="2200"/>
            <w:tcMar>
              <w:top w:type="dxa" w:w="70"/>
              <w:left w:type="dxa" w:w="90"/>
              <w:bottom w:type="dxa" w:w="70"/>
              <w:right w:type="dxa" w:w="90"/>
            </w:tcMar>
          </w:tcPr>
          <w:p>
            <w:r>
              <w:rPr>
                <w:b w:val="false"/>
                <w:bCs w:val="false"/>
                <w:i w:val="false"/>
                <w:iCs w:val="false"/>
                <w:sz w:val="19"/>
                <w:szCs w:val="19"/>
              </w:rPr>
              <w:t xml:space="preserve">FST</w:t>
            </w:r>
          </w:p>
        </w:tc>
        <w:tc>
          <w:tcPr>
            <w:tcW w:type="dxa" w:w="4280"/>
            <w:tcMar>
              <w:top w:type="dxa" w:w="70"/>
              <w:left w:type="dxa" w:w="90"/>
              <w:bottom w:type="dxa" w:w="70"/>
              <w:right w:type="dxa" w:w="90"/>
            </w:tcMar>
          </w:tcPr>
          <w:p>
            <w:r>
              <w:rPr>
                <w:b w:val="false"/>
                <w:bCs w:val="false"/>
                <w:i w:val="false"/>
                <w:iCs w:val="false"/>
                <w:sz w:val="19"/>
                <w:szCs w:val="19"/>
              </w:rPr>
              <w:t xml:space="preserve">+0.79</w:t>
            </w:r>
          </w:p>
        </w:tc>
      </w:tr>
      <w:tr>
        <w:tc>
          <w:tcPr>
            <w:tcW w:type="dxa" w:w="3600"/>
            <w:tcMar>
              <w:top w:type="dxa" w:w="70"/>
              <w:left w:type="dxa" w:w="90"/>
              <w:bottom w:type="dxa" w:w="70"/>
              <w:right w:type="dxa" w:w="90"/>
            </w:tcMar>
          </w:tcPr>
          <w:p>
            <w:r>
              <w:rPr>
                <w:b w:val="false"/>
                <w:bCs w:val="false"/>
                <w:i w:val="false"/>
                <w:iCs w:val="false"/>
                <w:sz w:val="19"/>
                <w:szCs w:val="19"/>
              </w:rPr>
              <w:t xml:space="preserve">water_binder_ratio</w:t>
            </w:r>
          </w:p>
        </w:tc>
        <w:tc>
          <w:tcPr>
            <w:tcW w:type="dxa" w:w="2200"/>
            <w:tcMar>
              <w:top w:type="dxa" w:w="70"/>
              <w:left w:type="dxa" w:w="90"/>
              <w:bottom w:type="dxa" w:w="70"/>
              <w:right w:type="dxa" w:w="90"/>
            </w:tcMar>
          </w:tcPr>
          <w:p>
            <w:r>
              <w:rPr>
                <w:b w:val="false"/>
                <w:bCs w:val="false"/>
                <w:i w:val="false"/>
                <w:iCs w:val="false"/>
                <w:sz w:val="19"/>
                <w:szCs w:val="19"/>
              </w:rPr>
              <w:t xml:space="preserve">IST</w:t>
            </w:r>
          </w:p>
        </w:tc>
        <w:tc>
          <w:tcPr>
            <w:tcW w:type="dxa" w:w="4280"/>
            <w:tcMar>
              <w:top w:type="dxa" w:w="70"/>
              <w:left w:type="dxa" w:w="90"/>
              <w:bottom w:type="dxa" w:w="70"/>
              <w:right w:type="dxa" w:w="90"/>
            </w:tcMar>
          </w:tcPr>
          <w:p>
            <w:r>
              <w:rPr>
                <w:b w:val="false"/>
                <w:bCs w:val="false"/>
                <w:i w:val="false"/>
                <w:iCs w:val="false"/>
                <w:sz w:val="19"/>
                <w:szCs w:val="19"/>
              </w:rPr>
              <w:t xml:space="preserve">+0.72</w:t>
            </w:r>
          </w:p>
        </w:tc>
      </w:tr>
      <w:tr>
        <w:tc>
          <w:tcPr>
            <w:tcW w:type="dxa" w:w="3600"/>
            <w:tcMar>
              <w:top w:type="dxa" w:w="70"/>
              <w:left w:type="dxa" w:w="90"/>
              <w:bottom w:type="dxa" w:w="70"/>
              <w:right w:type="dxa" w:w="90"/>
            </w:tcMar>
          </w:tcPr>
          <w:p>
            <w:r>
              <w:rPr>
                <w:b w:val="false"/>
                <w:bCs w:val="false"/>
                <w:i w:val="false"/>
                <w:iCs w:val="false"/>
                <w:sz w:val="19"/>
                <w:szCs w:val="19"/>
              </w:rPr>
              <w:t xml:space="preserve">solid_activator_fraction</w:t>
            </w:r>
          </w:p>
        </w:tc>
        <w:tc>
          <w:tcPr>
            <w:tcW w:type="dxa" w:w="2200"/>
            <w:tcMar>
              <w:top w:type="dxa" w:w="70"/>
              <w:left w:type="dxa" w:w="90"/>
              <w:bottom w:type="dxa" w:w="70"/>
              <w:right w:type="dxa" w:w="90"/>
            </w:tcMar>
          </w:tcPr>
          <w:p>
            <w:r>
              <w:rPr>
                <w:b w:val="false"/>
                <w:bCs w:val="false"/>
                <w:i w:val="false"/>
                <w:iCs w:val="false"/>
                <w:sz w:val="19"/>
                <w:szCs w:val="19"/>
              </w:rPr>
              <w:t xml:space="preserve">IST</w:t>
            </w:r>
          </w:p>
        </w:tc>
        <w:tc>
          <w:tcPr>
            <w:tcW w:type="dxa" w:w="4280"/>
            <w:tcMar>
              <w:top w:type="dxa" w:w="70"/>
              <w:left w:type="dxa" w:w="90"/>
              <w:bottom w:type="dxa" w:w="70"/>
              <w:right w:type="dxa" w:w="90"/>
            </w:tcMar>
          </w:tcPr>
          <w:p>
            <w:r>
              <w:rPr>
                <w:b w:val="false"/>
                <w:bCs w:val="false"/>
                <w:i w:val="false"/>
                <w:iCs w:val="false"/>
                <w:sz w:val="19"/>
                <w:szCs w:val="19"/>
              </w:rPr>
              <w:t xml:space="preserve">+0.72</w:t>
            </w:r>
          </w:p>
        </w:tc>
      </w:tr>
      <w:tr>
        <w:tc>
          <w:tcPr>
            <w:tcW w:type="dxa" w:w="3600"/>
            <w:tcMar>
              <w:top w:type="dxa" w:w="70"/>
              <w:left w:type="dxa" w:w="90"/>
              <w:bottom w:type="dxa" w:w="70"/>
              <w:right w:type="dxa" w:w="90"/>
            </w:tcMar>
          </w:tcPr>
          <w:p>
            <w:r>
              <w:rPr>
                <w:b w:val="false"/>
                <w:bCs w:val="false"/>
                <w:i w:val="false"/>
                <w:iCs w:val="false"/>
                <w:sz w:val="19"/>
                <w:szCs w:val="19"/>
              </w:rPr>
              <w:t xml:space="preserve">NaOH_conc_value</w:t>
            </w:r>
          </w:p>
        </w:tc>
        <w:tc>
          <w:tcPr>
            <w:tcW w:type="dxa" w:w="2200"/>
            <w:tcMar>
              <w:top w:type="dxa" w:w="70"/>
              <w:left w:type="dxa" w:w="90"/>
              <w:bottom w:type="dxa" w:w="70"/>
              <w:right w:type="dxa" w:w="90"/>
            </w:tcMar>
          </w:tcPr>
          <w:p>
            <w:r>
              <w:rPr>
                <w:b w:val="false"/>
                <w:bCs w:val="false"/>
                <w:i w:val="false"/>
                <w:iCs w:val="false"/>
                <w:sz w:val="19"/>
                <w:szCs w:val="19"/>
              </w:rPr>
              <w:t xml:space="preserve">IST</w:t>
            </w:r>
          </w:p>
        </w:tc>
        <w:tc>
          <w:tcPr>
            <w:tcW w:type="dxa" w:w="4280"/>
            <w:tcMar>
              <w:top w:type="dxa" w:w="70"/>
              <w:left w:type="dxa" w:w="90"/>
              <w:bottom w:type="dxa" w:w="70"/>
              <w:right w:type="dxa" w:w="90"/>
            </w:tcMar>
          </w:tcPr>
          <w:p>
            <w:r>
              <w:rPr>
                <w:b w:val="false"/>
                <w:bCs w:val="false"/>
                <w:i w:val="false"/>
                <w:iCs w:val="false"/>
                <w:sz w:val="19"/>
                <w:szCs w:val="19"/>
              </w:rPr>
              <w:t xml:space="preserve">+0.61</w:t>
            </w:r>
          </w:p>
        </w:tc>
      </w:tr>
      <w:tr>
        <w:tc>
          <w:tcPr>
            <w:tcW w:type="dxa" w:w="3600"/>
            <w:tcMar>
              <w:top w:type="dxa" w:w="70"/>
              <w:left w:type="dxa" w:w="90"/>
              <w:bottom w:type="dxa" w:w="70"/>
              <w:right w:type="dxa" w:w="90"/>
            </w:tcMar>
          </w:tcPr>
          <w:p>
            <w:r>
              <w:rPr>
                <w:b w:val="false"/>
                <w:bCs w:val="false"/>
                <w:i w:val="false"/>
                <w:iCs w:val="false"/>
                <w:sz w:val="19"/>
                <w:szCs w:val="19"/>
              </w:rPr>
              <w:t xml:space="preserve">Na2O_pct</w:t>
            </w:r>
          </w:p>
        </w:tc>
        <w:tc>
          <w:tcPr>
            <w:tcW w:type="dxa" w:w="2200"/>
            <w:tcMar>
              <w:top w:type="dxa" w:w="70"/>
              <w:left w:type="dxa" w:w="90"/>
              <w:bottom w:type="dxa" w:w="70"/>
              <w:right w:type="dxa" w:w="90"/>
            </w:tcMar>
          </w:tcPr>
          <w:p>
            <w:r>
              <w:rPr>
                <w:b w:val="false"/>
                <w:bCs w:val="false"/>
                <w:i w:val="false"/>
                <w:iCs w:val="false"/>
                <w:sz w:val="19"/>
                <w:szCs w:val="19"/>
              </w:rPr>
              <w:t xml:space="preserve">FST</w:t>
            </w:r>
          </w:p>
        </w:tc>
        <w:tc>
          <w:tcPr>
            <w:tcW w:type="dxa" w:w="4280"/>
            <w:tcMar>
              <w:top w:type="dxa" w:w="70"/>
              <w:left w:type="dxa" w:w="90"/>
              <w:bottom w:type="dxa" w:w="70"/>
              <w:right w:type="dxa" w:w="90"/>
            </w:tcMar>
          </w:tcPr>
          <w:p>
            <w:r>
              <w:rPr>
                <w:b w:val="false"/>
                <w:bCs w:val="false"/>
                <w:i w:val="false"/>
                <w:iCs w:val="false"/>
                <w:sz w:val="19"/>
                <w:szCs w:val="19"/>
              </w:rPr>
              <w:t xml:space="preserve">-0.58</w:t>
            </w:r>
          </w:p>
        </w:tc>
      </w:tr>
      <w:tr>
        <w:tc>
          <w:tcPr>
            <w:tcW w:type="dxa" w:w="3600"/>
            <w:tcMar>
              <w:top w:type="dxa" w:w="70"/>
              <w:left w:type="dxa" w:w="90"/>
              <w:bottom w:type="dxa" w:w="70"/>
              <w:right w:type="dxa" w:w="90"/>
            </w:tcMar>
          </w:tcPr>
          <w:p>
            <w:r>
              <w:rPr>
                <w:b w:val="false"/>
                <w:bCs w:val="false"/>
                <w:i w:val="false"/>
                <w:iCs w:val="false"/>
                <w:sz w:val="19"/>
                <w:szCs w:val="19"/>
              </w:rPr>
              <w:t xml:space="preserve">NaOH_binder_ratio</w:t>
            </w:r>
          </w:p>
        </w:tc>
        <w:tc>
          <w:tcPr>
            <w:tcW w:type="dxa" w:w="2200"/>
            <w:tcMar>
              <w:top w:type="dxa" w:w="70"/>
              <w:left w:type="dxa" w:w="90"/>
              <w:bottom w:type="dxa" w:w="70"/>
              <w:right w:type="dxa" w:w="90"/>
            </w:tcMar>
          </w:tcPr>
          <w:p>
            <w:r>
              <w:rPr>
                <w:b w:val="false"/>
                <w:bCs w:val="false"/>
                <w:i w:val="false"/>
                <w:iCs w:val="false"/>
                <w:sz w:val="19"/>
                <w:szCs w:val="19"/>
              </w:rPr>
              <w:t xml:space="preserve">FST</w:t>
            </w:r>
          </w:p>
        </w:tc>
        <w:tc>
          <w:tcPr>
            <w:tcW w:type="dxa" w:w="4280"/>
            <w:tcMar>
              <w:top w:type="dxa" w:w="70"/>
              <w:left w:type="dxa" w:w="90"/>
              <w:bottom w:type="dxa" w:w="70"/>
              <w:right w:type="dxa" w:w="90"/>
            </w:tcMar>
          </w:tcPr>
          <w:p>
            <w:r>
              <w:rPr>
                <w:b w:val="false"/>
                <w:bCs w:val="false"/>
                <w:i w:val="false"/>
                <w:iCs w:val="false"/>
                <w:sz w:val="19"/>
                <w:szCs w:val="19"/>
              </w:rPr>
              <w:t xml:space="preserve">-0.53</w:t>
            </w:r>
          </w:p>
        </w:tc>
      </w:tr>
      <w:tr>
        <w:tc>
          <w:tcPr>
            <w:tcW w:type="dxa" w:w="3600"/>
            <w:tcMar>
              <w:top w:type="dxa" w:w="70"/>
              <w:left w:type="dxa" w:w="90"/>
              <w:bottom w:type="dxa" w:w="70"/>
              <w:right w:type="dxa" w:w="90"/>
            </w:tcMar>
          </w:tcPr>
          <w:p>
            <w:r>
              <w:rPr>
                <w:b w:val="false"/>
                <w:bCs w:val="false"/>
                <w:i w:val="false"/>
                <w:iCs w:val="false"/>
                <w:sz w:val="19"/>
                <w:szCs w:val="19"/>
              </w:rPr>
              <w:t xml:space="preserve">Na2O_pct</w:t>
            </w:r>
          </w:p>
        </w:tc>
        <w:tc>
          <w:tcPr>
            <w:tcW w:type="dxa" w:w="2200"/>
            <w:tcMar>
              <w:top w:type="dxa" w:w="70"/>
              <w:left w:type="dxa" w:w="90"/>
              <w:bottom w:type="dxa" w:w="70"/>
              <w:right w:type="dxa" w:w="90"/>
            </w:tcMar>
          </w:tcPr>
          <w:p>
            <w:r>
              <w:rPr>
                <w:b w:val="false"/>
                <w:bCs w:val="false"/>
                <w:i w:val="false"/>
                <w:iCs w:val="false"/>
                <w:sz w:val="19"/>
                <w:szCs w:val="19"/>
              </w:rPr>
              <w:t xml:space="preserve">IST</w:t>
            </w:r>
          </w:p>
        </w:tc>
        <w:tc>
          <w:tcPr>
            <w:tcW w:type="dxa" w:w="4280"/>
            <w:tcMar>
              <w:top w:type="dxa" w:w="70"/>
              <w:left w:type="dxa" w:w="90"/>
              <w:bottom w:type="dxa" w:w="70"/>
              <w:right w:type="dxa" w:w="90"/>
            </w:tcMar>
          </w:tcPr>
          <w:p>
            <w:r>
              <w:rPr>
                <w:b w:val="false"/>
                <w:bCs w:val="false"/>
                <w:i w:val="false"/>
                <w:iCs w:val="false"/>
                <w:sz w:val="19"/>
                <w:szCs w:val="19"/>
              </w:rPr>
              <w:t xml:space="preserve">-0.47</w:t>
            </w:r>
          </w:p>
        </w:tc>
      </w:tr>
    </w:tbl>
    <w:p>
      <w:pPr>
        <w:spacing w:after="160"/>
      </w:pPr>
      <w:r>
        <w:t xml:space="preserve">Yes -- there is clear correlation between several mix parameters and setting time. The water/binder ratio and the solid-activator (extra water) fraction show the strongest positive correlation with both IST and FST (r ≥ 0.72): more free water in the mix delays setting, consistent with dilution of the alkaline activator. NaOH concentration correlates positively as well (r = 0.61-0.79). Na2O dosage correlates negatively (r = -0.47 to -0.58): higher alkali dosage accelerates the reaction and shortens setting time, which matches the AAS literature reviewed in Section 3. No pair among the mix-design features themselves exceeds |r| = 0.9, so multicollinearity is present but not severe enough to require dropping any single feature before modeling.</w:t>
      </w:r>
    </w:p>
    <w:p>
      <w:pPr>
        <w:pStyle w:val="Heading1"/>
        <w:spacing w:after="160" w:before="320"/>
      </w:pPr>
      <w:r>
        <w:t xml:space="preserve">2. Feature Engineering</w:t>
      </w:r>
    </w:p>
    <w:p>
      <w:pPr>
        <w:pStyle w:val="ListParagraph"/>
        <w:numPr>
          <w:ilvl w:val="0"/>
          <w:numId w:val="2"/>
        </w:numPr>
        <w:spacing w:after="80"/>
      </w:pPr>
      <w:r>
        <w:t xml:space="preserve">Core features (from the raw sheet): Na2O_pct, MS, LS, NaOH_conc_value (unit-split from the mixed Molarity / wt% column), Na2SiO3_NaOH, Alk_Bi.</w:t>
      </w:r>
    </w:p>
    <w:p>
      <w:pPr>
        <w:pStyle w:val="ListParagraph"/>
        <w:numPr>
          <w:ilvl w:val="0"/>
          <w:numId w:val="2"/>
        </w:numPr>
        <w:spacing w:after="80"/>
      </w:pPr>
      <w:r>
        <w:t xml:space="preserve">Derived features: has_Na2SiO3 (binary), solid_activator_fraction, water_binder_ratio, NaOH_binder_ratio, Na2SiO3_binder_ratio.</w:t>
      </w:r>
    </w:p>
    <w:p>
      <w:pPr>
        <w:pStyle w:val="ListParagraph"/>
        <w:numPr>
          <w:ilvl w:val="0"/>
          <w:numId w:val="2"/>
        </w:numPr>
        <w:spacing w:after="80"/>
      </w:pPr>
      <w:r>
        <w:t xml:space="preserve">Targets: IST, FST (regression); workability_class parsed from the Remarks column (classification).</w:t>
      </w:r>
    </w:p>
    <w:p>
      <w:pPr>
        <w:pStyle w:val="Heading1"/>
        <w:spacing w:after="160" w:before="320"/>
      </w:pPr>
      <w:r>
        <w:t xml:space="preserve">3. Domain Equations: Ms and L/S as Functions of Slag and Activator Composition</w:t>
      </w:r>
    </w:p>
    <w:p>
      <w:pPr>
        <w:spacing w:after="160"/>
      </w:pPr>
      <w:r>
        <w:t xml:space="preserve">The dataset's own footnote defines Na2O% as “the dosage of sodium oxide in the alkaline solution used (NaOH and Na2SiO3), as a percentage of slag weight.” This matches standard usage in the AAS literature (Ryu et al., 2019, Materials 12(13):2072; Krizan &amp; Zivanovic). The equations below express MS and L/S as functions of the mass of each activator component and the slag (binder) mass, following that literature.</w:t>
      </w:r>
    </w:p>
    <w:p>
      <w:pPr>
        <w:pStyle w:val="Heading2"/>
        <w:spacing w:after="120" w:before="240"/>
      </w:pPr>
      <w:r>
        <w:t xml:space="preserve">3.1 Silica (Silicate) Modulus -- Ms</w:t>
      </w:r>
    </w:p>
    <w:p>
      <w:pPr>
        <w:spacing w:after="80" w:before="80"/>
        <w:jc w:val="center"/>
      </w:pPr>
      <w:r>
        <w:rPr>
          <w:rFonts w:ascii="Cambria Math" w:cs="Cambria Math" w:eastAsia="Cambria Math" w:hAnsi="Cambria Math"/>
          <w:i/>
          <w:iCs/>
          <w:sz w:val="22"/>
          <w:szCs w:val="22"/>
        </w:rPr>
        <w:t xml:space="preserve">Ms = SiO2(activator) / Na2O(activator)</w:t>
      </w:r>
    </w:p>
    <w:p>
      <w:pPr>
        <w:spacing w:after="160"/>
      </w:pPr>
      <w:r>
        <w:t xml:space="preserve">Ms is the mass ratio of silica to sodium oxide in the combined alkaline activator (NaOH + Na2SiO3 blend), not of a single component in isolation. Commercial sodium silicate (“water glass”) solutions used in AAS studies typically assay at approximately SiO2 = 27-30 wt%, Na2O = 8.8-10 wt%, water = 60-63 wt% (Ryu et al. 2019; palm-oil-fuel-ash geopolymer study, PMC8347924), giving the raw silicate solution itself a modulus of roughly 2.7-3.3. Because pure NaOH contributes Na2O but no SiO2, blending it into the activator lowers the overall Ms below the raw silicate's own value -- explaining why every NaOH-only trial in this dataset (Trials 1, 3-7) has MS = 0, and why MS rises as the Na2SiO3 share of the activator increases (up to MS = 1.3 at Trial 13).</w:t>
      </w:r>
    </w:p>
    <w:p>
      <w:pPr>
        <w:spacing w:after="160"/>
      </w:pPr>
      <w:r>
        <w:rPr>
          <w:b/>
          <w:bCs/>
        </w:rPr>
        <w:t xml:space="preserve">Contribution of each component (mass basis):</w:t>
      </w:r>
    </w:p>
    <w:p>
      <w:pPr>
        <w:spacing w:after="80" w:before="80"/>
        <w:jc w:val="center"/>
      </w:pPr>
      <w:r>
        <w:rPr>
          <w:rFonts w:ascii="Cambria Math" w:cs="Cambria Math" w:eastAsia="Cambria Math" w:hAnsi="Cambria Math"/>
          <w:i/>
          <w:iCs/>
          <w:sz w:val="22"/>
          <w:szCs w:val="22"/>
        </w:rPr>
        <w:t xml:space="preserve">Na2O(from NaOH) = NaOH_mass x (62 / 80) = NaOH_mass x 0.775</w:t>
      </w:r>
    </w:p>
    <w:p>
      <w:pPr>
        <w:spacing w:after="160"/>
      </w:pPr>
      <w:r>
        <w:rPr>
          <w:i/>
          <w:iCs/>
          <w:sz w:val="18"/>
          <w:szCs w:val="18"/>
        </w:rPr>
        <w:t xml:space="preserve">(molar conversion: 2 NaOH -&gt; Na2O + H2O, i.e. 2x40 g NaOH ≡ 62 g Na2O)</w:t>
      </w:r>
    </w:p>
    <w:p>
      <w:pPr>
        <w:spacing w:after="80" w:before="80"/>
        <w:jc w:val="center"/>
      </w:pPr>
      <w:r>
        <w:rPr>
          <w:rFonts w:ascii="Cambria Math" w:cs="Cambria Math" w:eastAsia="Cambria Math" w:hAnsi="Cambria Math"/>
          <w:i/>
          <w:iCs/>
          <w:sz w:val="22"/>
          <w:szCs w:val="22"/>
        </w:rPr>
        <w:t xml:space="preserve">Na2O(from Na2SiO3) = Na2SiO3_mass x f_Na2O   ;   SiO2(from Na2SiO3) = Na2SiO3_mass x f_SiO2</w:t>
      </w:r>
    </w:p>
    <w:p>
      <w:pPr>
        <w:spacing w:after="160"/>
      </w:pPr>
      <w:r>
        <w:rPr>
          <w:i/>
          <w:iCs/>
          <w:sz w:val="18"/>
          <w:szCs w:val="18"/>
        </w:rPr>
        <w:t xml:space="preserve">where f_Na2O ≈ 0.088-0.10 and f_SiO2 ≈ 0.27-0.30 are the assay fractions of the specific commercial sodium silicate solution used (not stated in the raw file; literature range cited above).</w:t>
      </w:r>
    </w:p>
    <w:p>
      <w:pPr>
        <w:pStyle w:val="Heading2"/>
        <w:spacing w:after="120" w:before="240"/>
      </w:pPr>
      <w:r>
        <w:t xml:space="preserve">3.2 Liquid / Solid Ratio -- L/S</w:t>
      </w:r>
    </w:p>
    <w:p>
      <w:pPr>
        <w:spacing w:after="80" w:before="80"/>
        <w:jc w:val="center"/>
      </w:pPr>
      <w:r>
        <w:rPr>
          <w:rFonts w:ascii="Cambria Math" w:cs="Cambria Math" w:eastAsia="Cambria Math" w:hAnsi="Cambria Math"/>
          <w:i/>
          <w:iCs/>
          <w:sz w:val="22"/>
          <w:szCs w:val="22"/>
        </w:rPr>
        <w:t xml:space="preserve">L/S = (NaOH_solution_mass + Na2SiO3_solution_mass + extra_H2O_mass) / slag_mass</w:t>
      </w:r>
    </w:p>
    <w:p>
      <w:pPr>
        <w:spacing w:after="160"/>
      </w:pPr>
      <w:r>
        <w:t xml:space="preserve">L/S is the mass ratio of the total alkaline activator solution (liquid) to the slag/binder (solid), consistent with its use in the geopolymer/AAS literature (Influence of Liquid-to-Solid and Alkaline Activator Ratios on Alkali-Activated Palm Oil Fuel Ash Geopolymer, PMC8347924; SiMnS alkali-activated materials study). In this dataset the slag mass is fixed at 200 g per trial, so L/S is simply the total activator mass (NaOH + Na2SiO3 + extra water, in grams) divided by 200.</w:t>
      </w:r>
    </w:p>
    <w:p>
      <w:pPr>
        <w:pStyle w:val="Heading2"/>
        <w:spacing w:after="120" w:before="240"/>
      </w:pPr>
      <w:r>
        <w:t xml:space="preserve">3.3 Note on Exact Reproduction</w:t>
      </w:r>
    </w:p>
    <w:p>
      <w:pPr>
        <w:spacing w:after="160"/>
      </w:pPr>
      <w:r>
        <w:rPr>
          <w:i/>
          <w:iCs/>
        </w:rPr>
        <w:t xml:space="preserve">The formulas above are the standard, literature-cited definitions and are sufficient to explain why MS and L/S behave the way they do across the trials (e.g. MS=0 whenever Na2SiO3=0). Exactly reproducing the dataset's own MS/Na2O% numbers to the third decimal would additionally require the exact assay (SiO2%, Na2O%, water%) of the specific commercial sodium silicate solution used in these experiments and the exact NaOH solution molarity-to-density conversion table -- neither is stated in the raw file, so this report cites the literature-typical ranges rather than inventing exact unstated values.</w:t>
      </w:r>
    </w:p>
    <w:p>
      <w:pPr>
        <w:spacing w:after="240"/>
      </w:pPr>
      <w:r>
        <w:rPr>
          <w:b/>
          <w:bCs/>
          <w:sz w:val="18"/>
          <w:szCs w:val="18"/>
        </w:rPr>
        <w:t xml:space="preserve">Sources: </w:t>
      </w:r>
      <w:r>
        <w:rPr>
          <w:sz w:val="18"/>
          <w:szCs w:val="18"/>
        </w:rPr>
        <w:t xml:space="preserve">Ryu, G.S. et al. (2019) “Influence of Na2O Content and Ms (SiO2/Na2O) of Alkaline Activator on Workability and Setting of Alkali-Activated Slag Paste,” Materials, 12(13), 2072 (https://doi.org/10.3390/ma12132072); Krizan, D. &amp; Zivanovic, B., Cement and Concrete Research; “Influence of Liquid-to-Solid and Alkaline Activator Ratios on Fresh and Hardened Properties of Alkali-Activated Palm Oil Fuel Ash Geopolymer,” PMC8347924.</w:t>
      </w:r>
    </w:p>
    <w:p>
      <w:r>
        <w:br w:type="page"/>
      </w:r>
    </w:p>
    <w:p>
      <w:pPr>
        <w:pStyle w:val="Heading1"/>
        <w:spacing w:after="160" w:before="320"/>
      </w:pPr>
      <w:r>
        <w:t xml:space="preserve">4. Hybrid Machine Learning Model</w:t>
      </w:r>
    </w:p>
    <w:p>
      <w:pPr>
        <w:spacing w:after="160"/>
      </w:pPr>
      <w:r>
        <w:t xml:space="preserve">Base learners: Random Forest, Gradient Boosting, and a PSO-tuned Artificial Neural Network (ANN), combined via a Ridge meta-learner (stacking ensemble). Trained separately for IST and FST. Evaluated with Leave-One-Out Cross-Validation (LOOCV), appropriate given only 19 usable trials.</w:t>
      </w:r>
    </w:p>
    <w:p>
      <w:pPr>
        <w:pStyle w:val="Heading2"/>
        <w:spacing w:after="120" w:before="240"/>
      </w:pPr>
      <w:r>
        <w:t xml:space="preserve">4.1 Random Forest Regressor (base learner)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shd w:fill="D9E2F3" w:val="clear"/>
            <w:tcMar>
              <w:top w:type="dxa" w:w="70"/>
              <w:left w:type="dxa" w:w="90"/>
              <w:bottom w:type="dxa" w:w="70"/>
              <w:right w:type="dxa" w:w="90"/>
            </w:tcMar>
          </w:tcPr>
          <w:p>
            <w:r>
              <w:rPr>
                <w:b/>
                <w:bCs/>
                <w:i w:val="false"/>
                <w:iCs w:val="false"/>
                <w:sz w:val="19"/>
                <w:szCs w:val="19"/>
              </w:rPr>
              <w:t xml:space="preserve">Hyperparameter</w:t>
            </w:r>
          </w:p>
        </w:tc>
        <w:tc>
          <w:tcPr>
            <w:tcW w:type="dxa" w:w="5580"/>
            <w:shd w:fill="D9E2F3" w:val="clear"/>
            <w:tcMar>
              <w:top w:type="dxa" w:w="70"/>
              <w:left w:type="dxa" w:w="90"/>
              <w:bottom w:type="dxa" w:w="70"/>
              <w:right w:type="dxa" w:w="90"/>
            </w:tcMar>
          </w:tcPr>
          <w:p>
            <w:r>
              <w:rPr>
                <w:b/>
                <w:bCs/>
                <w:i w:val="false"/>
                <w:iCs w:val="false"/>
                <w:sz w:val="19"/>
                <w:szCs w:val="19"/>
              </w:rPr>
              <w:t xml:space="preserve">Value</w:t>
            </w:r>
          </w:p>
        </w:tc>
      </w:tr>
      <w:tr>
        <w:tc>
          <w:tcPr>
            <w:tcW w:type="dxa" w:w="4500"/>
            <w:tcMar>
              <w:top w:type="dxa" w:w="70"/>
              <w:left w:type="dxa" w:w="90"/>
              <w:bottom w:type="dxa" w:w="70"/>
              <w:right w:type="dxa" w:w="90"/>
            </w:tcMar>
          </w:tcPr>
          <w:p>
            <w:r>
              <w:rPr>
                <w:b w:val="false"/>
                <w:bCs w:val="false"/>
                <w:i w:val="false"/>
                <w:iCs w:val="false"/>
                <w:sz w:val="19"/>
                <w:szCs w:val="19"/>
              </w:rPr>
              <w:t xml:space="preserve">n_estimators</w:t>
            </w:r>
          </w:p>
        </w:tc>
        <w:tc>
          <w:tcPr>
            <w:tcW w:type="dxa" w:w="5580"/>
            <w:tcMar>
              <w:top w:type="dxa" w:w="70"/>
              <w:left w:type="dxa" w:w="90"/>
              <w:bottom w:type="dxa" w:w="70"/>
              <w:right w:type="dxa" w:w="90"/>
            </w:tcMar>
          </w:tcPr>
          <w:p>
            <w:r>
              <w:rPr>
                <w:b w:val="false"/>
                <w:bCs w:val="false"/>
                <w:i w:val="false"/>
                <w:iCs w:val="false"/>
                <w:sz w:val="19"/>
                <w:szCs w:val="19"/>
              </w:rPr>
              <w:t xml:space="preserve">300</w:t>
            </w:r>
          </w:p>
        </w:tc>
      </w:tr>
      <w:tr>
        <w:tc>
          <w:tcPr>
            <w:tcW w:type="dxa" w:w="4500"/>
            <w:tcMar>
              <w:top w:type="dxa" w:w="70"/>
              <w:left w:type="dxa" w:w="90"/>
              <w:bottom w:type="dxa" w:w="70"/>
              <w:right w:type="dxa" w:w="90"/>
            </w:tcMar>
          </w:tcPr>
          <w:p>
            <w:r>
              <w:rPr>
                <w:b w:val="false"/>
                <w:bCs w:val="false"/>
                <w:i w:val="false"/>
                <w:iCs w:val="false"/>
                <w:sz w:val="19"/>
                <w:szCs w:val="19"/>
              </w:rPr>
              <w:t xml:space="preserve">max_depth</w:t>
            </w:r>
          </w:p>
        </w:tc>
        <w:tc>
          <w:tcPr>
            <w:tcW w:type="dxa" w:w="5580"/>
            <w:tcMar>
              <w:top w:type="dxa" w:w="70"/>
              <w:left w:type="dxa" w:w="90"/>
              <w:bottom w:type="dxa" w:w="70"/>
              <w:right w:type="dxa" w:w="90"/>
            </w:tcMar>
          </w:tcPr>
          <w:p>
            <w:r>
              <w:rPr>
                <w:b w:val="false"/>
                <w:bCs w:val="false"/>
                <w:i w:val="false"/>
                <w:iCs w:val="false"/>
                <w:sz w:val="19"/>
                <w:szCs w:val="19"/>
              </w:rPr>
              <w:t xml:space="preserve">4</w:t>
            </w:r>
          </w:p>
        </w:tc>
      </w:tr>
      <w:tr>
        <w:tc>
          <w:tcPr>
            <w:tcW w:type="dxa" w:w="4500"/>
            <w:tcMar>
              <w:top w:type="dxa" w:w="70"/>
              <w:left w:type="dxa" w:w="90"/>
              <w:bottom w:type="dxa" w:w="70"/>
              <w:right w:type="dxa" w:w="90"/>
            </w:tcMar>
          </w:tcPr>
          <w:p>
            <w:r>
              <w:rPr>
                <w:b w:val="false"/>
                <w:bCs w:val="false"/>
                <w:i w:val="false"/>
                <w:iCs w:val="false"/>
                <w:sz w:val="19"/>
                <w:szCs w:val="19"/>
              </w:rPr>
              <w:t xml:space="preserve">random_state</w:t>
            </w:r>
          </w:p>
        </w:tc>
        <w:tc>
          <w:tcPr>
            <w:tcW w:type="dxa" w:w="5580"/>
            <w:tcMar>
              <w:top w:type="dxa" w:w="70"/>
              <w:left w:type="dxa" w:w="90"/>
              <w:bottom w:type="dxa" w:w="70"/>
              <w:right w:type="dxa" w:w="90"/>
            </w:tcMar>
          </w:tcPr>
          <w:p>
            <w:r>
              <w:rPr>
                <w:b w:val="false"/>
                <w:bCs w:val="false"/>
                <w:i w:val="false"/>
                <w:iCs w:val="false"/>
                <w:sz w:val="19"/>
                <w:szCs w:val="19"/>
              </w:rPr>
              <w:t xml:space="preserve">42</w:t>
            </w:r>
          </w:p>
        </w:tc>
      </w:tr>
      <w:tr>
        <w:tc>
          <w:tcPr>
            <w:tcW w:type="dxa" w:w="4500"/>
            <w:tcMar>
              <w:top w:type="dxa" w:w="70"/>
              <w:left w:type="dxa" w:w="90"/>
              <w:bottom w:type="dxa" w:w="70"/>
              <w:right w:type="dxa" w:w="90"/>
            </w:tcMar>
          </w:tcPr>
          <w:p>
            <w:r>
              <w:rPr>
                <w:b w:val="false"/>
                <w:bCs w:val="false"/>
                <w:i w:val="false"/>
                <w:iCs w:val="false"/>
                <w:sz w:val="19"/>
                <w:szCs w:val="19"/>
              </w:rPr>
              <w:t xml:space="preserve">Tuning method</w:t>
            </w:r>
          </w:p>
        </w:tc>
        <w:tc>
          <w:tcPr>
            <w:tcW w:type="dxa" w:w="5580"/>
            <w:tcMar>
              <w:top w:type="dxa" w:w="70"/>
              <w:left w:type="dxa" w:w="90"/>
              <w:bottom w:type="dxa" w:w="70"/>
              <w:right w:type="dxa" w:w="90"/>
            </w:tcMar>
          </w:tcPr>
          <w:p>
            <w:r>
              <w:rPr>
                <w:b w:val="false"/>
                <w:bCs w:val="false"/>
                <w:i w:val="false"/>
                <w:iCs w:val="false"/>
                <w:sz w:val="19"/>
                <w:szCs w:val="19"/>
              </w:rPr>
              <w:t xml:space="preserve">Fixed (not searched)</w:t>
            </w:r>
          </w:p>
        </w:tc>
      </w:tr>
    </w:tbl>
    <w:p>
      <w:pPr>
        <w:pStyle w:val="Heading2"/>
        <w:spacing w:after="120" w:before="240"/>
      </w:pPr>
      <w:r>
        <w:t xml:space="preserve">4.2 Gradient Boosting Regressor (base learner)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shd w:fill="D9E2F3" w:val="clear"/>
            <w:tcMar>
              <w:top w:type="dxa" w:w="70"/>
              <w:left w:type="dxa" w:w="90"/>
              <w:bottom w:type="dxa" w:w="70"/>
              <w:right w:type="dxa" w:w="90"/>
            </w:tcMar>
          </w:tcPr>
          <w:p>
            <w:r>
              <w:rPr>
                <w:b/>
                <w:bCs/>
                <w:i w:val="false"/>
                <w:iCs w:val="false"/>
                <w:sz w:val="19"/>
                <w:szCs w:val="19"/>
              </w:rPr>
              <w:t xml:space="preserve">Hyperparameter</w:t>
            </w:r>
          </w:p>
        </w:tc>
        <w:tc>
          <w:tcPr>
            <w:tcW w:type="dxa" w:w="5580"/>
            <w:shd w:fill="D9E2F3" w:val="clear"/>
            <w:tcMar>
              <w:top w:type="dxa" w:w="70"/>
              <w:left w:type="dxa" w:w="90"/>
              <w:bottom w:type="dxa" w:w="70"/>
              <w:right w:type="dxa" w:w="90"/>
            </w:tcMar>
          </w:tcPr>
          <w:p>
            <w:r>
              <w:rPr>
                <w:b/>
                <w:bCs/>
                <w:i w:val="false"/>
                <w:iCs w:val="false"/>
                <w:sz w:val="19"/>
                <w:szCs w:val="19"/>
              </w:rPr>
              <w:t xml:space="preserve">Value</w:t>
            </w:r>
          </w:p>
        </w:tc>
      </w:tr>
      <w:tr>
        <w:tc>
          <w:tcPr>
            <w:tcW w:type="dxa" w:w="4500"/>
            <w:tcMar>
              <w:top w:type="dxa" w:w="70"/>
              <w:left w:type="dxa" w:w="90"/>
              <w:bottom w:type="dxa" w:w="70"/>
              <w:right w:type="dxa" w:w="90"/>
            </w:tcMar>
          </w:tcPr>
          <w:p>
            <w:r>
              <w:rPr>
                <w:b w:val="false"/>
                <w:bCs w:val="false"/>
                <w:i w:val="false"/>
                <w:iCs w:val="false"/>
                <w:sz w:val="19"/>
                <w:szCs w:val="19"/>
              </w:rPr>
              <w:t xml:space="preserve">n_estimators</w:t>
            </w:r>
          </w:p>
        </w:tc>
        <w:tc>
          <w:tcPr>
            <w:tcW w:type="dxa" w:w="5580"/>
            <w:tcMar>
              <w:top w:type="dxa" w:w="70"/>
              <w:left w:type="dxa" w:w="90"/>
              <w:bottom w:type="dxa" w:w="70"/>
              <w:right w:type="dxa" w:w="90"/>
            </w:tcMar>
          </w:tcPr>
          <w:p>
            <w:r>
              <w:rPr>
                <w:b w:val="false"/>
                <w:bCs w:val="false"/>
                <w:i w:val="false"/>
                <w:iCs w:val="false"/>
                <w:sz w:val="19"/>
                <w:szCs w:val="19"/>
              </w:rPr>
              <w:t xml:space="preserve">200</w:t>
            </w:r>
          </w:p>
        </w:tc>
      </w:tr>
      <w:tr>
        <w:tc>
          <w:tcPr>
            <w:tcW w:type="dxa" w:w="4500"/>
            <w:tcMar>
              <w:top w:type="dxa" w:w="70"/>
              <w:left w:type="dxa" w:w="90"/>
              <w:bottom w:type="dxa" w:w="70"/>
              <w:right w:type="dxa" w:w="90"/>
            </w:tcMar>
          </w:tcPr>
          <w:p>
            <w:r>
              <w:rPr>
                <w:b w:val="false"/>
                <w:bCs w:val="false"/>
                <w:i w:val="false"/>
                <w:iCs w:val="false"/>
                <w:sz w:val="19"/>
                <w:szCs w:val="19"/>
              </w:rPr>
              <w:t xml:space="preserve">max_depth</w:t>
            </w:r>
          </w:p>
        </w:tc>
        <w:tc>
          <w:tcPr>
            <w:tcW w:type="dxa" w:w="5580"/>
            <w:tcMar>
              <w:top w:type="dxa" w:w="70"/>
              <w:left w:type="dxa" w:w="90"/>
              <w:bottom w:type="dxa" w:w="70"/>
              <w:right w:type="dxa" w:w="90"/>
            </w:tcMar>
          </w:tcPr>
          <w:p>
            <w:r>
              <w:rPr>
                <w:b w:val="false"/>
                <w:bCs w:val="false"/>
                <w:i w:val="false"/>
                <w:iCs w:val="false"/>
                <w:sz w:val="19"/>
                <w:szCs w:val="19"/>
              </w:rPr>
              <w:t xml:space="preserve">2</w:t>
            </w:r>
          </w:p>
        </w:tc>
      </w:tr>
      <w:tr>
        <w:tc>
          <w:tcPr>
            <w:tcW w:type="dxa" w:w="4500"/>
            <w:tcMar>
              <w:top w:type="dxa" w:w="70"/>
              <w:left w:type="dxa" w:w="90"/>
              <w:bottom w:type="dxa" w:w="70"/>
              <w:right w:type="dxa" w:w="90"/>
            </w:tcMar>
          </w:tcPr>
          <w:p>
            <w:r>
              <w:rPr>
                <w:b w:val="false"/>
                <w:bCs w:val="false"/>
                <w:i w:val="false"/>
                <w:iCs w:val="false"/>
                <w:sz w:val="19"/>
                <w:szCs w:val="19"/>
              </w:rPr>
              <w:t xml:space="preserve">learning_rate</w:t>
            </w:r>
          </w:p>
        </w:tc>
        <w:tc>
          <w:tcPr>
            <w:tcW w:type="dxa" w:w="5580"/>
            <w:tcMar>
              <w:top w:type="dxa" w:w="70"/>
              <w:left w:type="dxa" w:w="90"/>
              <w:bottom w:type="dxa" w:w="70"/>
              <w:right w:type="dxa" w:w="90"/>
            </w:tcMar>
          </w:tcPr>
          <w:p>
            <w:r>
              <w:rPr>
                <w:b w:val="false"/>
                <w:bCs w:val="false"/>
                <w:i w:val="false"/>
                <w:iCs w:val="false"/>
                <w:sz w:val="19"/>
                <w:szCs w:val="19"/>
              </w:rPr>
              <w:t xml:space="preserve">0.05</w:t>
            </w:r>
          </w:p>
        </w:tc>
      </w:tr>
      <w:tr>
        <w:tc>
          <w:tcPr>
            <w:tcW w:type="dxa" w:w="4500"/>
            <w:tcMar>
              <w:top w:type="dxa" w:w="70"/>
              <w:left w:type="dxa" w:w="90"/>
              <w:bottom w:type="dxa" w:w="70"/>
              <w:right w:type="dxa" w:w="90"/>
            </w:tcMar>
          </w:tcPr>
          <w:p>
            <w:r>
              <w:rPr>
                <w:b w:val="false"/>
                <w:bCs w:val="false"/>
                <w:i w:val="false"/>
                <w:iCs w:val="false"/>
                <w:sz w:val="19"/>
                <w:szCs w:val="19"/>
              </w:rPr>
              <w:t xml:space="preserve">random_state</w:t>
            </w:r>
          </w:p>
        </w:tc>
        <w:tc>
          <w:tcPr>
            <w:tcW w:type="dxa" w:w="5580"/>
            <w:tcMar>
              <w:top w:type="dxa" w:w="70"/>
              <w:left w:type="dxa" w:w="90"/>
              <w:bottom w:type="dxa" w:w="70"/>
              <w:right w:type="dxa" w:w="90"/>
            </w:tcMar>
          </w:tcPr>
          <w:p>
            <w:r>
              <w:rPr>
                <w:b w:val="false"/>
                <w:bCs w:val="false"/>
                <w:i w:val="false"/>
                <w:iCs w:val="false"/>
                <w:sz w:val="19"/>
                <w:szCs w:val="19"/>
              </w:rPr>
              <w:t xml:space="preserve">42</w:t>
            </w:r>
          </w:p>
        </w:tc>
      </w:tr>
      <w:tr>
        <w:tc>
          <w:tcPr>
            <w:tcW w:type="dxa" w:w="4500"/>
            <w:tcMar>
              <w:top w:type="dxa" w:w="70"/>
              <w:left w:type="dxa" w:w="90"/>
              <w:bottom w:type="dxa" w:w="70"/>
              <w:right w:type="dxa" w:w="90"/>
            </w:tcMar>
          </w:tcPr>
          <w:p>
            <w:r>
              <w:rPr>
                <w:b w:val="false"/>
                <w:bCs w:val="false"/>
                <w:i w:val="false"/>
                <w:iCs w:val="false"/>
                <w:sz w:val="19"/>
                <w:szCs w:val="19"/>
              </w:rPr>
              <w:t xml:space="preserve">Tuning method</w:t>
            </w:r>
          </w:p>
        </w:tc>
        <w:tc>
          <w:tcPr>
            <w:tcW w:type="dxa" w:w="5580"/>
            <w:tcMar>
              <w:top w:type="dxa" w:w="70"/>
              <w:left w:type="dxa" w:w="90"/>
              <w:bottom w:type="dxa" w:w="70"/>
              <w:right w:type="dxa" w:w="90"/>
            </w:tcMar>
          </w:tcPr>
          <w:p>
            <w:r>
              <w:rPr>
                <w:b w:val="false"/>
                <w:bCs w:val="false"/>
                <w:i w:val="false"/>
                <w:iCs w:val="false"/>
                <w:sz w:val="19"/>
                <w:szCs w:val="19"/>
              </w:rPr>
              <w:t xml:space="preserve">Fixed (not searched)</w:t>
            </w:r>
          </w:p>
        </w:tc>
      </w:tr>
    </w:tbl>
    <w:p>
      <w:pPr>
        <w:pStyle w:val="Heading2"/>
        <w:spacing w:after="120" w:before="240"/>
      </w:pPr>
      <w:r>
        <w:t xml:space="preserve">4.3 Artificial Neural Network (MLPRegressor) -- PSO-tuned</w:t>
      </w:r>
    </w:p>
    <w:p>
      <w:pPr>
        <w:spacing w:after="160"/>
      </w:pPr>
      <w:r>
        <w:t xml:space="preserve">Search space explored by PSO (applies to both IST and FST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shd w:fill="D9E2F3" w:val="clear"/>
            <w:tcMar>
              <w:top w:type="dxa" w:w="70"/>
              <w:left w:type="dxa" w:w="90"/>
              <w:bottom w:type="dxa" w:w="70"/>
              <w:right w:type="dxa" w:w="90"/>
            </w:tcMar>
          </w:tcPr>
          <w:p>
            <w:r>
              <w:rPr>
                <w:b/>
                <w:bCs/>
                <w:i w:val="false"/>
                <w:iCs w:val="false"/>
                <w:sz w:val="19"/>
                <w:szCs w:val="19"/>
              </w:rPr>
              <w:t xml:space="preserve">Hyperparameter</w:t>
            </w:r>
          </w:p>
        </w:tc>
        <w:tc>
          <w:tcPr>
            <w:tcW w:type="dxa" w:w="5580"/>
            <w:shd w:fill="D9E2F3" w:val="clear"/>
            <w:tcMar>
              <w:top w:type="dxa" w:w="70"/>
              <w:left w:type="dxa" w:w="90"/>
              <w:bottom w:type="dxa" w:w="70"/>
              <w:right w:type="dxa" w:w="90"/>
            </w:tcMar>
          </w:tcPr>
          <w:p>
            <w:r>
              <w:rPr>
                <w:b/>
                <w:bCs/>
                <w:i w:val="false"/>
                <w:iCs w:val="false"/>
                <w:sz w:val="19"/>
                <w:szCs w:val="19"/>
              </w:rPr>
              <w:t xml:space="preserve">Search range</w:t>
            </w:r>
          </w:p>
        </w:tc>
      </w:tr>
      <w:tr>
        <w:tc>
          <w:tcPr>
            <w:tcW w:type="dxa" w:w="4500"/>
            <w:tcMar>
              <w:top w:type="dxa" w:w="70"/>
              <w:left w:type="dxa" w:w="90"/>
              <w:bottom w:type="dxa" w:w="70"/>
              <w:right w:type="dxa" w:w="90"/>
            </w:tcMar>
          </w:tcPr>
          <w:p>
            <w:r>
              <w:rPr>
                <w:b w:val="false"/>
                <w:bCs w:val="false"/>
                <w:i w:val="false"/>
                <w:iCs w:val="false"/>
                <w:sz w:val="19"/>
                <w:szCs w:val="19"/>
              </w:rPr>
              <w:t xml:space="preserve">hidden_layer_sizes (single layer)</w:t>
            </w:r>
          </w:p>
        </w:tc>
        <w:tc>
          <w:tcPr>
            <w:tcW w:type="dxa" w:w="5580"/>
            <w:tcMar>
              <w:top w:type="dxa" w:w="70"/>
              <w:left w:type="dxa" w:w="90"/>
              <w:bottom w:type="dxa" w:w="70"/>
              <w:right w:type="dxa" w:w="90"/>
            </w:tcMar>
          </w:tcPr>
          <w:p>
            <w:r>
              <w:rPr>
                <w:b w:val="false"/>
                <w:bCs w:val="false"/>
                <w:i w:val="false"/>
                <w:iCs w:val="false"/>
                <w:sz w:val="19"/>
                <w:szCs w:val="19"/>
              </w:rPr>
              <w:t xml:space="preserve">6 - 24 neurons</w:t>
            </w:r>
          </w:p>
        </w:tc>
      </w:tr>
      <w:tr>
        <w:tc>
          <w:tcPr>
            <w:tcW w:type="dxa" w:w="4500"/>
            <w:tcMar>
              <w:top w:type="dxa" w:w="70"/>
              <w:left w:type="dxa" w:w="90"/>
              <w:bottom w:type="dxa" w:w="70"/>
              <w:right w:type="dxa" w:w="90"/>
            </w:tcMar>
          </w:tcPr>
          <w:p>
            <w:r>
              <w:rPr>
                <w:b w:val="false"/>
                <w:bCs w:val="false"/>
                <w:i w:val="false"/>
                <w:iCs w:val="false"/>
                <w:sz w:val="19"/>
                <w:szCs w:val="19"/>
              </w:rPr>
              <w:t xml:space="preserve">alpha (L2 regularization)</w:t>
            </w:r>
          </w:p>
        </w:tc>
        <w:tc>
          <w:tcPr>
            <w:tcW w:type="dxa" w:w="5580"/>
            <w:tcMar>
              <w:top w:type="dxa" w:w="70"/>
              <w:left w:type="dxa" w:w="90"/>
              <w:bottom w:type="dxa" w:w="70"/>
              <w:right w:type="dxa" w:w="90"/>
            </w:tcMar>
          </w:tcPr>
          <w:p>
            <w:r>
              <w:rPr>
                <w:b w:val="false"/>
                <w:bCs w:val="false"/>
                <w:i w:val="false"/>
                <w:iCs w:val="false"/>
                <w:sz w:val="19"/>
                <w:szCs w:val="19"/>
              </w:rPr>
              <w:t xml:space="preserve">1e-4 - 1e-1 (log10 scale)</w:t>
            </w:r>
          </w:p>
        </w:tc>
      </w:tr>
      <w:tr>
        <w:tc>
          <w:tcPr>
            <w:tcW w:type="dxa" w:w="4500"/>
            <w:tcMar>
              <w:top w:type="dxa" w:w="70"/>
              <w:left w:type="dxa" w:w="90"/>
              <w:bottom w:type="dxa" w:w="70"/>
              <w:right w:type="dxa" w:w="90"/>
            </w:tcMar>
          </w:tcPr>
          <w:p>
            <w:r>
              <w:rPr>
                <w:b w:val="false"/>
                <w:bCs w:val="false"/>
                <w:i w:val="false"/>
                <w:iCs w:val="false"/>
                <w:sz w:val="19"/>
                <w:szCs w:val="19"/>
              </w:rPr>
              <w:t xml:space="preserve">learning_rate_init</w:t>
            </w:r>
          </w:p>
        </w:tc>
        <w:tc>
          <w:tcPr>
            <w:tcW w:type="dxa" w:w="5580"/>
            <w:tcMar>
              <w:top w:type="dxa" w:w="70"/>
              <w:left w:type="dxa" w:w="90"/>
              <w:bottom w:type="dxa" w:w="70"/>
              <w:right w:type="dxa" w:w="90"/>
            </w:tcMar>
          </w:tcPr>
          <w:p>
            <w:r>
              <w:rPr>
                <w:b w:val="false"/>
                <w:bCs w:val="false"/>
                <w:i w:val="false"/>
                <w:iCs w:val="false"/>
                <w:sz w:val="19"/>
                <w:szCs w:val="19"/>
              </w:rPr>
              <w:t xml:space="preserve">1e-3 - 3.16e-2 (log10 scale)</w:t>
            </w:r>
          </w:p>
        </w:tc>
      </w:tr>
      <w:tr>
        <w:tc>
          <w:tcPr>
            <w:tcW w:type="dxa" w:w="4500"/>
            <w:tcMar>
              <w:top w:type="dxa" w:w="70"/>
              <w:left w:type="dxa" w:w="90"/>
              <w:bottom w:type="dxa" w:w="70"/>
              <w:right w:type="dxa" w:w="90"/>
            </w:tcMar>
          </w:tcPr>
          <w:p>
            <w:r>
              <w:rPr>
                <w:b w:val="false"/>
                <w:bCs w:val="false"/>
                <w:i w:val="false"/>
                <w:iCs w:val="false"/>
                <w:sz w:val="19"/>
                <w:szCs w:val="19"/>
              </w:rPr>
              <w:t xml:space="preserve">max_iter (PSO search / final refit)</w:t>
            </w:r>
          </w:p>
        </w:tc>
        <w:tc>
          <w:tcPr>
            <w:tcW w:type="dxa" w:w="5580"/>
            <w:tcMar>
              <w:top w:type="dxa" w:w="70"/>
              <w:left w:type="dxa" w:w="90"/>
              <w:bottom w:type="dxa" w:w="70"/>
              <w:right w:type="dxa" w:w="90"/>
            </w:tcMar>
          </w:tcPr>
          <w:p>
            <w:r>
              <w:rPr>
                <w:b w:val="false"/>
                <w:bCs w:val="false"/>
                <w:i w:val="false"/>
                <w:iCs w:val="false"/>
                <w:sz w:val="19"/>
                <w:szCs w:val="19"/>
              </w:rPr>
              <w:t xml:space="preserve">400 / 1500</w:t>
            </w:r>
          </w:p>
        </w:tc>
      </w:tr>
      <w:tr>
        <w:tc>
          <w:tcPr>
            <w:tcW w:type="dxa" w:w="4500"/>
            <w:tcMar>
              <w:top w:type="dxa" w:w="70"/>
              <w:left w:type="dxa" w:w="90"/>
              <w:bottom w:type="dxa" w:w="70"/>
              <w:right w:type="dxa" w:w="90"/>
            </w:tcMar>
          </w:tcPr>
          <w:p>
            <w:r>
              <w:rPr>
                <w:b w:val="false"/>
                <w:bCs w:val="false"/>
                <w:i w:val="false"/>
                <w:iCs w:val="false"/>
                <w:sz w:val="19"/>
                <w:szCs w:val="19"/>
              </w:rPr>
              <w:t xml:space="preserve">Fitness function during search</w:t>
            </w:r>
          </w:p>
        </w:tc>
        <w:tc>
          <w:tcPr>
            <w:tcW w:type="dxa" w:w="5580"/>
            <w:tcMar>
              <w:top w:type="dxa" w:w="70"/>
              <w:left w:type="dxa" w:w="90"/>
              <w:bottom w:type="dxa" w:w="70"/>
              <w:right w:type="dxa" w:w="90"/>
            </w:tcMar>
          </w:tcPr>
          <w:p>
            <w:r>
              <w:rPr>
                <w:b w:val="false"/>
                <w:bCs w:val="false"/>
                <w:i w:val="false"/>
                <w:iCs w:val="false"/>
                <w:sz w:val="19"/>
                <w:szCs w:val="19"/>
              </w:rPr>
              <w:t xml:space="preserve">5-fold cross-validation RMSE proxy</w:t>
            </w:r>
          </w:p>
        </w:tc>
      </w:tr>
    </w:tbl>
    <w:p>
      <w:pPr>
        <w:spacing w:after="160"/>
      </w:pPr>
      <w:r>
        <w:t xml:space="preserve">Optimized ANN configuration found by PSO (best particle, this dataset):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600"/>
        <w:gridCol w:w="2080"/>
      </w:tblGrid>
      <w:tr>
        <w:trPr>
          <w:tblHeader/>
        </w:trPr>
        <w:tc>
          <w:tcPr>
            <w:tcW w:type="dxa" w:w="1800"/>
            <w:shd w:fill="D9E2F3" w:val="clear"/>
            <w:tcMar>
              <w:top w:type="dxa" w:w="70"/>
              <w:left w:type="dxa" w:w="90"/>
              <w:bottom w:type="dxa" w:w="70"/>
              <w:right w:type="dxa" w:w="90"/>
            </w:tcMar>
          </w:tcPr>
          <w:p>
            <w:r>
              <w:rPr>
                <w:b/>
                <w:bCs/>
                <w:i w:val="false"/>
                <w:iCs w:val="false"/>
                <w:sz w:val="19"/>
                <w:szCs w:val="19"/>
              </w:rPr>
              <w:t xml:space="preserve">Target</w:t>
            </w:r>
          </w:p>
        </w:tc>
        <w:tc>
          <w:tcPr>
            <w:tcW w:type="dxa" w:w="1800"/>
            <w:shd w:fill="D9E2F3" w:val="clear"/>
            <w:tcMar>
              <w:top w:type="dxa" w:w="70"/>
              <w:left w:type="dxa" w:w="90"/>
              <w:bottom w:type="dxa" w:w="70"/>
              <w:right w:type="dxa" w:w="90"/>
            </w:tcMar>
          </w:tcPr>
          <w:p>
            <w:r>
              <w:rPr>
                <w:b/>
                <w:bCs/>
                <w:i w:val="false"/>
                <w:iCs w:val="false"/>
                <w:sz w:val="19"/>
                <w:szCs w:val="19"/>
              </w:rPr>
              <w:t xml:space="preserve">hidden_units</w:t>
            </w:r>
          </w:p>
        </w:tc>
        <w:tc>
          <w:tcPr>
            <w:tcW w:type="dxa" w:w="1800"/>
            <w:shd w:fill="D9E2F3" w:val="clear"/>
            <w:tcMar>
              <w:top w:type="dxa" w:w="70"/>
              <w:left w:type="dxa" w:w="90"/>
              <w:bottom w:type="dxa" w:w="70"/>
              <w:right w:type="dxa" w:w="90"/>
            </w:tcMar>
          </w:tcPr>
          <w:p>
            <w:r>
              <w:rPr>
                <w:b/>
                <w:bCs/>
                <w:i w:val="false"/>
                <w:iCs w:val="false"/>
                <w:sz w:val="19"/>
                <w:szCs w:val="19"/>
              </w:rPr>
              <w:t xml:space="preserve">alpha</w:t>
            </w:r>
          </w:p>
        </w:tc>
        <w:tc>
          <w:tcPr>
            <w:tcW w:type="dxa" w:w="2600"/>
            <w:shd w:fill="D9E2F3" w:val="clear"/>
            <w:tcMar>
              <w:top w:type="dxa" w:w="70"/>
              <w:left w:type="dxa" w:w="90"/>
              <w:bottom w:type="dxa" w:w="70"/>
              <w:right w:type="dxa" w:w="90"/>
            </w:tcMar>
          </w:tcPr>
          <w:p>
            <w:r>
              <w:rPr>
                <w:b/>
                <w:bCs/>
                <w:i w:val="false"/>
                <w:iCs w:val="false"/>
                <w:sz w:val="19"/>
                <w:szCs w:val="19"/>
              </w:rPr>
              <w:t xml:space="preserve">learning_rate_init</w:t>
            </w:r>
          </w:p>
        </w:tc>
        <w:tc>
          <w:tcPr>
            <w:tcW w:type="dxa" w:w="2080"/>
            <w:shd w:fill="D9E2F3" w:val="clear"/>
            <w:tcMar>
              <w:top w:type="dxa" w:w="70"/>
              <w:left w:type="dxa" w:w="90"/>
              <w:bottom w:type="dxa" w:w="70"/>
              <w:right w:type="dxa" w:w="90"/>
            </w:tcMar>
          </w:tcPr>
          <w:p>
            <w:r>
              <w:rPr>
                <w:b/>
                <w:bCs/>
                <w:i w:val="false"/>
                <w:iCs w:val="false"/>
                <w:sz w:val="19"/>
                <w:szCs w:val="19"/>
              </w:rPr>
              <w:t xml:space="preserve">Search RMSE</w:t>
            </w:r>
          </w:p>
        </w:tc>
      </w:tr>
      <w:tr>
        <w:tc>
          <w:tcPr>
            <w:tcW w:type="dxa" w:w="1800"/>
            <w:tcMar>
              <w:top w:type="dxa" w:w="70"/>
              <w:left w:type="dxa" w:w="90"/>
              <w:bottom w:type="dxa" w:w="70"/>
              <w:right w:type="dxa" w:w="90"/>
            </w:tcMar>
          </w:tcPr>
          <w:p>
            <w:r>
              <w:rPr>
                <w:b w:val="false"/>
                <w:bCs w:val="false"/>
                <w:i w:val="false"/>
                <w:iCs w:val="false"/>
                <w:sz w:val="19"/>
                <w:szCs w:val="19"/>
              </w:rPr>
              <w:t xml:space="preserve">IST</w:t>
            </w:r>
          </w:p>
        </w:tc>
        <w:tc>
          <w:tcPr>
            <w:tcW w:type="dxa" w:w="1800"/>
            <w:tcMar>
              <w:top w:type="dxa" w:w="70"/>
              <w:left w:type="dxa" w:w="90"/>
              <w:bottom w:type="dxa" w:w="70"/>
              <w:right w:type="dxa" w:w="90"/>
            </w:tcMar>
          </w:tcPr>
          <w:p>
            <w:r>
              <w:rPr>
                <w:b w:val="false"/>
                <w:bCs w:val="false"/>
                <w:i w:val="false"/>
                <w:iCs w:val="false"/>
                <w:sz w:val="19"/>
                <w:szCs w:val="19"/>
              </w:rPr>
              <w:t xml:space="preserve">19</w:t>
            </w:r>
          </w:p>
        </w:tc>
        <w:tc>
          <w:tcPr>
            <w:tcW w:type="dxa" w:w="1800"/>
            <w:tcMar>
              <w:top w:type="dxa" w:w="70"/>
              <w:left w:type="dxa" w:w="90"/>
              <w:bottom w:type="dxa" w:w="70"/>
              <w:right w:type="dxa" w:w="90"/>
            </w:tcMar>
          </w:tcPr>
          <w:p>
            <w:r>
              <w:rPr>
                <w:b w:val="false"/>
                <w:bCs w:val="false"/>
                <w:i w:val="false"/>
                <w:iCs w:val="false"/>
                <w:sz w:val="19"/>
                <w:szCs w:val="19"/>
              </w:rPr>
              <w:t xml:space="preserve">0.03198</w:t>
            </w:r>
          </w:p>
        </w:tc>
        <w:tc>
          <w:tcPr>
            <w:tcW w:type="dxa" w:w="2600"/>
            <w:tcMar>
              <w:top w:type="dxa" w:w="70"/>
              <w:left w:type="dxa" w:w="90"/>
              <w:bottom w:type="dxa" w:w="70"/>
              <w:right w:type="dxa" w:w="90"/>
            </w:tcMar>
          </w:tcPr>
          <w:p>
            <w:r>
              <w:rPr>
                <w:b w:val="false"/>
                <w:bCs w:val="false"/>
                <w:i w:val="false"/>
                <w:iCs w:val="false"/>
                <w:sz w:val="19"/>
                <w:szCs w:val="19"/>
              </w:rPr>
              <w:t xml:space="preserve">0.00337</w:t>
            </w:r>
          </w:p>
        </w:tc>
        <w:tc>
          <w:tcPr>
            <w:tcW w:type="dxa" w:w="2080"/>
            <w:tcMar>
              <w:top w:type="dxa" w:w="70"/>
              <w:left w:type="dxa" w:w="90"/>
              <w:bottom w:type="dxa" w:w="70"/>
              <w:right w:type="dxa" w:w="90"/>
            </w:tcMar>
          </w:tcPr>
          <w:p>
            <w:r>
              <w:rPr>
                <w:b w:val="false"/>
                <w:bCs w:val="false"/>
                <w:i w:val="false"/>
                <w:iCs w:val="false"/>
                <w:sz w:val="19"/>
                <w:szCs w:val="19"/>
              </w:rPr>
              <w:t xml:space="preserve">21.67 min</w:t>
            </w:r>
          </w:p>
        </w:tc>
      </w:tr>
      <w:tr>
        <w:tc>
          <w:tcPr>
            <w:tcW w:type="dxa" w:w="1800"/>
            <w:tcMar>
              <w:top w:type="dxa" w:w="70"/>
              <w:left w:type="dxa" w:w="90"/>
              <w:bottom w:type="dxa" w:w="70"/>
              <w:right w:type="dxa" w:w="90"/>
            </w:tcMar>
          </w:tcPr>
          <w:p>
            <w:r>
              <w:rPr>
                <w:b w:val="false"/>
                <w:bCs w:val="false"/>
                <w:i w:val="false"/>
                <w:iCs w:val="false"/>
                <w:sz w:val="19"/>
                <w:szCs w:val="19"/>
              </w:rPr>
              <w:t xml:space="preserve">FST</w:t>
            </w:r>
          </w:p>
        </w:tc>
        <w:tc>
          <w:tcPr>
            <w:tcW w:type="dxa" w:w="1800"/>
            <w:tcMar>
              <w:top w:type="dxa" w:w="70"/>
              <w:left w:type="dxa" w:w="90"/>
              <w:bottom w:type="dxa" w:w="70"/>
              <w:right w:type="dxa" w:w="90"/>
            </w:tcMar>
          </w:tcPr>
          <w:p>
            <w:r>
              <w:rPr>
                <w:b w:val="false"/>
                <w:bCs w:val="false"/>
                <w:i w:val="false"/>
                <w:iCs w:val="false"/>
                <w:sz w:val="19"/>
                <w:szCs w:val="19"/>
              </w:rPr>
              <w:t xml:space="preserve">18</w:t>
            </w:r>
          </w:p>
        </w:tc>
        <w:tc>
          <w:tcPr>
            <w:tcW w:type="dxa" w:w="1800"/>
            <w:tcMar>
              <w:top w:type="dxa" w:w="70"/>
              <w:left w:type="dxa" w:w="90"/>
              <w:bottom w:type="dxa" w:w="70"/>
              <w:right w:type="dxa" w:w="90"/>
            </w:tcMar>
          </w:tcPr>
          <w:p>
            <w:r>
              <w:rPr>
                <w:b w:val="false"/>
                <w:bCs w:val="false"/>
                <w:i w:val="false"/>
                <w:iCs w:val="false"/>
                <w:sz w:val="19"/>
                <w:szCs w:val="19"/>
              </w:rPr>
              <w:t xml:space="preserve">0.10000</w:t>
            </w:r>
          </w:p>
        </w:tc>
        <w:tc>
          <w:tcPr>
            <w:tcW w:type="dxa" w:w="2600"/>
            <w:tcMar>
              <w:top w:type="dxa" w:w="70"/>
              <w:left w:type="dxa" w:w="90"/>
              <w:bottom w:type="dxa" w:w="70"/>
              <w:right w:type="dxa" w:w="90"/>
            </w:tcMar>
          </w:tcPr>
          <w:p>
            <w:r>
              <w:rPr>
                <w:b w:val="false"/>
                <w:bCs w:val="false"/>
                <w:i w:val="false"/>
                <w:iCs w:val="false"/>
                <w:sz w:val="19"/>
                <w:szCs w:val="19"/>
              </w:rPr>
              <w:t xml:space="preserve">0.00323</w:t>
            </w:r>
          </w:p>
        </w:tc>
        <w:tc>
          <w:tcPr>
            <w:tcW w:type="dxa" w:w="2080"/>
            <w:tcMar>
              <w:top w:type="dxa" w:w="70"/>
              <w:left w:type="dxa" w:w="90"/>
              <w:bottom w:type="dxa" w:w="70"/>
              <w:right w:type="dxa" w:w="90"/>
            </w:tcMar>
          </w:tcPr>
          <w:p>
            <w:r>
              <w:rPr>
                <w:b w:val="false"/>
                <w:bCs w:val="false"/>
                <w:i w:val="false"/>
                <w:iCs w:val="false"/>
                <w:sz w:val="19"/>
                <w:szCs w:val="19"/>
              </w:rPr>
              <w:t xml:space="preserve">42.62 min</w:t>
            </w:r>
          </w:p>
        </w:tc>
      </w:tr>
    </w:tbl>
    <w:p>
      <w:pPr>
        <w:pStyle w:val="Heading2"/>
        <w:spacing w:after="120" w:before="240"/>
      </w:pPr>
      <w:r>
        <w:t xml:space="preserve">4.4 Particle Swarm Optimization (PSO) -- optimizer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shd w:fill="D9E2F3" w:val="clear"/>
            <w:tcMar>
              <w:top w:type="dxa" w:w="70"/>
              <w:left w:type="dxa" w:w="90"/>
              <w:bottom w:type="dxa" w:w="70"/>
              <w:right w:type="dxa" w:w="90"/>
            </w:tcMar>
          </w:tcPr>
          <w:p>
            <w:r>
              <w:rPr>
                <w:b/>
                <w:bCs/>
                <w:i w:val="false"/>
                <w:iCs w:val="false"/>
                <w:sz w:val="19"/>
                <w:szCs w:val="19"/>
              </w:rPr>
              <w:t xml:space="preserve">Hyperparameter</w:t>
            </w:r>
          </w:p>
        </w:tc>
        <w:tc>
          <w:tcPr>
            <w:tcW w:type="dxa" w:w="5580"/>
            <w:shd w:fill="D9E2F3" w:val="clear"/>
            <w:tcMar>
              <w:top w:type="dxa" w:w="70"/>
              <w:left w:type="dxa" w:w="90"/>
              <w:bottom w:type="dxa" w:w="70"/>
              <w:right w:type="dxa" w:w="90"/>
            </w:tcMar>
          </w:tcPr>
          <w:p>
            <w:r>
              <w:rPr>
                <w:b/>
                <w:bCs/>
                <w:i w:val="false"/>
                <w:iCs w:val="false"/>
                <w:sz w:val="19"/>
                <w:szCs w:val="19"/>
              </w:rPr>
              <w:t xml:space="preserve">Value</w:t>
            </w:r>
          </w:p>
        </w:tc>
      </w:tr>
      <w:tr>
        <w:tc>
          <w:tcPr>
            <w:tcW w:type="dxa" w:w="4500"/>
            <w:tcMar>
              <w:top w:type="dxa" w:w="70"/>
              <w:left w:type="dxa" w:w="90"/>
              <w:bottom w:type="dxa" w:w="70"/>
              <w:right w:type="dxa" w:w="90"/>
            </w:tcMar>
          </w:tcPr>
          <w:p>
            <w:r>
              <w:rPr>
                <w:b w:val="false"/>
                <w:bCs w:val="false"/>
                <w:i w:val="false"/>
                <w:iCs w:val="false"/>
                <w:sz w:val="19"/>
                <w:szCs w:val="19"/>
              </w:rPr>
              <w:t xml:space="preserve">n_particles</w:t>
            </w:r>
          </w:p>
        </w:tc>
        <w:tc>
          <w:tcPr>
            <w:tcW w:type="dxa" w:w="5580"/>
            <w:tcMar>
              <w:top w:type="dxa" w:w="70"/>
              <w:left w:type="dxa" w:w="90"/>
              <w:bottom w:type="dxa" w:w="70"/>
              <w:right w:type="dxa" w:w="90"/>
            </w:tcMar>
          </w:tcPr>
          <w:p>
            <w:r>
              <w:rPr>
                <w:b w:val="false"/>
                <w:bCs w:val="false"/>
                <w:i w:val="false"/>
                <w:iCs w:val="false"/>
                <w:sz w:val="19"/>
                <w:szCs w:val="19"/>
              </w:rPr>
              <w:t xml:space="preserve">6</w:t>
            </w:r>
          </w:p>
        </w:tc>
      </w:tr>
      <w:tr>
        <w:tc>
          <w:tcPr>
            <w:tcW w:type="dxa" w:w="4500"/>
            <w:tcMar>
              <w:top w:type="dxa" w:w="70"/>
              <w:left w:type="dxa" w:w="90"/>
              <w:bottom w:type="dxa" w:w="70"/>
              <w:right w:type="dxa" w:w="90"/>
            </w:tcMar>
          </w:tcPr>
          <w:p>
            <w:r>
              <w:rPr>
                <w:b w:val="false"/>
                <w:bCs w:val="false"/>
                <w:i w:val="false"/>
                <w:iCs w:val="false"/>
                <w:sz w:val="19"/>
                <w:szCs w:val="19"/>
              </w:rPr>
              <w:t xml:space="preserve">n_iterations</w:t>
            </w:r>
          </w:p>
        </w:tc>
        <w:tc>
          <w:tcPr>
            <w:tcW w:type="dxa" w:w="5580"/>
            <w:tcMar>
              <w:top w:type="dxa" w:w="70"/>
              <w:left w:type="dxa" w:w="90"/>
              <w:bottom w:type="dxa" w:w="70"/>
              <w:right w:type="dxa" w:w="90"/>
            </w:tcMar>
          </w:tcPr>
          <w:p>
            <w:r>
              <w:rPr>
                <w:b w:val="false"/>
                <w:bCs w:val="false"/>
                <w:i w:val="false"/>
                <w:iCs w:val="false"/>
                <w:sz w:val="19"/>
                <w:szCs w:val="19"/>
              </w:rPr>
              <w:t xml:space="preserve">6</w:t>
            </w:r>
          </w:p>
        </w:tc>
      </w:tr>
      <w:tr>
        <w:tc>
          <w:tcPr>
            <w:tcW w:type="dxa" w:w="4500"/>
            <w:tcMar>
              <w:top w:type="dxa" w:w="70"/>
              <w:left w:type="dxa" w:w="90"/>
              <w:bottom w:type="dxa" w:w="70"/>
              <w:right w:type="dxa" w:w="90"/>
            </w:tcMar>
          </w:tcPr>
          <w:p>
            <w:r>
              <w:rPr>
                <w:b w:val="false"/>
                <w:bCs w:val="false"/>
                <w:i w:val="false"/>
                <w:iCs w:val="false"/>
                <w:sz w:val="19"/>
                <w:szCs w:val="19"/>
              </w:rPr>
              <w:t xml:space="preserve">Inertia weight (w)</w:t>
            </w:r>
          </w:p>
        </w:tc>
        <w:tc>
          <w:tcPr>
            <w:tcW w:type="dxa" w:w="5580"/>
            <w:tcMar>
              <w:top w:type="dxa" w:w="70"/>
              <w:left w:type="dxa" w:w="90"/>
              <w:bottom w:type="dxa" w:w="70"/>
              <w:right w:type="dxa" w:w="90"/>
            </w:tcMar>
          </w:tcPr>
          <w:p>
            <w:r>
              <w:rPr>
                <w:b w:val="false"/>
                <w:bCs w:val="false"/>
                <w:i w:val="false"/>
                <w:iCs w:val="false"/>
                <w:sz w:val="19"/>
                <w:szCs w:val="19"/>
              </w:rPr>
              <w:t xml:space="preserve">0.6</w:t>
            </w:r>
          </w:p>
        </w:tc>
      </w:tr>
      <w:tr>
        <w:tc>
          <w:tcPr>
            <w:tcW w:type="dxa" w:w="4500"/>
            <w:tcMar>
              <w:top w:type="dxa" w:w="70"/>
              <w:left w:type="dxa" w:w="90"/>
              <w:bottom w:type="dxa" w:w="70"/>
              <w:right w:type="dxa" w:w="90"/>
            </w:tcMar>
          </w:tcPr>
          <w:p>
            <w:r>
              <w:rPr>
                <w:b w:val="false"/>
                <w:bCs w:val="false"/>
                <w:i w:val="false"/>
                <w:iCs w:val="false"/>
                <w:sz w:val="19"/>
                <w:szCs w:val="19"/>
              </w:rPr>
              <w:t xml:space="preserve">Cognitive coefficient (c1)</w:t>
            </w:r>
          </w:p>
        </w:tc>
        <w:tc>
          <w:tcPr>
            <w:tcW w:type="dxa" w:w="5580"/>
            <w:tcMar>
              <w:top w:type="dxa" w:w="70"/>
              <w:left w:type="dxa" w:w="90"/>
              <w:bottom w:type="dxa" w:w="70"/>
              <w:right w:type="dxa" w:w="90"/>
            </w:tcMar>
          </w:tcPr>
          <w:p>
            <w:r>
              <w:rPr>
                <w:b w:val="false"/>
                <w:bCs w:val="false"/>
                <w:i w:val="false"/>
                <w:iCs w:val="false"/>
                <w:sz w:val="19"/>
                <w:szCs w:val="19"/>
              </w:rPr>
              <w:t xml:space="preserve">1.5</w:t>
            </w:r>
          </w:p>
        </w:tc>
      </w:tr>
      <w:tr>
        <w:tc>
          <w:tcPr>
            <w:tcW w:type="dxa" w:w="4500"/>
            <w:tcMar>
              <w:top w:type="dxa" w:w="70"/>
              <w:left w:type="dxa" w:w="90"/>
              <w:bottom w:type="dxa" w:w="70"/>
              <w:right w:type="dxa" w:w="90"/>
            </w:tcMar>
          </w:tcPr>
          <w:p>
            <w:r>
              <w:rPr>
                <w:b w:val="false"/>
                <w:bCs w:val="false"/>
                <w:i w:val="false"/>
                <w:iCs w:val="false"/>
                <w:sz w:val="19"/>
                <w:szCs w:val="19"/>
              </w:rPr>
              <w:t xml:space="preserve">Social coefficient (c2)</w:t>
            </w:r>
          </w:p>
        </w:tc>
        <w:tc>
          <w:tcPr>
            <w:tcW w:type="dxa" w:w="5580"/>
            <w:tcMar>
              <w:top w:type="dxa" w:w="70"/>
              <w:left w:type="dxa" w:w="90"/>
              <w:bottom w:type="dxa" w:w="70"/>
              <w:right w:type="dxa" w:w="90"/>
            </w:tcMar>
          </w:tcPr>
          <w:p>
            <w:r>
              <w:rPr>
                <w:b w:val="false"/>
                <w:bCs w:val="false"/>
                <w:i w:val="false"/>
                <w:iCs w:val="false"/>
                <w:sz w:val="19"/>
                <w:szCs w:val="19"/>
              </w:rPr>
              <w:t xml:space="preserve">1.5</w:t>
            </w:r>
          </w:p>
        </w:tc>
      </w:tr>
      <w:tr>
        <w:tc>
          <w:tcPr>
            <w:tcW w:type="dxa" w:w="4500"/>
            <w:tcMar>
              <w:top w:type="dxa" w:w="70"/>
              <w:left w:type="dxa" w:w="90"/>
              <w:bottom w:type="dxa" w:w="70"/>
              <w:right w:type="dxa" w:w="90"/>
            </w:tcMar>
          </w:tcPr>
          <w:p>
            <w:r>
              <w:rPr>
                <w:b w:val="false"/>
                <w:bCs w:val="false"/>
                <w:i w:val="false"/>
                <w:iCs w:val="false"/>
                <w:sz w:val="19"/>
                <w:szCs w:val="19"/>
              </w:rPr>
              <w:t xml:space="preserve">Random seed</w:t>
            </w:r>
          </w:p>
        </w:tc>
        <w:tc>
          <w:tcPr>
            <w:tcW w:type="dxa" w:w="5580"/>
            <w:tcMar>
              <w:top w:type="dxa" w:w="70"/>
              <w:left w:type="dxa" w:w="90"/>
              <w:bottom w:type="dxa" w:w="70"/>
              <w:right w:type="dxa" w:w="90"/>
            </w:tcMar>
          </w:tcPr>
          <w:p>
            <w:r>
              <w:rPr>
                <w:b w:val="false"/>
                <w:bCs w:val="false"/>
                <w:i w:val="false"/>
                <w:iCs w:val="false"/>
                <w:sz w:val="19"/>
                <w:szCs w:val="19"/>
              </w:rPr>
              <w:t xml:space="preserve">42</w:t>
            </w:r>
          </w:p>
        </w:tc>
      </w:tr>
      <w:tr>
        <w:tc>
          <w:tcPr>
            <w:tcW w:type="dxa" w:w="4500"/>
            <w:tcMar>
              <w:top w:type="dxa" w:w="70"/>
              <w:left w:type="dxa" w:w="90"/>
              <w:bottom w:type="dxa" w:w="70"/>
              <w:right w:type="dxa" w:w="90"/>
            </w:tcMar>
          </w:tcPr>
          <w:p>
            <w:r>
              <w:rPr>
                <w:b w:val="false"/>
                <w:bCs w:val="false"/>
                <w:i w:val="false"/>
                <w:iCs w:val="false"/>
                <w:sz w:val="19"/>
                <w:szCs w:val="19"/>
              </w:rPr>
              <w:t xml:space="preserve">Total trials logged</w:t>
            </w:r>
          </w:p>
        </w:tc>
        <w:tc>
          <w:tcPr>
            <w:tcW w:type="dxa" w:w="5580"/>
            <w:tcMar>
              <w:top w:type="dxa" w:w="70"/>
              <w:left w:type="dxa" w:w="90"/>
              <w:bottom w:type="dxa" w:w="70"/>
              <w:right w:type="dxa" w:w="90"/>
            </w:tcMar>
          </w:tcPr>
          <w:p>
            <w:r>
              <w:rPr>
                <w:b w:val="false"/>
                <w:bCs w:val="false"/>
                <w:i w:val="false"/>
                <w:iCs w:val="false"/>
                <w:sz w:val="19"/>
                <w:szCs w:val="19"/>
              </w:rPr>
              <w:t xml:space="preserve">84 (6 particles x 7 evaluations x 2 targets)</w:t>
            </w:r>
          </w:p>
        </w:tc>
      </w:tr>
    </w:tbl>
    <w:p>
      <w:pPr>
        <w:spacing w:after="60"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43225"/>
                    </a:xfrm>
                    <a:prstGeom prst="rect">
                      <a:avLst/>
                    </a:prstGeom>
                  </pic:spPr>
                </pic:pic>
              </a:graphicData>
            </a:graphic>
          </wp:inline>
        </w:drawing>
      </w:r>
    </w:p>
    <w:p>
      <w:pPr>
        <w:spacing w:after="240"/>
        <w:jc w:val="center"/>
      </w:pPr>
      <w:r>
        <w:rPr>
          <w:i/>
          <w:iCs/>
          <w:color w:val="555555"/>
          <w:sz w:val="18"/>
          <w:szCs w:val="18"/>
        </w:rPr>
        <w:t xml:space="preserve">Figure 3. PSO convergence -- best-so-far K-fold RMSE proxy per iteration, IST and FST.</w:t>
      </w:r>
    </w:p>
    <w:p>
      <w:pPr>
        <w:pStyle w:val="Heading2"/>
        <w:spacing w:after="120" w:before="240"/>
      </w:pPr>
      <w:r>
        <w:t xml:space="preserve">4.5 Ridge Meta-Learner (stacking combiner)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shd w:fill="D9E2F3" w:val="clear"/>
            <w:tcMar>
              <w:top w:type="dxa" w:w="70"/>
              <w:left w:type="dxa" w:w="90"/>
              <w:bottom w:type="dxa" w:w="70"/>
              <w:right w:type="dxa" w:w="90"/>
            </w:tcMar>
          </w:tcPr>
          <w:p>
            <w:r>
              <w:rPr>
                <w:b/>
                <w:bCs/>
                <w:i w:val="false"/>
                <w:iCs w:val="false"/>
                <w:sz w:val="19"/>
                <w:szCs w:val="19"/>
              </w:rPr>
              <w:t xml:space="preserve">Hyperparameter</w:t>
            </w:r>
          </w:p>
        </w:tc>
        <w:tc>
          <w:tcPr>
            <w:tcW w:type="dxa" w:w="5580"/>
            <w:shd w:fill="D9E2F3" w:val="clear"/>
            <w:tcMar>
              <w:top w:type="dxa" w:w="70"/>
              <w:left w:type="dxa" w:w="90"/>
              <w:bottom w:type="dxa" w:w="70"/>
              <w:right w:type="dxa" w:w="90"/>
            </w:tcMar>
          </w:tcPr>
          <w:p>
            <w:r>
              <w:rPr>
                <w:b/>
                <w:bCs/>
                <w:i w:val="false"/>
                <w:iCs w:val="false"/>
                <w:sz w:val="19"/>
                <w:szCs w:val="19"/>
              </w:rPr>
              <w:t xml:space="preserve">Value</w:t>
            </w:r>
          </w:p>
        </w:tc>
      </w:tr>
      <w:tr>
        <w:tc>
          <w:tcPr>
            <w:tcW w:type="dxa" w:w="4500"/>
            <w:tcMar>
              <w:top w:type="dxa" w:w="70"/>
              <w:left w:type="dxa" w:w="90"/>
              <w:bottom w:type="dxa" w:w="70"/>
              <w:right w:type="dxa" w:w="90"/>
            </w:tcMar>
          </w:tcPr>
          <w:p>
            <w:r>
              <w:rPr>
                <w:b w:val="false"/>
                <w:bCs w:val="false"/>
                <w:i w:val="false"/>
                <w:iCs w:val="false"/>
                <w:sz w:val="19"/>
                <w:szCs w:val="19"/>
              </w:rPr>
              <w:t xml:space="preserve">alpha (L2 regularization)</w:t>
            </w:r>
          </w:p>
        </w:tc>
        <w:tc>
          <w:tcPr>
            <w:tcW w:type="dxa" w:w="5580"/>
            <w:tcMar>
              <w:top w:type="dxa" w:w="70"/>
              <w:left w:type="dxa" w:w="90"/>
              <w:bottom w:type="dxa" w:w="70"/>
              <w:right w:type="dxa" w:w="90"/>
            </w:tcMar>
          </w:tcPr>
          <w:p>
            <w:r>
              <w:rPr>
                <w:b w:val="false"/>
                <w:bCs w:val="false"/>
                <w:i w:val="false"/>
                <w:iCs w:val="false"/>
                <w:sz w:val="19"/>
                <w:szCs w:val="19"/>
              </w:rPr>
              <w:t xml:space="preserve">1.0</w:t>
            </w:r>
          </w:p>
        </w:tc>
      </w:tr>
      <w:tr>
        <w:tc>
          <w:tcPr>
            <w:tcW w:type="dxa" w:w="4500"/>
            <w:tcMar>
              <w:top w:type="dxa" w:w="70"/>
              <w:left w:type="dxa" w:w="90"/>
              <w:bottom w:type="dxa" w:w="70"/>
              <w:right w:type="dxa" w:w="90"/>
            </w:tcMar>
          </w:tcPr>
          <w:p>
            <w:r>
              <w:rPr>
                <w:b w:val="false"/>
                <w:bCs w:val="false"/>
                <w:i w:val="false"/>
                <w:iCs w:val="false"/>
                <w:sz w:val="19"/>
                <w:szCs w:val="19"/>
              </w:rPr>
              <w:t xml:space="preserve">Inputs</w:t>
            </w:r>
          </w:p>
        </w:tc>
        <w:tc>
          <w:tcPr>
            <w:tcW w:type="dxa" w:w="5580"/>
            <w:tcMar>
              <w:top w:type="dxa" w:w="70"/>
              <w:left w:type="dxa" w:w="90"/>
              <w:bottom w:type="dxa" w:w="70"/>
              <w:right w:type="dxa" w:w="90"/>
            </w:tcMar>
          </w:tcPr>
          <w:p>
            <w:r>
              <w:rPr>
                <w:b w:val="false"/>
                <w:bCs w:val="false"/>
                <w:i w:val="false"/>
                <w:iCs w:val="false"/>
                <w:sz w:val="19"/>
                <w:szCs w:val="19"/>
              </w:rPr>
              <w:t xml:space="preserve">Out-of-fold (LOOCV) predictions from RF, GB, ANN</w:t>
            </w:r>
          </w:p>
        </w:tc>
      </w:tr>
    </w:tbl>
    <w:p>
      <w:pPr>
        <w:pStyle w:val="Heading2"/>
        <w:spacing w:after="120" w:before="240"/>
      </w:pPr>
      <w:r>
        <w:t xml:space="preserve">4.6 Random Forest Classifier (workability 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shd w:fill="D9E2F3" w:val="clear"/>
            <w:tcMar>
              <w:top w:type="dxa" w:w="70"/>
              <w:left w:type="dxa" w:w="90"/>
              <w:bottom w:type="dxa" w:w="70"/>
              <w:right w:type="dxa" w:w="90"/>
            </w:tcMar>
          </w:tcPr>
          <w:p>
            <w:r>
              <w:rPr>
                <w:b/>
                <w:bCs/>
                <w:i w:val="false"/>
                <w:iCs w:val="false"/>
                <w:sz w:val="19"/>
                <w:szCs w:val="19"/>
              </w:rPr>
              <w:t xml:space="preserve">Hyperparameter</w:t>
            </w:r>
          </w:p>
        </w:tc>
        <w:tc>
          <w:tcPr>
            <w:tcW w:type="dxa" w:w="5580"/>
            <w:shd w:fill="D9E2F3" w:val="clear"/>
            <w:tcMar>
              <w:top w:type="dxa" w:w="70"/>
              <w:left w:type="dxa" w:w="90"/>
              <w:bottom w:type="dxa" w:w="70"/>
              <w:right w:type="dxa" w:w="90"/>
            </w:tcMar>
          </w:tcPr>
          <w:p>
            <w:r>
              <w:rPr>
                <w:b/>
                <w:bCs/>
                <w:i w:val="false"/>
                <w:iCs w:val="false"/>
                <w:sz w:val="19"/>
                <w:szCs w:val="19"/>
              </w:rPr>
              <w:t xml:space="preserve">Value</w:t>
            </w:r>
          </w:p>
        </w:tc>
      </w:tr>
      <w:tr>
        <w:tc>
          <w:tcPr>
            <w:tcW w:type="dxa" w:w="4500"/>
            <w:tcMar>
              <w:top w:type="dxa" w:w="70"/>
              <w:left w:type="dxa" w:w="90"/>
              <w:bottom w:type="dxa" w:w="70"/>
              <w:right w:type="dxa" w:w="90"/>
            </w:tcMar>
          </w:tcPr>
          <w:p>
            <w:r>
              <w:rPr>
                <w:b w:val="false"/>
                <w:bCs w:val="false"/>
                <w:i w:val="false"/>
                <w:iCs w:val="false"/>
                <w:sz w:val="19"/>
                <w:szCs w:val="19"/>
              </w:rPr>
              <w:t xml:space="preserve">n_estimators</w:t>
            </w:r>
          </w:p>
        </w:tc>
        <w:tc>
          <w:tcPr>
            <w:tcW w:type="dxa" w:w="5580"/>
            <w:tcMar>
              <w:top w:type="dxa" w:w="70"/>
              <w:left w:type="dxa" w:w="90"/>
              <w:bottom w:type="dxa" w:w="70"/>
              <w:right w:type="dxa" w:w="90"/>
            </w:tcMar>
          </w:tcPr>
          <w:p>
            <w:r>
              <w:rPr>
                <w:b w:val="false"/>
                <w:bCs w:val="false"/>
                <w:i w:val="false"/>
                <w:iCs w:val="false"/>
                <w:sz w:val="19"/>
                <w:szCs w:val="19"/>
              </w:rPr>
              <w:t xml:space="preserve">300</w:t>
            </w:r>
          </w:p>
        </w:tc>
      </w:tr>
      <w:tr>
        <w:tc>
          <w:tcPr>
            <w:tcW w:type="dxa" w:w="4500"/>
            <w:tcMar>
              <w:top w:type="dxa" w:w="70"/>
              <w:left w:type="dxa" w:w="90"/>
              <w:bottom w:type="dxa" w:w="70"/>
              <w:right w:type="dxa" w:w="90"/>
            </w:tcMar>
          </w:tcPr>
          <w:p>
            <w:r>
              <w:rPr>
                <w:b w:val="false"/>
                <w:bCs w:val="false"/>
                <w:i w:val="false"/>
                <w:iCs w:val="false"/>
                <w:sz w:val="19"/>
                <w:szCs w:val="19"/>
              </w:rPr>
              <w:t xml:space="preserve">max_depth</w:t>
            </w:r>
          </w:p>
        </w:tc>
        <w:tc>
          <w:tcPr>
            <w:tcW w:type="dxa" w:w="5580"/>
            <w:tcMar>
              <w:top w:type="dxa" w:w="70"/>
              <w:left w:type="dxa" w:w="90"/>
              <w:bottom w:type="dxa" w:w="70"/>
              <w:right w:type="dxa" w:w="90"/>
            </w:tcMar>
          </w:tcPr>
          <w:p>
            <w:r>
              <w:rPr>
                <w:b w:val="false"/>
                <w:bCs w:val="false"/>
                <w:i w:val="false"/>
                <w:iCs w:val="false"/>
                <w:sz w:val="19"/>
                <w:szCs w:val="19"/>
              </w:rPr>
              <w:t xml:space="preserve">4</w:t>
            </w:r>
          </w:p>
        </w:tc>
      </w:tr>
      <w:tr>
        <w:tc>
          <w:tcPr>
            <w:tcW w:type="dxa" w:w="4500"/>
            <w:tcMar>
              <w:top w:type="dxa" w:w="70"/>
              <w:left w:type="dxa" w:w="90"/>
              <w:bottom w:type="dxa" w:w="70"/>
              <w:right w:type="dxa" w:w="90"/>
            </w:tcMar>
          </w:tcPr>
          <w:p>
            <w:r>
              <w:rPr>
                <w:b w:val="false"/>
                <w:bCs w:val="false"/>
                <w:i w:val="false"/>
                <w:iCs w:val="false"/>
                <w:sz w:val="19"/>
                <w:szCs w:val="19"/>
              </w:rPr>
              <w:t xml:space="preserve">random_state</w:t>
            </w:r>
          </w:p>
        </w:tc>
        <w:tc>
          <w:tcPr>
            <w:tcW w:type="dxa" w:w="5580"/>
            <w:tcMar>
              <w:top w:type="dxa" w:w="70"/>
              <w:left w:type="dxa" w:w="90"/>
              <w:bottom w:type="dxa" w:w="70"/>
              <w:right w:type="dxa" w:w="90"/>
            </w:tcMar>
          </w:tcPr>
          <w:p>
            <w:r>
              <w:rPr>
                <w:b w:val="false"/>
                <w:bCs w:val="false"/>
                <w:i w:val="false"/>
                <w:iCs w:val="false"/>
                <w:sz w:val="19"/>
                <w:szCs w:val="19"/>
              </w:rPr>
              <w:t xml:space="preserve">42</w:t>
            </w:r>
          </w:p>
        </w:tc>
      </w:tr>
    </w:tbl>
    <w:p>
      <w:pPr>
        <w:pStyle w:val="Heading2"/>
        <w:spacing w:after="120" w:before="240"/>
      </w:pPr>
      <w:r>
        <w:t xml:space="preserve">4.7 Genetic Algorithm (GA) -- inverse mix-design search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shd w:fill="D9E2F3" w:val="clear"/>
            <w:tcMar>
              <w:top w:type="dxa" w:w="70"/>
              <w:left w:type="dxa" w:w="90"/>
              <w:bottom w:type="dxa" w:w="70"/>
              <w:right w:type="dxa" w:w="90"/>
            </w:tcMar>
          </w:tcPr>
          <w:p>
            <w:r>
              <w:rPr>
                <w:b/>
                <w:bCs/>
                <w:i w:val="false"/>
                <w:iCs w:val="false"/>
                <w:sz w:val="19"/>
                <w:szCs w:val="19"/>
              </w:rPr>
              <w:t xml:space="preserve">Hyperparameter</w:t>
            </w:r>
          </w:p>
        </w:tc>
        <w:tc>
          <w:tcPr>
            <w:tcW w:type="dxa" w:w="5580"/>
            <w:shd w:fill="D9E2F3" w:val="clear"/>
            <w:tcMar>
              <w:top w:type="dxa" w:w="70"/>
              <w:left w:type="dxa" w:w="90"/>
              <w:bottom w:type="dxa" w:w="70"/>
              <w:right w:type="dxa" w:w="90"/>
            </w:tcMar>
          </w:tcPr>
          <w:p>
            <w:r>
              <w:rPr>
                <w:b/>
                <w:bCs/>
                <w:i w:val="false"/>
                <w:iCs w:val="false"/>
                <w:sz w:val="19"/>
                <w:szCs w:val="19"/>
              </w:rPr>
              <w:t xml:space="preserve">Value</w:t>
            </w:r>
          </w:p>
        </w:tc>
      </w:tr>
      <w:tr>
        <w:tc>
          <w:tcPr>
            <w:tcW w:type="dxa" w:w="4500"/>
            <w:tcMar>
              <w:top w:type="dxa" w:w="70"/>
              <w:left w:type="dxa" w:w="90"/>
              <w:bottom w:type="dxa" w:w="70"/>
              <w:right w:type="dxa" w:w="90"/>
            </w:tcMar>
          </w:tcPr>
          <w:p>
            <w:r>
              <w:rPr>
                <w:b w:val="false"/>
                <w:bCs w:val="false"/>
                <w:i w:val="false"/>
                <w:iCs w:val="false"/>
                <w:sz w:val="19"/>
                <w:szCs w:val="19"/>
              </w:rPr>
              <w:t xml:space="preserve">Population size</w:t>
            </w:r>
          </w:p>
        </w:tc>
        <w:tc>
          <w:tcPr>
            <w:tcW w:type="dxa" w:w="5580"/>
            <w:tcMar>
              <w:top w:type="dxa" w:w="70"/>
              <w:left w:type="dxa" w:w="90"/>
              <w:bottom w:type="dxa" w:w="70"/>
              <w:right w:type="dxa" w:w="90"/>
            </w:tcMar>
          </w:tcPr>
          <w:p>
            <w:r>
              <w:rPr>
                <w:b w:val="false"/>
                <w:bCs w:val="false"/>
                <w:i w:val="false"/>
                <w:iCs w:val="false"/>
                <w:sz w:val="19"/>
                <w:szCs w:val="19"/>
              </w:rPr>
              <w:t xml:space="preserve">40</w:t>
            </w:r>
          </w:p>
        </w:tc>
      </w:tr>
      <w:tr>
        <w:tc>
          <w:tcPr>
            <w:tcW w:type="dxa" w:w="4500"/>
            <w:tcMar>
              <w:top w:type="dxa" w:w="70"/>
              <w:left w:type="dxa" w:w="90"/>
              <w:bottom w:type="dxa" w:w="70"/>
              <w:right w:type="dxa" w:w="90"/>
            </w:tcMar>
          </w:tcPr>
          <w:p>
            <w:r>
              <w:rPr>
                <w:b w:val="false"/>
                <w:bCs w:val="false"/>
                <w:i w:val="false"/>
                <w:iCs w:val="false"/>
                <w:sz w:val="19"/>
                <w:szCs w:val="19"/>
              </w:rPr>
              <w:t xml:space="preserve">Generations</w:t>
            </w:r>
          </w:p>
        </w:tc>
        <w:tc>
          <w:tcPr>
            <w:tcW w:type="dxa" w:w="5580"/>
            <w:tcMar>
              <w:top w:type="dxa" w:w="70"/>
              <w:left w:type="dxa" w:w="90"/>
              <w:bottom w:type="dxa" w:w="70"/>
              <w:right w:type="dxa" w:w="90"/>
            </w:tcMar>
          </w:tcPr>
          <w:p>
            <w:r>
              <w:rPr>
                <w:b w:val="false"/>
                <w:bCs w:val="false"/>
                <w:i w:val="false"/>
                <w:iCs w:val="false"/>
                <w:sz w:val="19"/>
                <w:szCs w:val="19"/>
              </w:rPr>
              <w:t xml:space="preserve">40</w:t>
            </w:r>
          </w:p>
        </w:tc>
      </w:tr>
      <w:tr>
        <w:tc>
          <w:tcPr>
            <w:tcW w:type="dxa" w:w="4500"/>
            <w:tcMar>
              <w:top w:type="dxa" w:w="70"/>
              <w:left w:type="dxa" w:w="90"/>
              <w:bottom w:type="dxa" w:w="70"/>
              <w:right w:type="dxa" w:w="90"/>
            </w:tcMar>
          </w:tcPr>
          <w:p>
            <w:r>
              <w:rPr>
                <w:b w:val="false"/>
                <w:bCs w:val="false"/>
                <w:i w:val="false"/>
                <w:iCs w:val="false"/>
                <w:sz w:val="19"/>
                <w:szCs w:val="19"/>
              </w:rPr>
              <w:t xml:space="preserve">Elitism fraction</w:t>
            </w:r>
          </w:p>
        </w:tc>
        <w:tc>
          <w:tcPr>
            <w:tcW w:type="dxa" w:w="5580"/>
            <w:tcMar>
              <w:top w:type="dxa" w:w="70"/>
              <w:left w:type="dxa" w:w="90"/>
              <w:bottom w:type="dxa" w:w="70"/>
              <w:right w:type="dxa" w:w="90"/>
            </w:tcMar>
          </w:tcPr>
          <w:p>
            <w:r>
              <w:rPr>
                <w:b w:val="false"/>
                <w:bCs w:val="false"/>
                <w:i w:val="false"/>
                <w:iCs w:val="false"/>
                <w:sz w:val="19"/>
                <w:szCs w:val="19"/>
              </w:rPr>
              <w:t xml:space="preserve">20%</w:t>
            </w:r>
          </w:p>
        </w:tc>
      </w:tr>
      <w:tr>
        <w:tc>
          <w:tcPr>
            <w:tcW w:type="dxa" w:w="4500"/>
            <w:tcMar>
              <w:top w:type="dxa" w:w="70"/>
              <w:left w:type="dxa" w:w="90"/>
              <w:bottom w:type="dxa" w:w="70"/>
              <w:right w:type="dxa" w:w="90"/>
            </w:tcMar>
          </w:tcPr>
          <w:p>
            <w:r>
              <w:rPr>
                <w:b w:val="false"/>
                <w:bCs w:val="false"/>
                <w:i w:val="false"/>
                <w:iCs w:val="false"/>
                <w:sz w:val="19"/>
                <w:szCs w:val="19"/>
              </w:rPr>
              <w:t xml:space="preserve">Crossover</w:t>
            </w:r>
          </w:p>
        </w:tc>
        <w:tc>
          <w:tcPr>
            <w:tcW w:type="dxa" w:w="5580"/>
            <w:tcMar>
              <w:top w:type="dxa" w:w="70"/>
              <w:left w:type="dxa" w:w="90"/>
              <w:bottom w:type="dxa" w:w="70"/>
              <w:right w:type="dxa" w:w="90"/>
            </w:tcMar>
          </w:tcPr>
          <w:p>
            <w:r>
              <w:rPr>
                <w:b w:val="false"/>
                <w:bCs w:val="false"/>
                <w:i w:val="false"/>
                <w:iCs w:val="false"/>
                <w:sz w:val="19"/>
                <w:szCs w:val="19"/>
              </w:rPr>
              <w:t xml:space="preserve">Blend crossover, alpha ~ U(0,1) per gene</w:t>
            </w:r>
          </w:p>
        </w:tc>
      </w:tr>
      <w:tr>
        <w:tc>
          <w:tcPr>
            <w:tcW w:type="dxa" w:w="4500"/>
            <w:tcMar>
              <w:top w:type="dxa" w:w="70"/>
              <w:left w:type="dxa" w:w="90"/>
              <w:bottom w:type="dxa" w:w="70"/>
              <w:right w:type="dxa" w:w="90"/>
            </w:tcMar>
          </w:tcPr>
          <w:p>
            <w:r>
              <w:rPr>
                <w:b w:val="false"/>
                <w:bCs w:val="false"/>
                <w:i w:val="false"/>
                <w:iCs w:val="false"/>
                <w:sz w:val="19"/>
                <w:szCs w:val="19"/>
              </w:rPr>
              <w:t xml:space="preserve">Mutation</w:t>
            </w:r>
          </w:p>
        </w:tc>
        <w:tc>
          <w:tcPr>
            <w:tcW w:type="dxa" w:w="5580"/>
            <w:tcMar>
              <w:top w:type="dxa" w:w="70"/>
              <w:left w:type="dxa" w:w="90"/>
              <w:bottom w:type="dxa" w:w="70"/>
              <w:right w:type="dxa" w:w="90"/>
            </w:tcMar>
          </w:tcPr>
          <w:p>
            <w:r>
              <w:rPr>
                <w:b w:val="false"/>
                <w:bCs w:val="false"/>
                <w:i w:val="false"/>
                <w:iCs w:val="false"/>
                <w:sz w:val="19"/>
                <w:szCs w:val="19"/>
              </w:rPr>
              <w:t xml:space="preserve">Gaussian, 20% gene-wise probability, sigma = 5% of feature range</w:t>
            </w:r>
          </w:p>
        </w:tc>
      </w:tr>
      <w:tr>
        <w:tc>
          <w:tcPr>
            <w:tcW w:type="dxa" w:w="4500"/>
            <w:tcMar>
              <w:top w:type="dxa" w:w="70"/>
              <w:left w:type="dxa" w:w="90"/>
              <w:bottom w:type="dxa" w:w="70"/>
              <w:right w:type="dxa" w:w="90"/>
            </w:tcMar>
          </w:tcPr>
          <w:p>
            <w:r>
              <w:rPr>
                <w:b w:val="false"/>
                <w:bCs w:val="false"/>
                <w:i w:val="false"/>
                <w:iCs w:val="false"/>
                <w:sz w:val="19"/>
                <w:szCs w:val="19"/>
              </w:rPr>
              <w:t xml:space="preserve">Fitness function</w:t>
            </w:r>
          </w:p>
        </w:tc>
        <w:tc>
          <w:tcPr>
            <w:tcW w:type="dxa" w:w="5580"/>
            <w:tcMar>
              <w:top w:type="dxa" w:w="70"/>
              <w:left w:type="dxa" w:w="90"/>
              <w:bottom w:type="dxa" w:w="70"/>
              <w:right w:type="dxa" w:w="90"/>
            </w:tcMar>
          </w:tcPr>
          <w:p>
            <w:r>
              <w:rPr>
                <w:b w:val="false"/>
                <w:bCs w:val="false"/>
                <w:i w:val="false"/>
                <w:iCs w:val="false"/>
                <w:sz w:val="19"/>
                <w:szCs w:val="19"/>
              </w:rPr>
              <w:t xml:space="preserve">Distance-to-target-range penalty on predicted IST/FST + (1 - predicted probability of target workability class)</w:t>
            </w:r>
          </w:p>
        </w:tc>
      </w:tr>
      <w:tr>
        <w:tc>
          <w:tcPr>
            <w:tcW w:type="dxa" w:w="4500"/>
            <w:tcMar>
              <w:top w:type="dxa" w:w="70"/>
              <w:left w:type="dxa" w:w="90"/>
              <w:bottom w:type="dxa" w:w="70"/>
              <w:right w:type="dxa" w:w="90"/>
            </w:tcMar>
          </w:tcPr>
          <w:p>
            <w:r>
              <w:rPr>
                <w:b w:val="false"/>
                <w:bCs w:val="false"/>
                <w:i w:val="false"/>
                <w:iCs w:val="false"/>
                <w:sz w:val="19"/>
                <w:szCs w:val="19"/>
              </w:rPr>
              <w:t xml:space="preserve">Random seed</w:t>
            </w:r>
          </w:p>
        </w:tc>
        <w:tc>
          <w:tcPr>
            <w:tcW w:type="dxa" w:w="5580"/>
            <w:tcMar>
              <w:top w:type="dxa" w:w="70"/>
              <w:left w:type="dxa" w:w="90"/>
              <w:bottom w:type="dxa" w:w="70"/>
              <w:right w:type="dxa" w:w="90"/>
            </w:tcMar>
          </w:tcPr>
          <w:p>
            <w:r>
              <w:rPr>
                <w:b w:val="false"/>
                <w:bCs w:val="false"/>
                <w:i w:val="false"/>
                <w:iCs w:val="false"/>
                <w:sz w:val="19"/>
                <w:szCs w:val="19"/>
              </w:rPr>
              <w:t xml:space="preserve">42</w:t>
            </w:r>
          </w:p>
        </w:tc>
      </w:tr>
    </w:tbl>
    <w:p>
      <w:r>
        <w:br w:type="page"/>
      </w:r>
    </w:p>
    <w:p>
      <w:pPr>
        <w:pStyle w:val="Heading1"/>
        <w:spacing w:after="160" w:before="320"/>
      </w:pPr>
      <w:r>
        <w:t xml:space="preserve">5. Model Evaluation</w:t>
      </w:r>
    </w:p>
    <w:p>
      <w:pPr>
        <w:spacing w:after="160"/>
      </w:pPr>
      <w:r>
        <w:t xml:space="preserve">R2, MSE, RMSE, MAE reported per base learner and for the hybrid stack, under LOOCV: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1400"/>
        <w:gridCol w:w="1830"/>
        <w:gridCol w:w="2550"/>
      </w:tblGrid>
      <w:tr>
        <w:trPr>
          <w:tblHeader/>
        </w:trPr>
        <w:tc>
          <w:tcPr>
            <w:tcW w:type="dxa" w:w="1400"/>
            <w:shd w:fill="D9E2F3" w:val="clear"/>
            <w:tcMar>
              <w:top w:type="dxa" w:w="70"/>
              <w:left w:type="dxa" w:w="90"/>
              <w:bottom w:type="dxa" w:w="70"/>
              <w:right w:type="dxa" w:w="90"/>
            </w:tcMar>
          </w:tcPr>
          <w:p>
            <w:r>
              <w:rPr>
                <w:b/>
                <w:bCs/>
                <w:i w:val="false"/>
                <w:iCs w:val="false"/>
                <w:sz w:val="19"/>
                <w:szCs w:val="19"/>
              </w:rPr>
              <w:t xml:space="preserve">Target</w:t>
            </w:r>
          </w:p>
        </w:tc>
        <w:tc>
          <w:tcPr>
            <w:tcW w:type="dxa" w:w="2900"/>
            <w:shd w:fill="D9E2F3" w:val="clear"/>
            <w:tcMar>
              <w:top w:type="dxa" w:w="70"/>
              <w:left w:type="dxa" w:w="90"/>
              <w:bottom w:type="dxa" w:w="70"/>
              <w:right w:type="dxa" w:w="90"/>
            </w:tcMar>
          </w:tcPr>
          <w:p>
            <w:r>
              <w:rPr>
                <w:b/>
                <w:bCs/>
                <w:i w:val="false"/>
                <w:iCs w:val="false"/>
                <w:sz w:val="19"/>
                <w:szCs w:val="19"/>
              </w:rPr>
              <w:t xml:space="preserve">Model</w:t>
            </w:r>
          </w:p>
        </w:tc>
        <w:tc>
          <w:tcPr>
            <w:tcW w:type="dxa" w:w="1400"/>
            <w:shd w:fill="D9E2F3" w:val="clear"/>
            <w:tcMar>
              <w:top w:type="dxa" w:w="70"/>
              <w:left w:type="dxa" w:w="90"/>
              <w:bottom w:type="dxa" w:w="70"/>
              <w:right w:type="dxa" w:w="90"/>
            </w:tcMar>
          </w:tcPr>
          <w:p>
            <w:r>
              <w:rPr>
                <w:b/>
                <w:bCs/>
                <w:i w:val="false"/>
                <w:iCs w:val="false"/>
                <w:sz w:val="19"/>
                <w:szCs w:val="19"/>
              </w:rPr>
              <w:t xml:space="preserve">R2</w:t>
            </w:r>
          </w:p>
        </w:tc>
        <w:tc>
          <w:tcPr>
            <w:tcW w:type="dxa" w:w="1830"/>
            <w:shd w:fill="D9E2F3" w:val="clear"/>
            <w:tcMar>
              <w:top w:type="dxa" w:w="70"/>
              <w:left w:type="dxa" w:w="90"/>
              <w:bottom w:type="dxa" w:w="70"/>
              <w:right w:type="dxa" w:w="90"/>
            </w:tcMar>
          </w:tcPr>
          <w:p>
            <w:r>
              <w:rPr>
                <w:b/>
                <w:bCs/>
                <w:i w:val="false"/>
                <w:iCs w:val="false"/>
                <w:sz w:val="19"/>
                <w:szCs w:val="19"/>
              </w:rPr>
              <w:t xml:space="preserve">RMSE (min)</w:t>
            </w:r>
          </w:p>
        </w:tc>
        <w:tc>
          <w:tcPr>
            <w:tcW w:type="dxa" w:w="2550"/>
            <w:shd w:fill="D9E2F3" w:val="clear"/>
            <w:tcMar>
              <w:top w:type="dxa" w:w="70"/>
              <w:left w:type="dxa" w:w="90"/>
              <w:bottom w:type="dxa" w:w="70"/>
              <w:right w:type="dxa" w:w="90"/>
            </w:tcMar>
          </w:tcPr>
          <w:p>
            <w:r>
              <w:rPr>
                <w:b/>
                <w:bCs/>
                <w:i w:val="false"/>
                <w:iCs w:val="false"/>
                <w:sz w:val="19"/>
                <w:szCs w:val="19"/>
              </w:rPr>
              <w:t xml:space="preserve">MAE (min)</w:t>
            </w:r>
          </w:p>
        </w:tc>
      </w:tr>
      <w:tr>
        <w:tc>
          <w:tcPr>
            <w:tcW w:type="dxa" w:w="1400"/>
            <w:tcMar>
              <w:top w:type="dxa" w:w="70"/>
              <w:left w:type="dxa" w:w="90"/>
              <w:bottom w:type="dxa" w:w="70"/>
              <w:right w:type="dxa" w:w="90"/>
            </w:tcMar>
          </w:tcPr>
          <w:p>
            <w:r>
              <w:rPr>
                <w:b w:val="false"/>
                <w:bCs w:val="false"/>
                <w:i w:val="false"/>
                <w:iCs w:val="false"/>
                <w:sz w:val="19"/>
                <w:szCs w:val="19"/>
              </w:rPr>
              <w:t xml:space="preserve">IST</w:t>
            </w:r>
          </w:p>
        </w:tc>
        <w:tc>
          <w:tcPr>
            <w:tcW w:type="dxa" w:w="2900"/>
            <w:tcMar>
              <w:top w:type="dxa" w:w="70"/>
              <w:left w:type="dxa" w:w="90"/>
              <w:bottom w:type="dxa" w:w="70"/>
              <w:right w:type="dxa" w:w="90"/>
            </w:tcMar>
          </w:tcPr>
          <w:p>
            <w:r>
              <w:rPr>
                <w:b w:val="false"/>
                <w:bCs w:val="false"/>
                <w:i w:val="false"/>
                <w:iCs w:val="false"/>
                <w:sz w:val="19"/>
                <w:szCs w:val="19"/>
              </w:rPr>
              <w:t xml:space="preserve">RandomForest</w:t>
            </w:r>
          </w:p>
        </w:tc>
        <w:tc>
          <w:tcPr>
            <w:tcW w:type="dxa" w:w="1400"/>
            <w:tcMar>
              <w:top w:type="dxa" w:w="70"/>
              <w:left w:type="dxa" w:w="90"/>
              <w:bottom w:type="dxa" w:w="70"/>
              <w:right w:type="dxa" w:w="90"/>
            </w:tcMar>
          </w:tcPr>
          <w:p>
            <w:r>
              <w:rPr>
                <w:b w:val="false"/>
                <w:bCs w:val="false"/>
                <w:i w:val="false"/>
                <w:iCs w:val="false"/>
                <w:sz w:val="19"/>
                <w:szCs w:val="19"/>
              </w:rPr>
              <w:t xml:space="preserve">0.42</w:t>
            </w:r>
          </w:p>
        </w:tc>
        <w:tc>
          <w:tcPr>
            <w:tcW w:type="dxa" w:w="1830"/>
            <w:tcMar>
              <w:top w:type="dxa" w:w="70"/>
              <w:left w:type="dxa" w:w="90"/>
              <w:bottom w:type="dxa" w:w="70"/>
              <w:right w:type="dxa" w:w="90"/>
            </w:tcMar>
          </w:tcPr>
          <w:p>
            <w:r>
              <w:rPr>
                <w:b w:val="false"/>
                <w:bCs w:val="false"/>
                <w:i w:val="false"/>
                <w:iCs w:val="false"/>
                <w:sz w:val="19"/>
                <w:szCs w:val="19"/>
              </w:rPr>
              <w:t xml:space="preserve">23.24</w:t>
            </w:r>
          </w:p>
        </w:tc>
        <w:tc>
          <w:tcPr>
            <w:tcW w:type="dxa" w:w="2550"/>
            <w:tcMar>
              <w:top w:type="dxa" w:w="70"/>
              <w:left w:type="dxa" w:w="90"/>
              <w:bottom w:type="dxa" w:w="70"/>
              <w:right w:type="dxa" w:w="90"/>
            </w:tcMar>
          </w:tcPr>
          <w:p>
            <w:r>
              <w:rPr>
                <w:b w:val="false"/>
                <w:bCs w:val="false"/>
                <w:i w:val="false"/>
                <w:iCs w:val="false"/>
                <w:sz w:val="19"/>
                <w:szCs w:val="19"/>
              </w:rPr>
              <w:t xml:space="preserve">16.63</w:t>
            </w:r>
          </w:p>
        </w:tc>
      </w:tr>
      <w:tr>
        <w:tc>
          <w:tcPr>
            <w:tcW w:type="dxa" w:w="1400"/>
            <w:tcMar>
              <w:top w:type="dxa" w:w="70"/>
              <w:left w:type="dxa" w:w="90"/>
              <w:bottom w:type="dxa" w:w="70"/>
              <w:right w:type="dxa" w:w="90"/>
            </w:tcMar>
          </w:tcPr>
          <w:p>
            <w:r>
              <w:rPr>
                <w:b w:val="false"/>
                <w:bCs w:val="false"/>
                <w:i w:val="false"/>
                <w:iCs w:val="false"/>
                <w:sz w:val="19"/>
                <w:szCs w:val="19"/>
              </w:rPr>
              <w:t xml:space="preserve">IST</w:t>
            </w:r>
          </w:p>
        </w:tc>
        <w:tc>
          <w:tcPr>
            <w:tcW w:type="dxa" w:w="2900"/>
            <w:tcMar>
              <w:top w:type="dxa" w:w="70"/>
              <w:left w:type="dxa" w:w="90"/>
              <w:bottom w:type="dxa" w:w="70"/>
              <w:right w:type="dxa" w:w="90"/>
            </w:tcMar>
          </w:tcPr>
          <w:p>
            <w:r>
              <w:rPr>
                <w:b w:val="false"/>
                <w:bCs w:val="false"/>
                <w:i w:val="false"/>
                <w:iCs w:val="false"/>
                <w:sz w:val="19"/>
                <w:szCs w:val="19"/>
              </w:rPr>
              <w:t xml:space="preserve">GradientBoosting</w:t>
            </w:r>
          </w:p>
        </w:tc>
        <w:tc>
          <w:tcPr>
            <w:tcW w:type="dxa" w:w="1400"/>
            <w:tcMar>
              <w:top w:type="dxa" w:w="70"/>
              <w:left w:type="dxa" w:w="90"/>
              <w:bottom w:type="dxa" w:w="70"/>
              <w:right w:type="dxa" w:w="90"/>
            </w:tcMar>
          </w:tcPr>
          <w:p>
            <w:r>
              <w:rPr>
                <w:b w:val="false"/>
                <w:bCs w:val="false"/>
                <w:i w:val="false"/>
                <w:iCs w:val="false"/>
                <w:sz w:val="19"/>
                <w:szCs w:val="19"/>
              </w:rPr>
              <w:t xml:space="preserve">0.33</w:t>
            </w:r>
          </w:p>
        </w:tc>
        <w:tc>
          <w:tcPr>
            <w:tcW w:type="dxa" w:w="1830"/>
            <w:tcMar>
              <w:top w:type="dxa" w:w="70"/>
              <w:left w:type="dxa" w:w="90"/>
              <w:bottom w:type="dxa" w:w="70"/>
              <w:right w:type="dxa" w:w="90"/>
            </w:tcMar>
          </w:tcPr>
          <w:p>
            <w:r>
              <w:rPr>
                <w:b w:val="false"/>
                <w:bCs w:val="false"/>
                <w:i w:val="false"/>
                <w:iCs w:val="false"/>
                <w:sz w:val="19"/>
                <w:szCs w:val="19"/>
              </w:rPr>
              <w:t xml:space="preserve">25.01</w:t>
            </w:r>
          </w:p>
        </w:tc>
        <w:tc>
          <w:tcPr>
            <w:tcW w:type="dxa" w:w="2550"/>
            <w:tcMar>
              <w:top w:type="dxa" w:w="70"/>
              <w:left w:type="dxa" w:w="90"/>
              <w:bottom w:type="dxa" w:w="70"/>
              <w:right w:type="dxa" w:w="90"/>
            </w:tcMar>
          </w:tcPr>
          <w:p>
            <w:r>
              <w:rPr>
                <w:b w:val="false"/>
                <w:bCs w:val="false"/>
                <w:i w:val="false"/>
                <w:iCs w:val="false"/>
                <w:sz w:val="19"/>
                <w:szCs w:val="19"/>
              </w:rPr>
              <w:t xml:space="preserve">16.33</w:t>
            </w:r>
          </w:p>
        </w:tc>
      </w:tr>
      <w:tr>
        <w:tc>
          <w:tcPr>
            <w:tcW w:type="dxa" w:w="1400"/>
            <w:tcMar>
              <w:top w:type="dxa" w:w="70"/>
              <w:left w:type="dxa" w:w="90"/>
              <w:bottom w:type="dxa" w:w="70"/>
              <w:right w:type="dxa" w:w="90"/>
            </w:tcMar>
          </w:tcPr>
          <w:p>
            <w:r>
              <w:rPr>
                <w:b w:val="false"/>
                <w:bCs w:val="false"/>
                <w:i w:val="false"/>
                <w:iCs w:val="false"/>
                <w:sz w:val="19"/>
                <w:szCs w:val="19"/>
              </w:rPr>
              <w:t xml:space="preserve">IST</w:t>
            </w:r>
          </w:p>
        </w:tc>
        <w:tc>
          <w:tcPr>
            <w:tcW w:type="dxa" w:w="2900"/>
            <w:tcMar>
              <w:top w:type="dxa" w:w="70"/>
              <w:left w:type="dxa" w:w="90"/>
              <w:bottom w:type="dxa" w:w="70"/>
              <w:right w:type="dxa" w:w="90"/>
            </w:tcMar>
          </w:tcPr>
          <w:p>
            <w:r>
              <w:rPr>
                <w:b w:val="false"/>
                <w:bCs w:val="false"/>
                <w:i w:val="false"/>
                <w:iCs w:val="false"/>
                <w:sz w:val="19"/>
                <w:szCs w:val="19"/>
              </w:rPr>
              <w:t xml:space="preserve">PSO-ANN</w:t>
            </w:r>
          </w:p>
        </w:tc>
        <w:tc>
          <w:tcPr>
            <w:tcW w:type="dxa" w:w="1400"/>
            <w:tcMar>
              <w:top w:type="dxa" w:w="70"/>
              <w:left w:type="dxa" w:w="90"/>
              <w:bottom w:type="dxa" w:w="70"/>
              <w:right w:type="dxa" w:w="90"/>
            </w:tcMar>
          </w:tcPr>
          <w:p>
            <w:r>
              <w:rPr>
                <w:b w:val="false"/>
                <w:bCs w:val="false"/>
                <w:i w:val="false"/>
                <w:iCs w:val="false"/>
                <w:sz w:val="19"/>
                <w:szCs w:val="19"/>
              </w:rPr>
              <w:t xml:space="preserve">0.34</w:t>
            </w:r>
          </w:p>
        </w:tc>
        <w:tc>
          <w:tcPr>
            <w:tcW w:type="dxa" w:w="1830"/>
            <w:tcMar>
              <w:top w:type="dxa" w:w="70"/>
              <w:left w:type="dxa" w:w="90"/>
              <w:bottom w:type="dxa" w:w="70"/>
              <w:right w:type="dxa" w:w="90"/>
            </w:tcMar>
          </w:tcPr>
          <w:p>
            <w:r>
              <w:rPr>
                <w:b w:val="false"/>
                <w:bCs w:val="false"/>
                <w:i w:val="false"/>
                <w:iCs w:val="false"/>
                <w:sz w:val="19"/>
                <w:szCs w:val="19"/>
              </w:rPr>
              <w:t xml:space="preserve">24.67</w:t>
            </w:r>
          </w:p>
        </w:tc>
        <w:tc>
          <w:tcPr>
            <w:tcW w:type="dxa" w:w="2550"/>
            <w:tcMar>
              <w:top w:type="dxa" w:w="70"/>
              <w:left w:type="dxa" w:w="90"/>
              <w:bottom w:type="dxa" w:w="70"/>
              <w:right w:type="dxa" w:w="90"/>
            </w:tcMar>
          </w:tcPr>
          <w:p>
            <w:r>
              <w:rPr>
                <w:b w:val="false"/>
                <w:bCs w:val="false"/>
                <w:i w:val="false"/>
                <w:iCs w:val="false"/>
                <w:sz w:val="19"/>
                <w:szCs w:val="19"/>
              </w:rPr>
              <w:t xml:space="preserve">15.76</w:t>
            </w:r>
          </w:p>
        </w:tc>
      </w:tr>
      <w:tr>
        <w:tc>
          <w:tcPr>
            <w:tcW w:type="dxa" w:w="1400"/>
            <w:tcMar>
              <w:top w:type="dxa" w:w="70"/>
              <w:left w:type="dxa" w:w="90"/>
              <w:bottom w:type="dxa" w:w="70"/>
              <w:right w:type="dxa" w:w="90"/>
            </w:tcMar>
          </w:tcPr>
          <w:p>
            <w:r>
              <w:rPr>
                <w:b w:val="false"/>
                <w:bCs w:val="false"/>
                <w:i w:val="false"/>
                <w:iCs w:val="false"/>
                <w:sz w:val="19"/>
                <w:szCs w:val="19"/>
              </w:rPr>
              <w:t xml:space="preserve">IST</w:t>
            </w:r>
          </w:p>
        </w:tc>
        <w:tc>
          <w:tcPr>
            <w:tcW w:type="dxa" w:w="2900"/>
            <w:tcMar>
              <w:top w:type="dxa" w:w="70"/>
              <w:left w:type="dxa" w:w="90"/>
              <w:bottom w:type="dxa" w:w="70"/>
              <w:right w:type="dxa" w:w="90"/>
            </w:tcMar>
          </w:tcPr>
          <w:p>
            <w:r>
              <w:rPr>
                <w:b w:val="false"/>
                <w:bCs w:val="false"/>
                <w:i w:val="false"/>
                <w:iCs w:val="false"/>
                <w:sz w:val="19"/>
                <w:szCs w:val="19"/>
              </w:rPr>
              <w:t xml:space="preserve">Hybrid Stack (best)</w:t>
            </w:r>
          </w:p>
        </w:tc>
        <w:tc>
          <w:tcPr>
            <w:tcW w:type="dxa" w:w="1400"/>
            <w:tcMar>
              <w:top w:type="dxa" w:w="70"/>
              <w:left w:type="dxa" w:w="90"/>
              <w:bottom w:type="dxa" w:w="70"/>
              <w:right w:type="dxa" w:w="90"/>
            </w:tcMar>
          </w:tcPr>
          <w:p>
            <w:r>
              <w:rPr>
                <w:b w:val="false"/>
                <w:bCs w:val="false"/>
                <w:i w:val="false"/>
                <w:iCs w:val="false"/>
                <w:sz w:val="19"/>
                <w:szCs w:val="19"/>
              </w:rPr>
              <w:t xml:space="preserve">0.44</w:t>
            </w:r>
          </w:p>
        </w:tc>
        <w:tc>
          <w:tcPr>
            <w:tcW w:type="dxa" w:w="1830"/>
            <w:tcMar>
              <w:top w:type="dxa" w:w="70"/>
              <w:left w:type="dxa" w:w="90"/>
              <w:bottom w:type="dxa" w:w="70"/>
              <w:right w:type="dxa" w:w="90"/>
            </w:tcMar>
          </w:tcPr>
          <w:p>
            <w:r>
              <w:rPr>
                <w:b w:val="false"/>
                <w:bCs w:val="false"/>
                <w:i w:val="false"/>
                <w:iCs w:val="false"/>
                <w:sz w:val="19"/>
                <w:szCs w:val="19"/>
              </w:rPr>
              <w:t xml:space="preserve">22.81</w:t>
            </w:r>
          </w:p>
        </w:tc>
        <w:tc>
          <w:tcPr>
            <w:tcW w:type="dxa" w:w="2550"/>
            <w:tcMar>
              <w:top w:type="dxa" w:w="70"/>
              <w:left w:type="dxa" w:w="90"/>
              <w:bottom w:type="dxa" w:w="70"/>
              <w:right w:type="dxa" w:w="90"/>
            </w:tcMar>
          </w:tcPr>
          <w:p>
            <w:r>
              <w:rPr>
                <w:b w:val="false"/>
                <w:bCs w:val="false"/>
                <w:i w:val="false"/>
                <w:iCs w:val="false"/>
                <w:sz w:val="19"/>
                <w:szCs w:val="19"/>
              </w:rPr>
              <w:t xml:space="preserve">15.78</w:t>
            </w:r>
          </w:p>
        </w:tc>
      </w:tr>
      <w:tr>
        <w:tc>
          <w:tcPr>
            <w:tcW w:type="dxa" w:w="1400"/>
            <w:tcMar>
              <w:top w:type="dxa" w:w="70"/>
              <w:left w:type="dxa" w:w="90"/>
              <w:bottom w:type="dxa" w:w="70"/>
              <w:right w:type="dxa" w:w="90"/>
            </w:tcMar>
          </w:tcPr>
          <w:p>
            <w:r>
              <w:rPr>
                <w:b w:val="false"/>
                <w:bCs w:val="false"/>
                <w:i w:val="false"/>
                <w:iCs w:val="false"/>
                <w:sz w:val="19"/>
                <w:szCs w:val="19"/>
              </w:rPr>
              <w:t xml:space="preserve">FST</w:t>
            </w:r>
          </w:p>
        </w:tc>
        <w:tc>
          <w:tcPr>
            <w:tcW w:type="dxa" w:w="2900"/>
            <w:tcMar>
              <w:top w:type="dxa" w:w="70"/>
              <w:left w:type="dxa" w:w="90"/>
              <w:bottom w:type="dxa" w:w="70"/>
              <w:right w:type="dxa" w:w="90"/>
            </w:tcMar>
          </w:tcPr>
          <w:p>
            <w:r>
              <w:rPr>
                <w:b w:val="false"/>
                <w:bCs w:val="false"/>
                <w:i w:val="false"/>
                <w:iCs w:val="false"/>
                <w:sz w:val="19"/>
                <w:szCs w:val="19"/>
              </w:rPr>
              <w:t xml:space="preserve">RandomForest</w:t>
            </w:r>
          </w:p>
        </w:tc>
        <w:tc>
          <w:tcPr>
            <w:tcW w:type="dxa" w:w="1400"/>
            <w:tcMar>
              <w:top w:type="dxa" w:w="70"/>
              <w:left w:type="dxa" w:w="90"/>
              <w:bottom w:type="dxa" w:w="70"/>
              <w:right w:type="dxa" w:w="90"/>
            </w:tcMar>
          </w:tcPr>
          <w:p>
            <w:r>
              <w:rPr>
                <w:b w:val="false"/>
                <w:bCs w:val="false"/>
                <w:i w:val="false"/>
                <w:iCs w:val="false"/>
                <w:sz w:val="19"/>
                <w:szCs w:val="19"/>
              </w:rPr>
              <w:t xml:space="preserve">0.49</w:t>
            </w:r>
          </w:p>
        </w:tc>
        <w:tc>
          <w:tcPr>
            <w:tcW w:type="dxa" w:w="1830"/>
            <w:tcMar>
              <w:top w:type="dxa" w:w="70"/>
              <w:left w:type="dxa" w:w="90"/>
              <w:bottom w:type="dxa" w:w="70"/>
              <w:right w:type="dxa" w:w="90"/>
            </w:tcMar>
          </w:tcPr>
          <w:p>
            <w:r>
              <w:rPr>
                <w:b w:val="false"/>
                <w:bCs w:val="false"/>
                <w:i w:val="false"/>
                <w:iCs w:val="false"/>
                <w:sz w:val="19"/>
                <w:szCs w:val="19"/>
              </w:rPr>
              <w:t xml:space="preserve">52.82</w:t>
            </w:r>
          </w:p>
        </w:tc>
        <w:tc>
          <w:tcPr>
            <w:tcW w:type="dxa" w:w="2550"/>
            <w:tcMar>
              <w:top w:type="dxa" w:w="70"/>
              <w:left w:type="dxa" w:w="90"/>
              <w:bottom w:type="dxa" w:w="70"/>
              <w:right w:type="dxa" w:w="90"/>
            </w:tcMar>
          </w:tcPr>
          <w:p>
            <w:r>
              <w:rPr>
                <w:b w:val="false"/>
                <w:bCs w:val="false"/>
                <w:i w:val="false"/>
                <w:iCs w:val="false"/>
                <w:sz w:val="19"/>
                <w:szCs w:val="19"/>
              </w:rPr>
              <w:t xml:space="preserve">27.50</w:t>
            </w:r>
          </w:p>
        </w:tc>
      </w:tr>
      <w:tr>
        <w:tc>
          <w:tcPr>
            <w:tcW w:type="dxa" w:w="1400"/>
            <w:tcMar>
              <w:top w:type="dxa" w:w="70"/>
              <w:left w:type="dxa" w:w="90"/>
              <w:bottom w:type="dxa" w:w="70"/>
              <w:right w:type="dxa" w:w="90"/>
            </w:tcMar>
          </w:tcPr>
          <w:p>
            <w:r>
              <w:rPr>
                <w:b w:val="false"/>
                <w:bCs w:val="false"/>
                <w:i w:val="false"/>
                <w:iCs w:val="false"/>
                <w:sz w:val="19"/>
                <w:szCs w:val="19"/>
              </w:rPr>
              <w:t xml:space="preserve">FST</w:t>
            </w:r>
          </w:p>
        </w:tc>
        <w:tc>
          <w:tcPr>
            <w:tcW w:type="dxa" w:w="2900"/>
            <w:tcMar>
              <w:top w:type="dxa" w:w="70"/>
              <w:left w:type="dxa" w:w="90"/>
              <w:bottom w:type="dxa" w:w="70"/>
              <w:right w:type="dxa" w:w="90"/>
            </w:tcMar>
          </w:tcPr>
          <w:p>
            <w:r>
              <w:rPr>
                <w:b w:val="false"/>
                <w:bCs w:val="false"/>
                <w:i w:val="false"/>
                <w:iCs w:val="false"/>
                <w:sz w:val="19"/>
                <w:szCs w:val="19"/>
              </w:rPr>
              <w:t xml:space="preserve">GradientBoosting</w:t>
            </w:r>
          </w:p>
        </w:tc>
        <w:tc>
          <w:tcPr>
            <w:tcW w:type="dxa" w:w="1400"/>
            <w:tcMar>
              <w:top w:type="dxa" w:w="70"/>
              <w:left w:type="dxa" w:w="90"/>
              <w:bottom w:type="dxa" w:w="70"/>
              <w:right w:type="dxa" w:w="90"/>
            </w:tcMar>
          </w:tcPr>
          <w:p>
            <w:r>
              <w:rPr>
                <w:b w:val="false"/>
                <w:bCs w:val="false"/>
                <w:i w:val="false"/>
                <w:iCs w:val="false"/>
                <w:sz w:val="19"/>
                <w:szCs w:val="19"/>
              </w:rPr>
              <w:t xml:space="preserve">0.32</w:t>
            </w:r>
          </w:p>
        </w:tc>
        <w:tc>
          <w:tcPr>
            <w:tcW w:type="dxa" w:w="1830"/>
            <w:tcMar>
              <w:top w:type="dxa" w:w="70"/>
              <w:left w:type="dxa" w:w="90"/>
              <w:bottom w:type="dxa" w:w="70"/>
              <w:right w:type="dxa" w:w="90"/>
            </w:tcMar>
          </w:tcPr>
          <w:p>
            <w:r>
              <w:rPr>
                <w:b w:val="false"/>
                <w:bCs w:val="false"/>
                <w:i w:val="false"/>
                <w:iCs w:val="false"/>
                <w:sz w:val="19"/>
                <w:szCs w:val="19"/>
              </w:rPr>
              <w:t xml:space="preserve">60.58</w:t>
            </w:r>
          </w:p>
        </w:tc>
        <w:tc>
          <w:tcPr>
            <w:tcW w:type="dxa" w:w="2550"/>
            <w:tcMar>
              <w:top w:type="dxa" w:w="70"/>
              <w:left w:type="dxa" w:w="90"/>
              <w:bottom w:type="dxa" w:w="70"/>
              <w:right w:type="dxa" w:w="90"/>
            </w:tcMar>
          </w:tcPr>
          <w:p>
            <w:r>
              <w:rPr>
                <w:b w:val="false"/>
                <w:bCs w:val="false"/>
                <w:i w:val="false"/>
                <w:iCs w:val="false"/>
                <w:sz w:val="19"/>
                <w:szCs w:val="19"/>
              </w:rPr>
              <w:t xml:space="preserve">30.17</w:t>
            </w:r>
          </w:p>
        </w:tc>
      </w:tr>
      <w:tr>
        <w:tc>
          <w:tcPr>
            <w:tcW w:type="dxa" w:w="1400"/>
            <w:tcMar>
              <w:top w:type="dxa" w:w="70"/>
              <w:left w:type="dxa" w:w="90"/>
              <w:bottom w:type="dxa" w:w="70"/>
              <w:right w:type="dxa" w:w="90"/>
            </w:tcMar>
          </w:tcPr>
          <w:p>
            <w:r>
              <w:rPr>
                <w:b w:val="false"/>
                <w:bCs w:val="false"/>
                <w:i w:val="false"/>
                <w:iCs w:val="false"/>
                <w:sz w:val="19"/>
                <w:szCs w:val="19"/>
              </w:rPr>
              <w:t xml:space="preserve">FST</w:t>
            </w:r>
          </w:p>
        </w:tc>
        <w:tc>
          <w:tcPr>
            <w:tcW w:type="dxa" w:w="2900"/>
            <w:tcMar>
              <w:top w:type="dxa" w:w="70"/>
              <w:left w:type="dxa" w:w="90"/>
              <w:bottom w:type="dxa" w:w="70"/>
              <w:right w:type="dxa" w:w="90"/>
            </w:tcMar>
          </w:tcPr>
          <w:p>
            <w:r>
              <w:rPr>
                <w:b w:val="false"/>
                <w:bCs w:val="false"/>
                <w:i w:val="false"/>
                <w:iCs w:val="false"/>
                <w:sz w:val="19"/>
                <w:szCs w:val="19"/>
              </w:rPr>
              <w:t xml:space="preserve">PSO-ANN</w:t>
            </w:r>
          </w:p>
        </w:tc>
        <w:tc>
          <w:tcPr>
            <w:tcW w:type="dxa" w:w="1400"/>
            <w:tcMar>
              <w:top w:type="dxa" w:w="70"/>
              <w:left w:type="dxa" w:w="90"/>
              <w:bottom w:type="dxa" w:w="70"/>
              <w:right w:type="dxa" w:w="90"/>
            </w:tcMar>
          </w:tcPr>
          <w:p>
            <w:r>
              <w:rPr>
                <w:b w:val="false"/>
                <w:bCs w:val="false"/>
                <w:i w:val="false"/>
                <w:iCs w:val="false"/>
                <w:sz w:val="19"/>
                <w:szCs w:val="19"/>
              </w:rPr>
              <w:t xml:space="preserve">0.55</w:t>
            </w:r>
          </w:p>
        </w:tc>
        <w:tc>
          <w:tcPr>
            <w:tcW w:type="dxa" w:w="1830"/>
            <w:tcMar>
              <w:top w:type="dxa" w:w="70"/>
              <w:left w:type="dxa" w:w="90"/>
              <w:bottom w:type="dxa" w:w="70"/>
              <w:right w:type="dxa" w:w="90"/>
            </w:tcMar>
          </w:tcPr>
          <w:p>
            <w:r>
              <w:rPr>
                <w:b w:val="false"/>
                <w:bCs w:val="false"/>
                <w:i w:val="false"/>
                <w:iCs w:val="false"/>
                <w:sz w:val="19"/>
                <w:szCs w:val="19"/>
              </w:rPr>
              <w:t xml:space="preserve">49.43</w:t>
            </w:r>
          </w:p>
        </w:tc>
        <w:tc>
          <w:tcPr>
            <w:tcW w:type="dxa" w:w="2550"/>
            <w:tcMar>
              <w:top w:type="dxa" w:w="70"/>
              <w:left w:type="dxa" w:w="90"/>
              <w:bottom w:type="dxa" w:w="70"/>
              <w:right w:type="dxa" w:w="90"/>
            </w:tcMar>
          </w:tcPr>
          <w:p>
            <w:r>
              <w:rPr>
                <w:b w:val="false"/>
                <w:bCs w:val="false"/>
                <w:i w:val="false"/>
                <w:iCs w:val="false"/>
                <w:sz w:val="19"/>
                <w:szCs w:val="19"/>
              </w:rPr>
              <w:t xml:space="preserve">26.53</w:t>
            </w:r>
          </w:p>
        </w:tc>
      </w:tr>
      <w:tr>
        <w:tc>
          <w:tcPr>
            <w:tcW w:type="dxa" w:w="1400"/>
            <w:tcMar>
              <w:top w:type="dxa" w:w="70"/>
              <w:left w:type="dxa" w:w="90"/>
              <w:bottom w:type="dxa" w:w="70"/>
              <w:right w:type="dxa" w:w="90"/>
            </w:tcMar>
          </w:tcPr>
          <w:p>
            <w:r>
              <w:rPr>
                <w:b w:val="false"/>
                <w:bCs w:val="false"/>
                <w:i w:val="false"/>
                <w:iCs w:val="false"/>
                <w:sz w:val="19"/>
                <w:szCs w:val="19"/>
              </w:rPr>
              <w:t xml:space="preserve">FST</w:t>
            </w:r>
          </w:p>
        </w:tc>
        <w:tc>
          <w:tcPr>
            <w:tcW w:type="dxa" w:w="2900"/>
            <w:tcMar>
              <w:top w:type="dxa" w:w="70"/>
              <w:left w:type="dxa" w:w="90"/>
              <w:bottom w:type="dxa" w:w="70"/>
              <w:right w:type="dxa" w:w="90"/>
            </w:tcMar>
          </w:tcPr>
          <w:p>
            <w:r>
              <w:rPr>
                <w:b w:val="false"/>
                <w:bCs w:val="false"/>
                <w:i w:val="false"/>
                <w:iCs w:val="false"/>
                <w:sz w:val="19"/>
                <w:szCs w:val="19"/>
              </w:rPr>
              <w:t xml:space="preserve">Hybrid Stack (best)</w:t>
            </w:r>
          </w:p>
        </w:tc>
        <w:tc>
          <w:tcPr>
            <w:tcW w:type="dxa" w:w="1400"/>
            <w:tcMar>
              <w:top w:type="dxa" w:w="70"/>
              <w:left w:type="dxa" w:w="90"/>
              <w:bottom w:type="dxa" w:w="70"/>
              <w:right w:type="dxa" w:w="90"/>
            </w:tcMar>
          </w:tcPr>
          <w:p>
            <w:r>
              <w:rPr>
                <w:b w:val="false"/>
                <w:bCs w:val="false"/>
                <w:i w:val="false"/>
                <w:iCs w:val="false"/>
                <w:sz w:val="19"/>
                <w:szCs w:val="19"/>
              </w:rPr>
              <w:t xml:space="preserve">0.65</w:t>
            </w:r>
          </w:p>
        </w:tc>
        <w:tc>
          <w:tcPr>
            <w:tcW w:type="dxa" w:w="1830"/>
            <w:tcMar>
              <w:top w:type="dxa" w:w="70"/>
              <w:left w:type="dxa" w:w="90"/>
              <w:bottom w:type="dxa" w:w="70"/>
              <w:right w:type="dxa" w:w="90"/>
            </w:tcMar>
          </w:tcPr>
          <w:p>
            <w:r>
              <w:rPr>
                <w:b w:val="false"/>
                <w:bCs w:val="false"/>
                <w:i w:val="false"/>
                <w:iCs w:val="false"/>
                <w:sz w:val="19"/>
                <w:szCs w:val="19"/>
              </w:rPr>
              <w:t xml:space="preserve">43.63</w:t>
            </w:r>
          </w:p>
        </w:tc>
        <w:tc>
          <w:tcPr>
            <w:tcW w:type="dxa" w:w="2550"/>
            <w:tcMar>
              <w:top w:type="dxa" w:w="70"/>
              <w:left w:type="dxa" w:w="90"/>
              <w:bottom w:type="dxa" w:w="70"/>
              <w:right w:type="dxa" w:w="90"/>
            </w:tcMar>
          </w:tcPr>
          <w:p>
            <w:r>
              <w:rPr>
                <w:b w:val="false"/>
                <w:bCs w:val="false"/>
                <w:i w:val="false"/>
                <w:iCs w:val="false"/>
                <w:sz w:val="19"/>
                <w:szCs w:val="19"/>
              </w:rPr>
              <w:t xml:space="preserve">29.04</w:t>
            </w:r>
          </w:p>
        </w:tc>
      </w:tr>
    </w:tbl>
    <w:p>
      <w:pPr>
        <w:spacing w:after="60" w:before="120"/>
        <w:jc w:val="center"/>
      </w:pPr>
      <w:r>
        <w:drawing>
          <wp:inline distT="0" distB="0" distL="0" distR="0">
            <wp:extent cx="5715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676775"/>
                    </a:xfrm>
                    <a:prstGeom prst="rect">
                      <a:avLst/>
                    </a:prstGeom>
                  </pic:spPr>
                </pic:pic>
              </a:graphicData>
            </a:graphic>
          </wp:inline>
        </w:drawing>
      </w:r>
    </w:p>
    <w:p>
      <w:pPr>
        <w:spacing w:after="240"/>
        <w:jc w:val="center"/>
      </w:pPr>
      <w:r>
        <w:rPr>
          <w:i/>
          <w:iCs/>
          <w:color w:val="555555"/>
          <w:sz w:val="18"/>
          <w:szCs w:val="18"/>
        </w:rPr>
        <w:t xml:space="preserve">Figure 4. R2 and RMSE comparison across base learners and the hybrid stack, per target. The hybrid stack (orange) outperforms every individual base learner on both targets.</w:t>
      </w:r>
    </w:p>
    <w:p>
      <w:pPr>
        <w:pStyle w:val="Heading2"/>
        <w:spacing w:after="120" w:before="240"/>
      </w:pPr>
      <w:r>
        <w:t xml:space="preserve">5.1 Workability Classifier</w:t>
      </w:r>
    </w:p>
    <w:p>
      <w:pPr>
        <w:spacing w:after="100"/>
      </w:pPr>
      <w:r>
        <w:rPr>
          <w:b/>
          <w:bCs/>
        </w:rPr>
        <w:t xml:space="preserve">LOOCV accuracy: </w:t>
      </w:r>
      <w:r>
        <w:t xml:space="preserve">16/21 = 0.76</w:t>
      </w:r>
    </w:p>
    <w:p>
      <w:pPr>
        <w:spacing w:after="60" w:before="120"/>
        <w:jc w:val="center"/>
      </w:pPr>
      <w:r>
        <w:drawing>
          <wp:inline distT="0" distB="0" distL="0" distR="0">
            <wp:extent cx="4000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695700"/>
                    </a:xfrm>
                    <a:prstGeom prst="rect">
                      <a:avLst/>
                    </a:prstGeom>
                  </pic:spPr>
                </pic:pic>
              </a:graphicData>
            </a:graphic>
          </wp:inline>
        </w:drawing>
      </w:r>
    </w:p>
    <w:p>
      <w:pPr>
        <w:spacing w:after="240"/>
        <w:jc w:val="center"/>
      </w:pPr>
      <w:r>
        <w:rPr>
          <w:i/>
          <w:iCs/>
          <w:color w:val="555555"/>
          <w:sz w:val="18"/>
          <w:szCs w:val="18"/>
        </w:rPr>
        <w:t xml:space="preserve">Figure 5. LOOCV confusion matrix for the workability classifier.</w:t>
      </w:r>
    </w:p>
    <w:p>
      <w:r>
        <w:br w:type="page"/>
      </w:r>
    </w:p>
    <w:p>
      <w:pPr>
        <w:pStyle w:val="Heading1"/>
        <w:spacing w:after="160" w:before="320"/>
      </w:pPr>
      <w:r>
        <w:t xml:space="preserve">6. Sensitivity Analysis</w:t>
      </w:r>
    </w:p>
    <w:p>
      <w:pPr>
        <w:spacing w:after="200"/>
      </w:pPr>
      <w:r>
        <w:rPr>
          <w:b/>
          <w:bCs/>
        </w:rPr>
        <w:t xml:space="preserve">Status check: </w:t>
      </w:r>
      <w:r>
        <w:t xml:space="preserve">the shap package is NOT installed in the environment used to generate this report (network access to pip is blocked in this sandbox, confirmed by direct test). The pipeline therefore automatically used its built-in fallback -- scikit-learn permutation importance plus a manual partial-dependence sweep -- which IS verified working (figures below were actually generated, not simulated). Real SHAP values will be used automatically instead of the fallback the moment `pip install shap` succeeds on your machine and training is rerun; no code changes are needed.</w:t>
      </w:r>
    </w:p>
    <w:p>
      <w:pPr>
        <w:pStyle w:val="Heading2"/>
        <w:spacing w:after="120" w:before="240"/>
      </w:pPr>
      <w:r>
        <w:t xml:space="preserve">6.1 Global Sensitivity (Permutation Importance, fallback method)</w:t>
      </w:r>
    </w:p>
    <w:p>
      <w:pPr>
        <w:spacing w:after="160"/>
      </w:pPr>
      <w:r>
        <w:t xml:space="preserve">Ranks each feature by how much the hybrid model's LOOCV RMSE increases when that feature's values are randomly shuffled (50 repeats). A larger increase means the model relies on that feature more.</w:t>
      </w:r>
    </w:p>
    <w:p>
      <w:pPr>
        <w:spacing w:after="60"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43225"/>
                    </a:xfrm>
                    <a:prstGeom prst="rect">
                      <a:avLst/>
                    </a:prstGeom>
                  </pic:spPr>
                </pic:pic>
              </a:graphicData>
            </a:graphic>
          </wp:inline>
        </w:drawing>
      </w:r>
    </w:p>
    <w:p>
      <w:pPr>
        <w:spacing w:after="240"/>
        <w:jc w:val="center"/>
      </w:pPr>
      <w:r>
        <w:rPr>
          <w:i/>
          <w:iCs/>
          <w:color w:val="555555"/>
          <w:sz w:val="18"/>
          <w:szCs w:val="18"/>
        </w:rPr>
        <w:t xml:space="preserve">Figure 6. Global sensitivity -- Initial Setting Time (IST).</w:t>
      </w:r>
    </w:p>
    <w:p>
      <w:pPr>
        <w:spacing w:after="60" w:before="12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943225"/>
                    </a:xfrm>
                    <a:prstGeom prst="rect">
                      <a:avLst/>
                    </a:prstGeom>
                  </pic:spPr>
                </pic:pic>
              </a:graphicData>
            </a:graphic>
          </wp:inline>
        </w:drawing>
      </w:r>
    </w:p>
    <w:p>
      <w:pPr>
        <w:spacing w:after="240"/>
        <w:jc w:val="center"/>
      </w:pPr>
      <w:r>
        <w:rPr>
          <w:i/>
          <w:iCs/>
          <w:color w:val="555555"/>
          <w:sz w:val="18"/>
          <w:szCs w:val="18"/>
        </w:rPr>
        <w:t xml:space="preserve">Figure 7. Global sensitivity -- Final Setting Time (FST).</w:t>
      </w:r>
    </w:p>
    <w:p>
      <w:pPr>
        <w:pStyle w:val="Heading2"/>
        <w:spacing w:after="120" w:before="240"/>
      </w:pPr>
      <w:r>
        <w:t xml:space="preserve">6.2 Marginal Sensitivity (Partial Dependence, top-3 features)</w:t>
      </w:r>
    </w:p>
    <w:p>
      <w:pPr>
        <w:spacing w:after="160"/>
      </w:pPr>
      <w:r>
        <w:t xml:space="preserve">For each of the top-3 globally important features, the plot sweeps that feature across its observed range (holding all others at their median) and records the hybrid model's prediction -- showing the marginal, directional effect of that feature on setting time.</w:t>
      </w:r>
    </w:p>
    <w:p>
      <w:pPr>
        <w:spacing w:after="60" w:before="120"/>
        <w:jc w:val="center"/>
      </w:pPr>
      <w:r>
        <w:drawing>
          <wp:inline distT="0" distB="0" distL="0" distR="0">
            <wp:extent cx="5905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571625"/>
                    </a:xfrm>
                    <a:prstGeom prst="rect">
                      <a:avLst/>
                    </a:prstGeom>
                  </pic:spPr>
                </pic:pic>
              </a:graphicData>
            </a:graphic>
          </wp:inline>
        </w:drawing>
      </w:r>
    </w:p>
    <w:p>
      <w:pPr>
        <w:spacing w:after="240"/>
        <w:jc w:val="center"/>
      </w:pPr>
      <w:r>
        <w:rPr>
          <w:i/>
          <w:iCs/>
          <w:color w:val="555555"/>
          <w:sz w:val="18"/>
          <w:szCs w:val="18"/>
        </w:rPr>
        <w:t xml:space="preserve">Figure 8. Partial dependence -- Final Setting Time (FST), top-3 features.</w:t>
      </w:r>
    </w:p>
    <w:p>
      <w:pPr>
        <w:spacing w:after="60" w:before="120"/>
        <w:jc w:val="center"/>
      </w:pPr>
      <w:r>
        <w:drawing>
          <wp:inline distT="0" distB="0" distL="0" distR="0">
            <wp:extent cx="5905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571625"/>
                    </a:xfrm>
                    <a:prstGeom prst="rect">
                      <a:avLst/>
                    </a:prstGeom>
                  </pic:spPr>
                </pic:pic>
              </a:graphicData>
            </a:graphic>
          </wp:inline>
        </w:drawing>
      </w:r>
    </w:p>
    <w:p>
      <w:pPr>
        <w:spacing w:after="240"/>
        <w:jc w:val="center"/>
      </w:pPr>
      <w:r>
        <w:rPr>
          <w:i/>
          <w:iCs/>
          <w:color w:val="555555"/>
          <w:sz w:val="18"/>
          <w:szCs w:val="18"/>
        </w:rPr>
        <w:t xml:space="preserve">Figure 9. Partial dependence -- Initial Setting Time (IST), top-3 features.</w:t>
      </w:r>
    </w:p>
    <w:p>
      <w:r>
        <w:br w:type="page"/>
      </w:r>
    </w:p>
    <w:p>
      <w:pPr>
        <w:pStyle w:val="Heading1"/>
        <w:spacing w:after="160" w:before="320"/>
      </w:pPr>
      <w:r>
        <w:t xml:space="preserve">7. Publishing the Software (GitHub + Streamlit Community Cloud)</w:t>
      </w:r>
    </w:p>
    <w:p>
      <w:pPr>
        <w:spacing w:after="160"/>
      </w:pPr>
      <w:r>
        <w:t xml:space="preserve">All files needed to publish this as a public web app are included alongside this report in the streamlit_deploy folder: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shd w:fill="D9E2F3" w:val="clear"/>
            <w:tcMar>
              <w:top w:type="dxa" w:w="70"/>
              <w:left w:type="dxa" w:w="90"/>
              <w:bottom w:type="dxa" w:w="70"/>
              <w:right w:type="dxa" w:w="90"/>
            </w:tcMar>
          </w:tcPr>
          <w:p>
            <w:r>
              <w:rPr>
                <w:b/>
                <w:bCs/>
                <w:i w:val="false"/>
                <w:iCs w:val="false"/>
                <w:sz w:val="19"/>
                <w:szCs w:val="19"/>
              </w:rPr>
              <w:t xml:space="preserve">File</w:t>
            </w:r>
          </w:p>
        </w:tc>
        <w:tc>
          <w:tcPr>
            <w:tcW w:type="dxa" w:w="6680"/>
            <w:shd w:fill="D9E2F3" w:val="clear"/>
            <w:tcMar>
              <w:top w:type="dxa" w:w="70"/>
              <w:left w:type="dxa" w:w="90"/>
              <w:bottom w:type="dxa" w:w="70"/>
              <w:right w:type="dxa" w:w="90"/>
            </w:tcMar>
          </w:tcPr>
          <w:p>
            <w:r>
              <w:rPr>
                <w:b/>
                <w:bCs/>
                <w:i w:val="false"/>
                <w:iCs w:val="false"/>
                <w:sz w:val="19"/>
                <w:szCs w:val="19"/>
              </w:rPr>
              <w:t xml:space="preserve">Purpose</w:t>
            </w:r>
          </w:p>
        </w:tc>
      </w:tr>
      <w:tr>
        <w:tc>
          <w:tcPr>
            <w:tcW w:type="dxa" w:w="3400"/>
            <w:tcMar>
              <w:top w:type="dxa" w:w="70"/>
              <w:left w:type="dxa" w:w="90"/>
              <w:bottom w:type="dxa" w:w="70"/>
              <w:right w:type="dxa" w:w="90"/>
            </w:tcMar>
          </w:tcPr>
          <w:p>
            <w:r>
              <w:rPr>
                <w:b w:val="false"/>
                <w:bCs w:val="false"/>
                <w:i w:val="false"/>
                <w:iCs w:val="false"/>
                <w:sz w:val="19"/>
                <w:szCs w:val="19"/>
              </w:rPr>
              <w:t xml:space="preserve">ui_app.py</w:t>
            </w:r>
          </w:p>
        </w:tc>
        <w:tc>
          <w:tcPr>
            <w:tcW w:type="dxa" w:w="6680"/>
            <w:tcMar>
              <w:top w:type="dxa" w:w="70"/>
              <w:left w:type="dxa" w:w="90"/>
              <w:bottom w:type="dxa" w:w="70"/>
              <w:right w:type="dxa" w:w="90"/>
            </w:tcMar>
          </w:tcPr>
          <w:p>
            <w:r>
              <w:rPr>
                <w:b w:val="false"/>
                <w:bCs w:val="false"/>
                <w:i w:val="false"/>
                <w:iCs w:val="false"/>
                <w:sz w:val="19"/>
                <w:szCs w:val="19"/>
              </w:rPr>
              <w:t xml:space="preserve">Streamlit UI: Forward prediction, Inverse mix design, Model Info tabs</w:t>
            </w:r>
          </w:p>
        </w:tc>
      </w:tr>
      <w:tr>
        <w:tc>
          <w:tcPr>
            <w:tcW w:type="dxa" w:w="3400"/>
            <w:tcMar>
              <w:top w:type="dxa" w:w="70"/>
              <w:left w:type="dxa" w:w="90"/>
              <w:bottom w:type="dxa" w:w="70"/>
              <w:right w:type="dxa" w:w="90"/>
            </w:tcMar>
          </w:tcPr>
          <w:p>
            <w:r>
              <w:rPr>
                <w:b w:val="false"/>
                <w:bCs w:val="false"/>
                <w:i w:val="false"/>
                <w:iCs w:val="false"/>
                <w:sz w:val="19"/>
                <w:szCs w:val="19"/>
              </w:rPr>
              <w:t xml:space="preserve">aas_setting_time_pipeline.py</w:t>
            </w:r>
          </w:p>
        </w:tc>
        <w:tc>
          <w:tcPr>
            <w:tcW w:type="dxa" w:w="6680"/>
            <w:tcMar>
              <w:top w:type="dxa" w:w="70"/>
              <w:left w:type="dxa" w:w="90"/>
              <w:bottom w:type="dxa" w:w="70"/>
              <w:right w:type="dxa" w:w="90"/>
            </w:tcMar>
          </w:tcPr>
          <w:p>
            <w:r>
              <w:rPr>
                <w:b w:val="false"/>
                <w:bCs w:val="false"/>
                <w:i w:val="false"/>
                <w:iCs w:val="false"/>
                <w:sz w:val="19"/>
                <w:szCs w:val="19"/>
              </w:rPr>
              <w:t xml:space="preserve">Data cleaning, feature engineering, hybrid model training, GA inverse design</w:t>
            </w:r>
          </w:p>
        </w:tc>
      </w:tr>
      <w:tr>
        <w:tc>
          <w:tcPr>
            <w:tcW w:type="dxa" w:w="3400"/>
            <w:tcMar>
              <w:top w:type="dxa" w:w="70"/>
              <w:left w:type="dxa" w:w="90"/>
              <w:bottom w:type="dxa" w:w="70"/>
              <w:right w:type="dxa" w:w="90"/>
            </w:tcMar>
          </w:tcPr>
          <w:p>
            <w:r>
              <w:rPr>
                <w:b w:val="false"/>
                <w:bCs w:val="false"/>
                <w:i w:val="false"/>
                <w:iCs w:val="false"/>
                <w:sz w:val="19"/>
                <w:szCs w:val="19"/>
              </w:rPr>
              <w:t xml:space="preserve">eda_analysis.py</w:t>
            </w:r>
          </w:p>
        </w:tc>
        <w:tc>
          <w:tcPr>
            <w:tcW w:type="dxa" w:w="6680"/>
            <w:tcMar>
              <w:top w:type="dxa" w:w="70"/>
              <w:left w:type="dxa" w:w="90"/>
              <w:bottom w:type="dxa" w:w="70"/>
              <w:right w:type="dxa" w:w="90"/>
            </w:tcMar>
          </w:tcPr>
          <w:p>
            <w:r>
              <w:rPr>
                <w:b w:val="false"/>
                <w:bCs w:val="false"/>
                <w:i w:val="false"/>
                <w:iCs w:val="false"/>
                <w:sz w:val="19"/>
                <w:szCs w:val="19"/>
              </w:rPr>
              <w:t xml:space="preserve">Descriptive statistics, correlation heatmap, distribution figures</w:t>
            </w:r>
          </w:p>
        </w:tc>
      </w:tr>
      <w:tr>
        <w:tc>
          <w:tcPr>
            <w:tcW w:type="dxa" w:w="3400"/>
            <w:tcMar>
              <w:top w:type="dxa" w:w="70"/>
              <w:left w:type="dxa" w:w="90"/>
              <w:bottom w:type="dxa" w:w="70"/>
              <w:right w:type="dxa" w:w="90"/>
            </w:tcMar>
          </w:tcPr>
          <w:p>
            <w:r>
              <w:rPr>
                <w:b w:val="false"/>
                <w:bCs w:val="false"/>
                <w:i w:val="false"/>
                <w:iCs w:val="false"/>
                <w:sz w:val="19"/>
                <w:szCs w:val="19"/>
              </w:rPr>
              <w:t xml:space="preserve">sensitivity_analysis.py</w:t>
            </w:r>
          </w:p>
        </w:tc>
        <w:tc>
          <w:tcPr>
            <w:tcW w:type="dxa" w:w="6680"/>
            <w:tcMar>
              <w:top w:type="dxa" w:w="70"/>
              <w:left w:type="dxa" w:w="90"/>
              <w:bottom w:type="dxa" w:w="70"/>
              <w:right w:type="dxa" w:w="90"/>
            </w:tcMar>
          </w:tcPr>
          <w:p>
            <w:r>
              <w:rPr>
                <w:b w:val="false"/>
                <w:bCs w:val="false"/>
                <w:i w:val="false"/>
                <w:iCs w:val="false"/>
                <w:sz w:val="19"/>
                <w:szCs w:val="19"/>
              </w:rPr>
              <w:t xml:space="preserve">SHAP (or verified fallback) sensitivity analysis</w:t>
            </w:r>
          </w:p>
        </w:tc>
      </w:tr>
      <w:tr>
        <w:tc>
          <w:tcPr>
            <w:tcW w:type="dxa" w:w="3400"/>
            <w:tcMar>
              <w:top w:type="dxa" w:w="70"/>
              <w:left w:type="dxa" w:w="90"/>
              <w:bottom w:type="dxa" w:w="70"/>
              <w:right w:type="dxa" w:w="90"/>
            </w:tcMar>
          </w:tcPr>
          <w:p>
            <w:r>
              <w:rPr>
                <w:b w:val="false"/>
                <w:bCs w:val="false"/>
                <w:i w:val="false"/>
                <w:iCs w:val="false"/>
                <w:sz w:val="19"/>
                <w:szCs w:val="19"/>
              </w:rPr>
              <w:t xml:space="preserve">run_training.py</w:t>
            </w:r>
          </w:p>
        </w:tc>
        <w:tc>
          <w:tcPr>
            <w:tcW w:type="dxa" w:w="6680"/>
            <w:tcMar>
              <w:top w:type="dxa" w:w="70"/>
              <w:left w:type="dxa" w:w="90"/>
              <w:bottom w:type="dxa" w:w="70"/>
              <w:right w:type="dxa" w:w="90"/>
            </w:tcMar>
          </w:tcPr>
          <w:p>
            <w:r>
              <w:rPr>
                <w:b w:val="false"/>
                <w:bCs w:val="false"/>
                <w:i w:val="false"/>
                <w:iCs w:val="false"/>
                <w:sz w:val="19"/>
                <w:szCs w:val="19"/>
              </w:rPr>
              <w:t xml:space="preserve">Wrapper to retrain -- always use this, not the pipeline file directly</w:t>
            </w:r>
          </w:p>
        </w:tc>
      </w:tr>
      <w:tr>
        <w:tc>
          <w:tcPr>
            <w:tcW w:type="dxa" w:w="3400"/>
            <w:tcMar>
              <w:top w:type="dxa" w:w="70"/>
              <w:left w:type="dxa" w:w="90"/>
              <w:bottom w:type="dxa" w:w="70"/>
              <w:right w:type="dxa" w:w="90"/>
            </w:tcMar>
          </w:tcPr>
          <w:p>
            <w:r>
              <w:rPr>
                <w:b w:val="false"/>
                <w:bCs w:val="false"/>
                <w:i w:val="false"/>
                <w:iCs w:val="false"/>
                <w:sz w:val="19"/>
                <w:szCs w:val="19"/>
              </w:rPr>
              <w:t xml:space="preserve">requirements.txt</w:t>
            </w:r>
          </w:p>
        </w:tc>
        <w:tc>
          <w:tcPr>
            <w:tcW w:type="dxa" w:w="6680"/>
            <w:tcMar>
              <w:top w:type="dxa" w:w="70"/>
              <w:left w:type="dxa" w:w="90"/>
              <w:bottom w:type="dxa" w:w="70"/>
              <w:right w:type="dxa" w:w="90"/>
            </w:tcMar>
          </w:tcPr>
          <w:p>
            <w:r>
              <w:rPr>
                <w:b w:val="false"/>
                <w:bCs w:val="false"/>
                <w:i w:val="false"/>
                <w:iCs w:val="false"/>
                <w:sz w:val="19"/>
                <w:szCs w:val="19"/>
              </w:rPr>
              <w:t xml:space="preserve">Pinned Python dependencies (includes shap, matplotlib)</w:t>
            </w:r>
          </w:p>
        </w:tc>
      </w:tr>
      <w:tr>
        <w:tc>
          <w:tcPr>
            <w:tcW w:type="dxa" w:w="3400"/>
            <w:tcMar>
              <w:top w:type="dxa" w:w="70"/>
              <w:left w:type="dxa" w:w="90"/>
              <w:bottom w:type="dxa" w:w="70"/>
              <w:right w:type="dxa" w:w="90"/>
            </w:tcMar>
          </w:tcPr>
          <w:p>
            <w:r>
              <w:rPr>
                <w:b w:val="false"/>
                <w:bCs w:val="false"/>
                <w:i w:val="false"/>
                <w:iCs w:val="false"/>
                <w:sz w:val="19"/>
                <w:szCs w:val="19"/>
              </w:rPr>
              <w:t xml:space="preserve">runtime.txt</w:t>
            </w:r>
          </w:p>
        </w:tc>
        <w:tc>
          <w:tcPr>
            <w:tcW w:type="dxa" w:w="6680"/>
            <w:tcMar>
              <w:top w:type="dxa" w:w="70"/>
              <w:left w:type="dxa" w:w="90"/>
              <w:bottom w:type="dxa" w:w="70"/>
              <w:right w:type="dxa" w:w="90"/>
            </w:tcMar>
          </w:tcPr>
          <w:p>
            <w:r>
              <w:rPr>
                <w:b w:val="false"/>
                <w:bCs w:val="false"/>
                <w:i w:val="false"/>
                <w:iCs w:val="false"/>
                <w:sz w:val="19"/>
                <w:szCs w:val="19"/>
              </w:rPr>
              <w:t xml:space="preserve">Pins Python 3.12 for Streamlit Community Cloud</w:t>
            </w:r>
          </w:p>
        </w:tc>
      </w:tr>
      <w:tr>
        <w:tc>
          <w:tcPr>
            <w:tcW w:type="dxa" w:w="3400"/>
            <w:tcMar>
              <w:top w:type="dxa" w:w="70"/>
              <w:left w:type="dxa" w:w="90"/>
              <w:bottom w:type="dxa" w:w="70"/>
              <w:right w:type="dxa" w:w="90"/>
            </w:tcMar>
          </w:tcPr>
          <w:p>
            <w:r>
              <w:rPr>
                <w:b w:val="false"/>
                <w:bCs w:val="false"/>
                <w:i w:val="false"/>
                <w:iCs w:val="false"/>
                <w:sz w:val="19"/>
                <w:szCs w:val="19"/>
              </w:rPr>
              <w:t xml:space="preserve">.gitignore</w:t>
            </w:r>
          </w:p>
        </w:tc>
        <w:tc>
          <w:tcPr>
            <w:tcW w:type="dxa" w:w="6680"/>
            <w:tcMar>
              <w:top w:type="dxa" w:w="70"/>
              <w:left w:type="dxa" w:w="90"/>
              <w:bottom w:type="dxa" w:w="70"/>
              <w:right w:type="dxa" w:w="90"/>
            </w:tcMar>
          </w:tcPr>
          <w:p>
            <w:r>
              <w:rPr>
                <w:b w:val="false"/>
                <w:bCs w:val="false"/>
                <w:i w:val="false"/>
                <w:iCs w:val="false"/>
                <w:sz w:val="19"/>
                <w:szCs w:val="19"/>
              </w:rPr>
              <w:t xml:space="preserve">Excludes venv/, __pycache__/, local secrets</w:t>
            </w:r>
          </w:p>
        </w:tc>
      </w:tr>
      <w:tr>
        <w:tc>
          <w:tcPr>
            <w:tcW w:type="dxa" w:w="3400"/>
            <w:tcMar>
              <w:top w:type="dxa" w:w="70"/>
              <w:left w:type="dxa" w:w="90"/>
              <w:bottom w:type="dxa" w:w="70"/>
              <w:right w:type="dxa" w:w="90"/>
            </w:tcMar>
          </w:tcPr>
          <w:p>
            <w:r>
              <w:rPr>
                <w:b w:val="false"/>
                <w:bCs w:val="false"/>
                <w:i w:val="false"/>
                <w:iCs w:val="false"/>
                <w:sz w:val="19"/>
                <w:szCs w:val="19"/>
              </w:rPr>
              <w:t xml:space="preserve">README.md</w:t>
            </w:r>
          </w:p>
        </w:tc>
        <w:tc>
          <w:tcPr>
            <w:tcW w:type="dxa" w:w="6680"/>
            <w:tcMar>
              <w:top w:type="dxa" w:w="70"/>
              <w:left w:type="dxa" w:w="90"/>
              <w:bottom w:type="dxa" w:w="70"/>
              <w:right w:type="dxa" w:w="90"/>
            </w:tcMar>
          </w:tcPr>
          <w:p>
            <w:r>
              <w:rPr>
                <w:b w:val="false"/>
                <w:bCs w:val="false"/>
                <w:i w:val="false"/>
                <w:iCs w:val="false"/>
                <w:sz w:val="19"/>
                <w:szCs w:val="19"/>
              </w:rPr>
              <w:t xml:space="preserve">Step-by-step GitHub + Streamlit Cloud deployment instructions</w:t>
            </w:r>
          </w:p>
        </w:tc>
      </w:tr>
    </w:tbl>
    <w:p>
      <w:pPr>
        <w:spacing w:after="160"/>
      </w:pPr>
      <w:r>
        <w:t xml:space="preserve">Quick publish steps (also in README.md):</w:t>
      </w:r>
    </w:p>
    <w:p>
      <w:pPr>
        <w:pStyle w:val="ListParagraph"/>
        <w:numPr>
          <w:ilvl w:val="0"/>
          <w:numId w:val="2"/>
        </w:numPr>
        <w:spacing w:after="80"/>
      </w:pPr>
      <w:r>
        <w:t xml:space="preserve">git init &amp;&amp; git add . &amp;&amp; git commit -m "Initial AAS mix design app"</w:t>
      </w:r>
    </w:p>
    <w:p>
      <w:pPr>
        <w:pStyle w:val="ListParagraph"/>
        <w:numPr>
          <w:ilvl w:val="0"/>
          <w:numId w:val="2"/>
        </w:numPr>
        <w:spacing w:after="80"/>
      </w:pPr>
      <w:r>
        <w:t xml:space="preserve">git branch -M main &amp;&amp; git remote add origin &lt;your-repo-url&gt; &amp;&amp; git push -u origin main</w:t>
      </w:r>
    </w:p>
    <w:p>
      <w:pPr>
        <w:pStyle w:val="ListParagraph"/>
        <w:numPr>
          <w:ilvl w:val="0"/>
          <w:numId w:val="2"/>
        </w:numPr>
        <w:spacing w:after="80"/>
      </w:pPr>
      <w:r>
        <w:t xml:space="preserve">Go to share.streamlit.io -&gt; New app -&gt; select the repo -&gt; main file ui_app.py -&gt; Deploy</w:t>
      </w:r>
    </w:p>
    <w:p>
      <w:pPr>
        <w:pStyle w:val="ListParagraph"/>
        <w:numPr>
          <w:ilvl w:val="0"/>
          <w:numId w:val="2"/>
        </w:numPr>
        <w:spacing w:after="80"/>
      </w:pPr>
      <w:r>
        <w:t xml:space="preserve">You get a permanent public URL (https://&lt;app-name&gt;.streamlit.app), independent of any laptop staying on.</w:t>
      </w:r>
    </w:p>
    <w:p>
      <w:pPr>
        <w:spacing w:after="200"/>
      </w:pPr>
      <w:r>
        <w:rPr>
          <w:b/>
          <w:bCs/>
          <w:i/>
          <w:iCs/>
        </w:rPr>
        <w:t xml:space="preserve">Note: </w:t>
      </w:r>
      <w:r>
        <w:rPr>
          <w:i/>
          <w:iCs/>
        </w:rPr>
        <w:t xml:space="preserve">the app has no login/authentication by default -- anyone with the URL can use it once deployed publicly on the free tier.</w:t>
      </w:r>
    </w:p>
    <w:p>
      <w:pPr>
        <w:pStyle w:val="Heading1"/>
        <w:spacing w:after="160" w:before="320"/>
      </w:pPr>
      <w:r>
        <w:t xml:space="preserve">8. Known Limitations</w:t>
      </w:r>
    </w:p>
    <w:p>
      <w:pPr>
        <w:pStyle w:val="ListParagraph"/>
        <w:numPr>
          <w:ilvl w:val="0"/>
          <w:numId w:val="2"/>
        </w:numPr>
        <w:spacing w:after="80"/>
      </w:pPr>
      <w:r>
        <w:t xml:space="preserve">Small dataset (19-21 trials): all metrics are directional guidance, not validated engineering accuracy.</w:t>
      </w:r>
    </w:p>
    <w:p>
      <w:pPr>
        <w:pStyle w:val="ListParagraph"/>
        <w:numPr>
          <w:ilvl w:val="0"/>
          <w:numId w:val="2"/>
        </w:numPr>
        <w:spacing w:after="80"/>
      </w:pPr>
      <w:r>
        <w:t xml:space="preserve">Real SHAP has not been executed in this environment due to no network access for pip install; the fallback sensitivity method was actually run and verified, and the code auto-upgrades to real SHAP once installed.</w:t>
      </w:r>
    </w:p>
    <w:p>
      <w:pPr>
        <w:pStyle w:val="ListParagraph"/>
        <w:numPr>
          <w:ilvl w:val="0"/>
          <w:numId w:val="2"/>
        </w:numPr>
        <w:spacing w:after="80"/>
      </w:pPr>
      <w:r>
        <w:t xml:space="preserve">The exact commercial sodium silicate assay (SiO2%/Na2O%/H2O%) and NaOH solution density table used by the original experimenters are not stated in the raw file, so Section 3's equations use literature-typical ranges rather than exact unstated constants.</w:t>
      </w:r>
    </w:p>
    <w:p>
      <w:pPr>
        <w:pStyle w:val="ListParagraph"/>
        <w:numPr>
          <w:ilvl w:val="0"/>
          <w:numId w:val="2"/>
        </w:numPr>
        <w:spacing w:after="80"/>
      </w:pPr>
      <w:r>
        <w:t xml:space="preserve">The Streamlit app has no login/authentication; anyone with the public URL can use it once deployed.</w:t>
      </w:r>
    </w:p>
    <w:p>
      <w:pPr>
        <w:pStyle w:val="ListParagraph"/>
        <w:numPr>
          <w:ilvl w:val="0"/>
          <w:numId w:val="2"/>
        </w:numPr>
        <w:spacing w:after="80"/>
      </w:pPr>
      <w:r>
        <w:t xml:space="preserve">“has_Na2SiO3” is a binary flag but is treated as continuous by the GA search; round it to 0/1 before casting a real trial based on a suggested mix.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35988c896e50aa8698076a0d9ea897c8650c69.png"/><Relationship Id="rId8" Type="http://schemas.openxmlformats.org/officeDocument/2006/relationships/image" Target="media/9e0e57f1d2d5e5386e651b7132ae0598a19c66cb.png"/><Relationship Id="rId9" Type="http://schemas.openxmlformats.org/officeDocument/2006/relationships/image" Target="media/e715b38b14c9a97bbc999847abf5dde843fe669f.png"/><Relationship Id="rId10" Type="http://schemas.openxmlformats.org/officeDocument/2006/relationships/image" Target="media/9832b1febf8acec31d44d766e05ff7799c25c8ef.png"/><Relationship Id="rId11" Type="http://schemas.openxmlformats.org/officeDocument/2006/relationships/image" Target="media/847b369109a6d3dceca96be5b6e89864b92a4f8c.png"/><Relationship Id="rId12" Type="http://schemas.openxmlformats.org/officeDocument/2006/relationships/image" Target="media/e3798f2a61344cf5dcb8fca09a801acdf0c620b9.png"/><Relationship Id="rId13" Type="http://schemas.openxmlformats.org/officeDocument/2006/relationships/image" Target="media/289b167150556539777f99d268ba7c363192d45d.png"/><Relationship Id="rId14" Type="http://schemas.openxmlformats.org/officeDocument/2006/relationships/image" Target="media/d35d3dbb0f2c3b1a6ef97baadcb15c86093d9c4f.png"/><Relationship Id="rId15" Type="http://schemas.openxmlformats.org/officeDocument/2006/relationships/image" Target="media/95f33c831c9f1dbbb13bfddf6599cdd7a2a2047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2026-07-16T06:55:47.441Z</dcterms:created>
  <dcterms:modified xsi:type="dcterms:W3CDTF">2026-07-16T06:55:47.441Z</dcterms:modified>
</cp:coreProperties>
</file>

<file path=docProps/custom.xml><?xml version="1.0" encoding="utf-8"?>
<Properties xmlns="http://schemas.openxmlformats.org/officeDocument/2006/custom-properties" xmlns:vt="http://schemas.openxmlformats.org/officeDocument/2006/docPropsVTypes"/>
</file>