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0"/>
        <w:ind/>
        <w:jc w:val="center"/>
        <w:rPr>
          <w:b/>
          <w:sz w:val="28"/>
          <w:szCs w:val="28"/>
        </w:rPr>
      </w:pPr>
      <w:r>
        <w:rPr>
          <w:b/>
          <w:sz w:val="28"/>
          <w:szCs w:val="28"/>
          <w:rtl w:val="0"/>
        </w:rPr>
        <w:t xml:space="preserve">Ideation Phase</w:t>
      </w:r>
      <w:r>
        <w:rPr>
          <w:b/>
          <w:sz w:val="28"/>
          <w:szCs w:val="28"/>
        </w:rPr>
      </w:r>
    </w:p>
    <w:p w14:paraId="00000002">
      <w:pPr>
        <w:pBdr/>
        <w:spacing w:after="0"/>
        <w:ind/>
        <w:jc w:val="center"/>
        <w:rPr>
          <w:b/>
          <w:sz w:val="28"/>
          <w:szCs w:val="28"/>
        </w:rPr>
      </w:pPr>
      <w:r>
        <w:rPr>
          <w:b/>
          <w:sz w:val="28"/>
          <w:szCs w:val="28"/>
          <w:rtl w:val="0"/>
        </w:rPr>
        <w:t xml:space="preserve">Define the Problem Statements</w:t>
      </w:r>
      <w:r>
        <w:rPr>
          <w:b/>
          <w:sz w:val="28"/>
          <w:szCs w:val="28"/>
        </w:rPr>
      </w:r>
    </w:p>
    <w:p w14:paraId="00000003">
      <w:pPr>
        <w:pBdr/>
        <w:spacing w:after="0"/>
        <w:ind/>
        <w:jc w:val="center"/>
        <w:rPr>
          <w:b/>
          <w:sz w:val="28"/>
          <w:szCs w:val="28"/>
        </w:rPr>
      </w:pPr>
      <w:r>
        <w:rPr>
          <w:rtl w:val="0"/>
        </w:rPr>
      </w:r>
      <w:r>
        <w:rPr>
          <w:b/>
          <w:sz w:val="28"/>
          <w:szCs w:val="28"/>
        </w:rPr>
      </w:r>
    </w:p>
    <w:tbl>
      <w:tblPr>
        <w:tblStyle w:val="681"/>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Change w:id="0">
          <w:tblGrid>
            <w:gridCol w:w="4508"/>
            <w:gridCol w:w="4508"/>
          </w:tblGrid>
        </w:tblGridChange>
      </w:tblGrid>
      <w:tr>
        <w:trPr>
          <w:cantSplit w:val="false"/>
        </w:trPr>
        <w:tc>
          <w:tcPr>
            <w:tcBorders/>
          </w:tcPr>
          <w:p w14:paraId="00000004">
            <w:pPr>
              <w:pBdr/>
              <w:spacing/>
              <w:ind/>
              <w:rPr/>
            </w:pPr>
            <w:r>
              <w:rPr>
                <w:rtl w:val="0"/>
              </w:rPr>
              <w:t xml:space="preserve">Date</w:t>
            </w:r>
            <w:r/>
          </w:p>
        </w:tc>
        <w:tc>
          <w:tcPr>
            <w:tcBorders/>
          </w:tcPr>
          <w:p>
            <w:pPr>
              <w:pBdr/>
              <w:spacing/>
              <w:ind/>
              <w:rPr/>
            </w:pPr>
            <w:r>
              <w:rPr>
                <w:rFonts w:ascii="Arial" w:hAnsi="Arial"/>
                <w:sz w:val="18"/>
              </w:rPr>
              <w:t xml:space="preserve">01 October 2026</w:t>
            </w:r>
            <w:r/>
          </w:p>
        </w:tc>
      </w:tr>
      <w:tr>
        <w:trPr>
          <w:cantSplit w:val="false"/>
        </w:trPr>
        <w:tc>
          <w:tcPr>
            <w:tcBorders/>
          </w:tcPr>
          <w:p w14:paraId="00000006">
            <w:pPr>
              <w:pBdr/>
              <w:spacing/>
              <w:ind/>
              <w:rPr/>
            </w:pPr>
            <w:r>
              <w:rPr>
                <w:rtl w:val="0"/>
              </w:rPr>
              <w:t xml:space="preserve">Team ID</w:t>
            </w:r>
            <w:r/>
          </w:p>
        </w:tc>
        <w:tc>
          <w:tcPr>
            <w:tcBorders/>
          </w:tcPr>
          <w:p w14:paraId="00B8CA65">
            <w:pPr>
              <w:pBdr/>
              <w:spacing/>
              <w:ind/>
              <w:rPr>
                <w:rFonts w:ascii="Arial" w:hAnsi="Arial" w:cs="Arial"/>
                <w:color w:val="000000" w:themeColor="text1"/>
                <w:sz w:val="18"/>
                <w:szCs w:val="18"/>
              </w:rPr>
            </w:pPr>
            <w:r>
              <w:rPr>
                <w:rFonts w:ascii="Arial" w:hAnsi="Arial" w:eastAsia="Arial" w:cs="Arial"/>
                <w:color w:val="000000" w:themeColor="text1"/>
                <w:sz w:val="18"/>
                <w:szCs w:val="18"/>
              </w:rPr>
            </w:r>
            <w:r>
              <w:rPr>
                <w:rFonts w:ascii="Arial" w:hAnsi="Arial" w:eastAsia="Arial" w:cs="Arial"/>
                <w:color w:val="000000" w:themeColor="text1"/>
                <w:sz w:val="18"/>
                <w:szCs w:val="18"/>
                <w:highlight w:val="white"/>
              </w:rPr>
              <w:t xml:space="preserve">SWTID-2026-2527</w:t>
            </w:r>
            <w:r>
              <w:rPr>
                <w:rFonts w:ascii="Arial" w:hAnsi="Arial" w:cs="Arial"/>
                <w:color w:val="000000" w:themeColor="text1"/>
                <w:sz w:val="18"/>
                <w:szCs w:val="18"/>
              </w:rPr>
            </w:r>
            <w:r>
              <w:rPr>
                <w:rFonts w:ascii="Arial" w:hAnsi="Arial" w:cs="Arial"/>
                <w:color w:val="000000" w:themeColor="text1"/>
                <w:sz w:val="18"/>
                <w:szCs w:val="18"/>
              </w:rPr>
            </w:r>
            <w:r>
              <w:rPr>
                <w:rFonts w:ascii="Arial" w:hAnsi="Arial"/>
                <w:sz w:val="18"/>
              </w:rPr>
            </w:r>
            <w:r/>
            <w:r>
              <w:rPr>
                <w:rFonts w:ascii="Arial" w:hAnsi="Arial" w:cs="Arial"/>
                <w:color w:val="000000" w:themeColor="text1"/>
                <w:sz w:val="18"/>
                <w:szCs w:val="18"/>
              </w:rPr>
            </w:r>
          </w:p>
        </w:tc>
      </w:tr>
      <w:tr>
        <w:trPr>
          <w:cantSplit w:val="false"/>
        </w:trPr>
        <w:tc>
          <w:tcPr>
            <w:tcBorders/>
          </w:tcPr>
          <w:p w14:paraId="00000008">
            <w:pPr>
              <w:pBdr/>
              <w:spacing/>
              <w:ind/>
              <w:rPr/>
            </w:pPr>
            <w:r>
              <w:rPr>
                <w:rtl w:val="0"/>
              </w:rPr>
              <w:t xml:space="preserve">Project Name</w:t>
            </w:r>
            <w:r/>
          </w:p>
        </w:tc>
        <w:tc>
          <w:tcPr>
            <w:tcBorders/>
          </w:tcPr>
          <w:p>
            <w:pPr>
              <w:pBdr/>
              <w:spacing/>
              <w:ind/>
              <w:rPr/>
            </w:pPr>
            <w:r>
              <w:rPr>
                <w:rFonts w:ascii="Arial" w:hAnsi="Arial"/>
                <w:sz w:val="18"/>
              </w:rPr>
              <w:t xml:space="preserve">Script-Controlled ACL – Restrict Record Access Based on Field Value</w:t>
            </w:r>
            <w:r/>
          </w:p>
        </w:tc>
      </w:tr>
      <w:tr>
        <w:trPr>
          <w:cantSplit w:val="false"/>
        </w:trPr>
        <w:tc>
          <w:tcPr>
            <w:tcBorders/>
          </w:tcPr>
          <w:p w14:paraId="0000000A">
            <w:pPr>
              <w:pBdr/>
              <w:spacing/>
              <w:ind/>
              <w:rPr/>
            </w:pPr>
            <w:r>
              <w:rPr>
                <w:rtl w:val="0"/>
              </w:rPr>
              <w:t xml:space="preserve">Maximum Marks</w:t>
            </w:r>
            <w:r/>
          </w:p>
        </w:tc>
        <w:tc>
          <w:tcPr>
            <w:tcBorders/>
          </w:tcPr>
          <w:p>
            <w:pPr>
              <w:pBdr/>
              <w:spacing/>
              <w:ind/>
              <w:rPr/>
            </w:pPr>
            <w:r>
              <w:rPr>
                <w:rFonts w:ascii="Arial" w:hAnsi="Arial"/>
                <w:sz w:val="18"/>
              </w:rPr>
              <w:t xml:space="preserve">2 Marks</w:t>
            </w:r>
            <w:r/>
          </w:p>
        </w:tc>
      </w:tr>
    </w:tbl>
    <w:p w14:paraId="0000000C">
      <w:pPr>
        <w:pBdr/>
        <w:spacing/>
        <w:ind/>
        <w:rPr>
          <w:b/>
          <w:sz w:val="24"/>
          <w:szCs w:val="24"/>
        </w:rPr>
      </w:pPr>
      <w:r>
        <w:rPr>
          <w:rtl w:val="0"/>
        </w:rPr>
      </w:r>
      <w:r>
        <w:rPr>
          <w:b/>
          <w:sz w:val="24"/>
          <w:szCs w:val="24"/>
        </w:rPr>
      </w:r>
    </w:p>
    <w:p w14:paraId="0000000D">
      <w:pPr>
        <w:pBdr/>
        <w:spacing/>
        <w:ind/>
        <w:rPr>
          <w:b/>
          <w:sz w:val="24"/>
          <w:szCs w:val="24"/>
        </w:rPr>
      </w:pPr>
      <w:r>
        <w:rPr>
          <w:b/>
          <w:sz w:val="24"/>
          <w:szCs w:val="24"/>
          <w:rtl w:val="0"/>
        </w:rPr>
        <w:t xml:space="preserve">Customer Problem Statement Template:</w:t>
      </w:r>
      <w:r>
        <w:rPr>
          <w:b/>
          <w:sz w:val="24"/>
          <w:szCs w:val="24"/>
        </w:rPr>
      </w:r>
    </w:p>
    <w:p w14:paraId="0000000E">
      <w:pPr>
        <w:pBdr/>
        <w:spacing/>
        <w:ind/>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r>
        <w:rPr>
          <w:sz w:val="24"/>
          <w:szCs w:val="24"/>
        </w:rPr>
      </w:r>
    </w:p>
    <w:p w14:paraId="0000000F">
      <w:pPr>
        <w:pBdr/>
        <w:spacing/>
        <w:ind/>
        <w:jc w:val="both"/>
        <w:rPr>
          <w:sz w:val="24"/>
          <w:szCs w:val="24"/>
        </w:rPr>
      </w:pPr>
      <w:r>
        <w:rPr>
          <w:sz w:val="24"/>
          <w:szCs w:val="24"/>
          <w:rtl w:val="0"/>
        </w:rPr>
        <w:t xml:space="preserve">A well-articulated customer problem </w:t>
      </w:r>
      <w:r>
        <w:rPr>
          <w:sz w:val="24"/>
          <w:szCs w:val="24"/>
          <w:rtl w:val="0"/>
        </w:rPr>
        <w:t xml:space="preserve">statement allows you and your team to find the ideal solution for the challenges your customers face. Throughout the process, you’ll also be able to empathize with your customers, which helps you better understand how they perceive your product or service.</w:t>
      </w:r>
      <w:r>
        <w:rPr>
          <w:sz w:val="24"/>
          <w:szCs w:val="24"/>
        </w:rPr>
      </w:r>
    </w:p>
    <w:p w14:paraId="00000010">
      <w:pPr>
        <w:pBdr/>
        <w:spacing/>
        <w:ind/>
        <w:rPr>
          <w:sz w:val="24"/>
          <w:szCs w:val="24"/>
        </w:rPr>
      </w:pPr>
      <w:r>
        <w:rPr>
          <w:sz w:val="24"/>
          <w:szCs w:val="24"/>
        </w:rPr>
      </w:r>
      <w:r>
        <w:rPr>
          <w:rtl w:val="0"/>
        </w:rPr>
      </w:r>
      <w:r>
        <w:rPr>
          <w:sz w:val="24"/>
          <w:szCs w:val="24"/>
        </w:rPr>
      </w:r>
    </w:p>
    <w:p w14:paraId="00000011">
      <w:pPr>
        <w:pBdr/>
        <w:spacing/>
        <w:ind/>
        <w:rPr>
          <w:sz w:val="24"/>
          <w:szCs w:val="24"/>
        </w:rPr>
      </w:pPr>
      <w:r>
        <w:rPr>
          <w:sz w:val="24"/>
          <w:szCs w:val="24"/>
          <w:rtl w:val="0"/>
        </w:rPr>
        <w:t xml:space="preserve">Reference: </w:t>
      </w:r>
      <w:hyperlink r:id="rId9" w:tooltip="https://miro.com/templates/customer-problem-statement/" w:history="1">
        <w:r>
          <w:rPr>
            <w:color w:val="0563c1"/>
            <w:sz w:val="24"/>
            <w:szCs w:val="24"/>
            <w:u w:val="single"/>
            <w:rtl w:val="0"/>
          </w:rPr>
          <w:t xml:space="preserve">https://miro.com/templates/customer-problem-statement/</w:t>
        </w:r>
      </w:hyperlink>
      <w:r>
        <w:rPr>
          <w:rtl w:val="0"/>
        </w:rPr>
      </w:r>
      <w:r>
        <w:rPr>
          <w:sz w:val="24"/>
          <w:szCs w:val="24"/>
        </w:rPr>
      </w:r>
    </w:p>
    <w:p w14:paraId="00000012">
      <w:pPr>
        <w:pBdr/>
        <w:spacing/>
        <w:ind/>
        <w:rPr>
          <w:b/>
          <w:sz w:val="24"/>
          <w:szCs w:val="24"/>
        </w:rPr>
      </w:pPr>
      <w:r>
        <w:rPr>
          <w:b/>
          <w:sz w:val="24"/>
          <w:szCs w:val="24"/>
          <w:rtl w:val="0"/>
        </w:rPr>
        <w:t xml:space="preserve">Example:</w:t>
      </w:r>
      <w:r>
        <w:rPr>
          <w:b/>
          <w:sz w:val="24"/>
          <w:szCs w:val="24"/>
        </w:rPr>
      </w:r>
    </w:p>
    <w:p w14:paraId="00000013">
      <w:pPr>
        <w:pBdr/>
        <w:spacing/>
        <w:ind/>
        <w:rPr>
          <w:sz w:val="24"/>
          <w:szCs w:val="24"/>
        </w:rPr>
      </w:pPr>
      <w:r>
        <w:rPr>
          <w:sz w:val="24"/>
          <w:szCs w:val="24"/>
        </w:rPr>
      </w:r>
      <w:r>
        <w:rPr>
          <w:rtl w:val="0"/>
        </w:rPr>
      </w:r>
      <w:r>
        <w:rPr>
          <w:sz w:val="24"/>
          <w:szCs w:val="24"/>
        </w:rPr>
      </w:r>
    </w:p>
    <w:tbl>
      <w:tblPr>
        <w:tblStyle w:val="682"/>
        <w:tblW w:w="100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1418"/>
        <w:gridCol w:w="1559"/>
        <w:gridCol w:w="1207"/>
        <w:gridCol w:w="1501"/>
        <w:gridCol w:w="2537"/>
        <w:tblGridChange w:id="1">
          <w:tblGrid>
            <w:gridCol w:w="1838"/>
            <w:gridCol w:w="1418"/>
            <w:gridCol w:w="1559"/>
            <w:gridCol w:w="1207"/>
            <w:gridCol w:w="1501"/>
            <w:gridCol w:w="2537"/>
          </w:tblGrid>
        </w:tblGridChange>
      </w:tblGrid>
      <w:tr>
        <w:trPr>
          <w:cantSplit w:val="false"/>
        </w:trPr>
        <w:tc>
          <w:tcPr>
            <w:tcBorders/>
          </w:tcPr>
          <w:p w14:paraId="00000014">
            <w:pPr>
              <w:pBdr/>
              <w:spacing/>
              <w:ind/>
              <w:rPr>
                <w:b/>
                <w:sz w:val="24"/>
                <w:szCs w:val="24"/>
              </w:rPr>
            </w:pPr>
            <w:r>
              <w:rPr>
                <w:b/>
                <w:sz w:val="24"/>
                <w:szCs w:val="24"/>
                <w:rtl w:val="0"/>
              </w:rPr>
              <w:t xml:space="preserve">Problem Statement (PS)</w:t>
            </w:r>
            <w:r>
              <w:rPr>
                <w:b/>
                <w:sz w:val="24"/>
                <w:szCs w:val="24"/>
              </w:rPr>
            </w:r>
          </w:p>
        </w:tc>
        <w:tc>
          <w:tcPr>
            <w:tcBorders/>
          </w:tcPr>
          <w:p w14:paraId="00000015">
            <w:pPr>
              <w:pBdr/>
              <w:spacing/>
              <w:ind/>
              <w:rPr>
                <w:b/>
                <w:sz w:val="24"/>
                <w:szCs w:val="24"/>
              </w:rPr>
            </w:pPr>
            <w:r>
              <w:rPr>
                <w:b/>
                <w:sz w:val="24"/>
                <w:szCs w:val="24"/>
                <w:rtl w:val="0"/>
              </w:rPr>
              <w:t xml:space="preserve">I am (Customer)</w:t>
            </w:r>
            <w:r>
              <w:rPr>
                <w:b/>
                <w:sz w:val="24"/>
                <w:szCs w:val="24"/>
              </w:rPr>
            </w:r>
          </w:p>
        </w:tc>
        <w:tc>
          <w:tcPr>
            <w:tcBorders/>
          </w:tcPr>
          <w:p w14:paraId="00000016">
            <w:pPr>
              <w:pBdr/>
              <w:spacing/>
              <w:ind/>
              <w:rPr>
                <w:b/>
                <w:sz w:val="24"/>
                <w:szCs w:val="24"/>
              </w:rPr>
            </w:pPr>
            <w:r>
              <w:rPr>
                <w:b/>
                <w:sz w:val="24"/>
                <w:szCs w:val="24"/>
                <w:rtl w:val="0"/>
              </w:rPr>
              <w:t xml:space="preserve">I’m trying to</w:t>
            </w:r>
            <w:r>
              <w:rPr>
                <w:b/>
                <w:sz w:val="24"/>
                <w:szCs w:val="24"/>
              </w:rPr>
            </w:r>
          </w:p>
        </w:tc>
        <w:tc>
          <w:tcPr>
            <w:tcBorders/>
          </w:tcPr>
          <w:p w14:paraId="00000017">
            <w:pPr>
              <w:pBdr/>
              <w:spacing/>
              <w:ind/>
              <w:rPr>
                <w:b/>
                <w:sz w:val="24"/>
                <w:szCs w:val="24"/>
              </w:rPr>
            </w:pPr>
            <w:r>
              <w:rPr>
                <w:b/>
                <w:sz w:val="24"/>
                <w:szCs w:val="24"/>
                <w:rtl w:val="0"/>
              </w:rPr>
              <w:t xml:space="preserve">But</w:t>
            </w:r>
            <w:r>
              <w:rPr>
                <w:b/>
                <w:sz w:val="24"/>
                <w:szCs w:val="24"/>
              </w:rPr>
            </w:r>
          </w:p>
        </w:tc>
        <w:tc>
          <w:tcPr>
            <w:tcBorders/>
          </w:tcPr>
          <w:p w14:paraId="00000018">
            <w:pPr>
              <w:pBdr/>
              <w:spacing/>
              <w:ind/>
              <w:rPr>
                <w:b/>
                <w:sz w:val="24"/>
                <w:szCs w:val="24"/>
              </w:rPr>
            </w:pPr>
            <w:r>
              <w:rPr>
                <w:b/>
                <w:sz w:val="24"/>
                <w:szCs w:val="24"/>
                <w:rtl w:val="0"/>
              </w:rPr>
              <w:t xml:space="preserve">Because</w:t>
            </w:r>
            <w:r>
              <w:rPr>
                <w:b/>
                <w:sz w:val="24"/>
                <w:szCs w:val="24"/>
              </w:rPr>
            </w:r>
          </w:p>
        </w:tc>
        <w:tc>
          <w:tcPr>
            <w:tcBorders/>
          </w:tcPr>
          <w:p w14:paraId="00000019">
            <w:pPr>
              <w:pBdr/>
              <w:spacing/>
              <w:ind/>
              <w:rPr>
                <w:b/>
                <w:sz w:val="24"/>
                <w:szCs w:val="24"/>
              </w:rPr>
            </w:pPr>
            <w:r>
              <w:rPr>
                <w:b/>
                <w:sz w:val="24"/>
                <w:szCs w:val="24"/>
                <w:rtl w:val="0"/>
              </w:rPr>
              <w:t xml:space="preserve">Which makes me feel</w:t>
            </w:r>
            <w:r>
              <w:rPr>
                <w:b/>
                <w:sz w:val="24"/>
                <w:szCs w:val="24"/>
              </w:rPr>
            </w:r>
          </w:p>
        </w:tc>
      </w:tr>
      <w:tr>
        <w:trPr>
          <w:cantSplit w:val="false"/>
        </w:trPr>
        <w:tc>
          <w:tcPr>
            <w:tcBorders/>
          </w:tcPr>
          <w:p>
            <w:pPr>
              <w:pBdr/>
              <w:spacing/>
              <w:ind/>
              <w:rPr/>
            </w:pPr>
            <w:r>
              <w:rPr>
                <w:rFonts w:ascii="Arial" w:hAnsi="Arial"/>
                <w:sz w:val="18"/>
              </w:rPr>
              <w:t xml:space="preserve">PS-1</w:t>
            </w:r>
            <w:r/>
          </w:p>
        </w:tc>
        <w:tc>
          <w:tcPr>
            <w:tcBorders/>
          </w:tcPr>
          <w:p>
            <w:pPr>
              <w:pBdr/>
              <w:spacing/>
              <w:ind/>
              <w:rPr/>
            </w:pPr>
            <w:r>
              <w:rPr>
                <w:rFonts w:ascii="Arial" w:hAnsi="Arial"/>
                <w:sz w:val="18"/>
              </w:rPr>
              <w:t xml:space="preserve">An EEE branch user</w:t>
            </w:r>
            <w:r/>
          </w:p>
        </w:tc>
        <w:tc>
          <w:tcPr>
            <w:tcBorders/>
          </w:tcPr>
          <w:p>
            <w:pPr>
              <w:pBdr/>
              <w:spacing/>
              <w:ind/>
              <w:rPr/>
            </w:pPr>
            <w:r>
              <w:rPr>
                <w:rFonts w:ascii="Arial" w:hAnsi="Arial"/>
                <w:sz w:val="18"/>
              </w:rPr>
              <w:t xml:space="preserve">view institution records relevant to the EEE branch</w:t>
            </w:r>
            <w:r/>
          </w:p>
        </w:tc>
        <w:tc>
          <w:tcPr>
            <w:tcBorders/>
          </w:tcPr>
          <w:p>
            <w:pPr>
              <w:pBdr/>
              <w:spacing/>
              <w:ind/>
              <w:rPr/>
            </w:pPr>
            <w:r>
              <w:rPr>
                <w:rFonts w:ascii="Arial" w:hAnsi="Arial"/>
                <w:sz w:val="18"/>
              </w:rPr>
              <w:t xml:space="preserve">I may see records from other branches if record-level controls are not configured</w:t>
            </w:r>
            <w:r/>
          </w:p>
        </w:tc>
        <w:tc>
          <w:tcPr>
            <w:tcBorders/>
          </w:tcPr>
          <w:p>
            <w:pPr>
              <w:pBdr/>
              <w:spacing/>
              <w:ind/>
              <w:rPr/>
            </w:pPr>
            <w:r>
              <w:rPr>
                <w:rFonts w:ascii="Arial" w:hAnsi="Arial"/>
                <w:sz w:val="18"/>
              </w:rPr>
              <w:t xml:space="preserve">the table contains ECE, EEE and CSE records</w:t>
            </w:r>
            <w:r/>
          </w:p>
        </w:tc>
        <w:tc>
          <w:tcPr>
            <w:tcBorders/>
          </w:tcPr>
          <w:p>
            <w:pPr>
              <w:pBdr/>
              <w:spacing/>
              <w:ind/>
              <w:rPr/>
            </w:pPr>
            <w:r>
              <w:rPr>
                <w:rFonts w:ascii="Arial" w:hAnsi="Arial"/>
                <w:sz w:val="18"/>
              </w:rPr>
              <w:t xml:space="preserve">concerned about privacy and uncertain about authorized records.</w:t>
            </w:r>
            <w:r/>
          </w:p>
        </w:tc>
      </w:tr>
      <w:tr>
        <w:trPr>
          <w:cantSplit w:val="false"/>
        </w:trPr>
        <w:tc>
          <w:tcPr>
            <w:tcBorders/>
          </w:tcPr>
          <w:p>
            <w:pPr>
              <w:pBdr/>
              <w:spacing/>
              <w:ind/>
              <w:rPr/>
            </w:pPr>
            <w:r>
              <w:rPr>
                <w:rFonts w:ascii="Arial" w:hAnsi="Arial"/>
                <w:sz w:val="18"/>
              </w:rPr>
              <w:t xml:space="preserve">PS-2</w:t>
            </w:r>
            <w:r/>
          </w:p>
        </w:tc>
        <w:tc>
          <w:tcPr>
            <w:tcBorders/>
          </w:tcPr>
          <w:p>
            <w:pPr>
              <w:pBdr/>
              <w:spacing/>
              <w:ind/>
              <w:rPr/>
            </w:pPr>
            <w:r>
              <w:rPr>
                <w:rFonts w:ascii="Arial" w:hAnsi="Arial"/>
                <w:sz w:val="18"/>
              </w:rPr>
              <w:t xml:space="preserve">A ServiceNow administrator / lab implementer</w:t>
            </w:r>
            <w:r/>
          </w:p>
        </w:tc>
        <w:tc>
          <w:tcPr>
            <w:tcBorders/>
          </w:tcPr>
          <w:p>
            <w:pPr>
              <w:pBdr/>
              <w:spacing/>
              <w:ind/>
              <w:rPr/>
            </w:pPr>
            <w:r>
              <w:rPr>
                <w:rFonts w:ascii="Arial" w:hAnsi="Arial"/>
                <w:sz w:val="18"/>
              </w:rPr>
              <w:t xml:space="preserve">allow the right users to read, create, edit and delete records</w:t>
            </w:r>
            <w:r/>
          </w:p>
        </w:tc>
        <w:tc>
          <w:tcPr>
            <w:tcBorders/>
          </w:tcPr>
          <w:p>
            <w:pPr>
              <w:pBdr/>
              <w:spacing/>
              <w:ind/>
              <w:rPr/>
            </w:pPr>
            <w:r>
              <w:rPr>
                <w:rFonts w:ascii="Arial" w:hAnsi="Arial"/>
                <w:sz w:val="18"/>
              </w:rPr>
              <w:t xml:space="preserve">one broad permission cannot express different operation requirements</w:t>
            </w:r>
            <w:r/>
          </w:p>
        </w:tc>
        <w:tc>
          <w:tcPr>
            <w:tcBorders/>
          </w:tcPr>
          <w:p>
            <w:pPr>
              <w:pBdr/>
              <w:spacing/>
              <w:ind/>
              <w:rPr/>
            </w:pPr>
            <w:r>
              <w:rPr>
                <w:rFonts w:ascii="Arial" w:hAnsi="Arial"/>
                <w:sz w:val="18"/>
              </w:rPr>
              <w:t xml:space="preserve">read, create, write and delete need separate ACL rules and roles</w:t>
            </w:r>
            <w:r/>
          </w:p>
        </w:tc>
        <w:tc>
          <w:tcPr>
            <w:tcBorders/>
          </w:tcPr>
          <w:p>
            <w:pPr>
              <w:pBdr/>
              <w:spacing/>
              <w:ind/>
              <w:rPr/>
            </w:pPr>
            <w:r>
              <w:rPr>
                <w:rFonts w:ascii="Arial" w:hAnsi="Arial"/>
                <w:sz w:val="18"/>
              </w:rPr>
              <w:t xml:space="preserve">responsible for making the configuration secure and testable.</w:t>
            </w:r>
            <w:r/>
          </w:p>
        </w:tc>
      </w:tr>
    </w:tbl>
    <w:p w14:paraId="00000026">
      <w:pPr>
        <w:pBdr/>
        <w:spacing/>
        <w:ind/>
        <w:rPr>
          <w:sz w:val="24"/>
          <w:szCs w:val="24"/>
        </w:rPr>
      </w:pPr>
      <w:r>
        <w:rPr>
          <w:rtl w:val="0"/>
        </w:rPr>
      </w:r>
      <w:r>
        <w:rPr>
          <w:sz w:val="24"/>
          <w:szCs w:val="24"/>
        </w:rPr>
      </w:r>
    </w:p>
    <w:p>
      <w:pPr>
        <w:pStyle w:val="666"/>
        <w:pBdr/>
        <w:spacing/>
        <w:ind/>
        <w:rPr/>
      </w:pPr>
      <w:r>
        <w:t xml:space="preserve">Project-specific interpretation</w:t>
      </w:r>
      <w:r/>
    </w:p>
    <w:p>
      <w:pPr>
        <w:pBdr/>
        <w:spacing w:after="80"/>
        <w:ind/>
        <w:rPr/>
      </w:pPr>
      <w:r>
        <w:t xml:space="preserve">The project addresses record-level security in</w:t>
      </w:r>
      <w:r>
        <w:t xml:space="preserve"> ServiceNow. The u_institution_details table stores records with Branch values ECE, EEE and CSE. The desired solution uses a scripted read ACL and separate create, write and delete ACLs so access depends on both role membership and the requested operation.</w:t>
      </w:r>
      <w:r/>
    </w:p>
    <w:p>
      <w:pPr>
        <w:pStyle w:val="667"/>
        <w:pBdr/>
        <w:spacing/>
        <w:ind/>
        <w:rPr/>
      </w:pPr>
      <w:r>
        <w:t xml:space="preserve">Design challenge</w:t>
      </w:r>
      <w:r/>
    </w:p>
    <w:p>
      <w:pPr>
        <w:pBdr/>
        <w:spacing/>
        <w:ind/>
        <w:jc w:val="center"/>
        <w:rPr/>
      </w:pPr>
      <w:r>
        <mc:AlternateContent>
          <mc:Choice Requires="wpg">
            <w:drawing>
              <wp:inline xmlns:wp="http://schemas.openxmlformats.org/drawingml/2006/wordprocessingDrawing" distT="0" distB="0" distL="0" distR="0">
                <wp:extent cx="5715000" cy="1414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to_acl_solution.png"/>
                        <pic:cNvPicPr>
                          <a:picLocks noChangeAspect="1"/>
                        </pic:cNvPicPr>
                        <pic:nvPr/>
                      </pic:nvPicPr>
                      <pic:blipFill rotWithShape="1">
                        <a:blip r:embed="rId10"/>
                        <a:stretch/>
                      </pic:blipFill>
                      <pic:spPr bwMode="auto">
                        <a:xfrm>
                          <a:off x="0" y="0"/>
                          <a:ext cx="5715000" cy="14140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111.35pt;mso-wrap-distance-left:0.00pt;mso-wrap-distance-top:0.00pt;mso-wrap-distance-right:0.00pt;mso-wrap-distance-bottom:0.00pt;z-index:1;" stroked="false">
                <v:imagedata r:id="rId10" o:title=""/>
                <o:lock v:ext="edit" rotation="t"/>
              </v:shape>
            </w:pict>
          </mc:Fallback>
        </mc:AlternateContent>
      </w:r>
      <w:r/>
    </w:p>
    <w:p>
      <w:pPr>
        <w:pBdr/>
        <w:spacing/>
        <w:ind/>
        <w:jc w:val="center"/>
        <w:rPr/>
      </w:pPr>
      <w:r>
        <w:rPr>
          <w:rFonts w:ascii="Arial" w:hAnsi="Arial"/>
          <w:i/>
          <w:sz w:val="16"/>
        </w:rPr>
        <w:t xml:space="preserve">Project visual: mapping the access problem to the script-controlled ACL solution.</w:t>
      </w:r>
      <w:r/>
    </w:p>
    <w:p>
      <w:pPr>
        <w:pBdr/>
        <w:spacing w:after="80"/>
        <w:ind/>
        <w:rPr/>
      </w:pPr>
      <w:r>
        <w:t xml:space="preserve">How might we configure script-controlled ACLs so that users access only the records and operations permitted by their roles and the Branch value, while administrators retain full access?</w:t>
      </w:r>
      <w:r/>
    </w:p>
    <w:p>
      <w:pPr>
        <w:pBdr/>
        <w:spacing/>
        <w:ind/>
        <w:rPr/>
      </w:pPr>
      <w:r>
        <w:rPr>
          <w:b/>
        </w:rPr>
        <w:t xml:space="preserve">Visual note: </w:t>
      </w:r>
      <w:r>
        <w:t xml:space="preserve">The default example image from the original template was removed and replaced with a diagram based on the supplied ACL project.</w:t>
      </w:r>
      <w:r/>
    </w:p>
    <w:sectPr>
      <w:footnotePr/>
      <w:endnotePr/>
      <w:type w:val="nextPage"/>
      <w:pgSz w:h="16838" w:orient="portrait" w:w="11906"/>
      <w:pgMar w:top="851" w:right="1440" w:bottom="1440" w:left="144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IN"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3"/>
    <w:next w:val="67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3"/>
    <w:next w:val="67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3"/>
    <w:next w:val="67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4"/>
    <w:link w:val="666"/>
    <w:uiPriority w:val="9"/>
    <w:pPr>
      <w:pBdr/>
      <w:spacing/>
      <w:ind/>
    </w:pPr>
    <w:rPr>
      <w:rFonts w:ascii="Arial" w:hAnsi="Arial" w:eastAsia="Arial" w:cs="Arial"/>
      <w:color w:val="0f4761" w:themeColor="accent1" w:themeShade="BF"/>
      <w:sz w:val="40"/>
      <w:szCs w:val="40"/>
    </w:rPr>
  </w:style>
  <w:style w:type="character" w:styleId="151">
    <w:name w:val="Heading 2 Char"/>
    <w:basedOn w:val="674"/>
    <w:link w:val="667"/>
    <w:uiPriority w:val="9"/>
    <w:pPr>
      <w:pBdr/>
      <w:spacing/>
      <w:ind/>
    </w:pPr>
    <w:rPr>
      <w:rFonts w:ascii="Arial" w:hAnsi="Arial" w:eastAsia="Arial" w:cs="Arial"/>
      <w:color w:val="0f4761" w:themeColor="accent1" w:themeShade="BF"/>
      <w:sz w:val="32"/>
      <w:szCs w:val="32"/>
    </w:rPr>
  </w:style>
  <w:style w:type="character" w:styleId="152">
    <w:name w:val="Heading 3 Char"/>
    <w:basedOn w:val="674"/>
    <w:link w:val="668"/>
    <w:uiPriority w:val="9"/>
    <w:pPr>
      <w:pBdr/>
      <w:spacing/>
      <w:ind/>
    </w:pPr>
    <w:rPr>
      <w:rFonts w:ascii="Arial" w:hAnsi="Arial" w:eastAsia="Arial" w:cs="Arial"/>
      <w:color w:val="0f4761" w:themeColor="accent1" w:themeShade="BF"/>
      <w:sz w:val="28"/>
      <w:szCs w:val="28"/>
    </w:rPr>
  </w:style>
  <w:style w:type="character" w:styleId="153">
    <w:name w:val="Heading 4 Char"/>
    <w:basedOn w:val="674"/>
    <w:link w:val="669"/>
    <w:uiPriority w:val="9"/>
    <w:pPr>
      <w:pBdr/>
      <w:spacing/>
      <w:ind/>
    </w:pPr>
    <w:rPr>
      <w:rFonts w:ascii="Arial" w:hAnsi="Arial" w:eastAsia="Arial" w:cs="Arial"/>
      <w:i/>
      <w:iCs/>
      <w:color w:val="0f4761" w:themeColor="accent1" w:themeShade="BF"/>
    </w:rPr>
  </w:style>
  <w:style w:type="character" w:styleId="154">
    <w:name w:val="Heading 5 Char"/>
    <w:basedOn w:val="674"/>
    <w:link w:val="670"/>
    <w:uiPriority w:val="9"/>
    <w:pPr>
      <w:pBdr/>
      <w:spacing/>
      <w:ind/>
    </w:pPr>
    <w:rPr>
      <w:rFonts w:ascii="Arial" w:hAnsi="Arial" w:eastAsia="Arial" w:cs="Arial"/>
      <w:color w:val="0f4761" w:themeColor="accent1" w:themeShade="BF"/>
    </w:rPr>
  </w:style>
  <w:style w:type="character" w:styleId="155">
    <w:name w:val="Heading 6 Char"/>
    <w:basedOn w:val="674"/>
    <w:link w:val="671"/>
    <w:uiPriority w:val="9"/>
    <w:pPr>
      <w:pBdr/>
      <w:spacing/>
      <w:ind/>
    </w:pPr>
    <w:rPr>
      <w:rFonts w:ascii="Arial" w:hAnsi="Arial" w:eastAsia="Arial" w:cs="Arial"/>
      <w:i/>
      <w:iCs/>
      <w:color w:val="595959" w:themeColor="text1" w:themeTint="A6"/>
    </w:rPr>
  </w:style>
  <w:style w:type="character" w:styleId="156">
    <w:name w:val="Heading 7 Char"/>
    <w:basedOn w:val="674"/>
    <w:link w:val="145"/>
    <w:uiPriority w:val="9"/>
    <w:pPr>
      <w:pBdr/>
      <w:spacing/>
      <w:ind/>
    </w:pPr>
    <w:rPr>
      <w:rFonts w:ascii="Arial" w:hAnsi="Arial" w:eastAsia="Arial" w:cs="Arial"/>
      <w:color w:val="595959" w:themeColor="text1" w:themeTint="A6"/>
    </w:rPr>
  </w:style>
  <w:style w:type="character" w:styleId="157">
    <w:name w:val="Heading 8 Char"/>
    <w:basedOn w:val="674"/>
    <w:link w:val="146"/>
    <w:uiPriority w:val="9"/>
    <w:pPr>
      <w:pBdr/>
      <w:spacing/>
      <w:ind/>
    </w:pPr>
    <w:rPr>
      <w:rFonts w:ascii="Arial" w:hAnsi="Arial" w:eastAsia="Arial" w:cs="Arial"/>
      <w:i/>
      <w:iCs/>
      <w:color w:val="272727" w:themeColor="text1" w:themeTint="D8"/>
    </w:rPr>
  </w:style>
  <w:style w:type="character" w:styleId="158">
    <w:name w:val="Heading 9 Char"/>
    <w:basedOn w:val="674"/>
    <w:link w:val="147"/>
    <w:uiPriority w:val="9"/>
    <w:pPr>
      <w:pBdr/>
      <w:spacing/>
      <w:ind/>
    </w:pPr>
    <w:rPr>
      <w:rFonts w:ascii="Arial" w:hAnsi="Arial" w:eastAsia="Arial" w:cs="Arial"/>
      <w:i/>
      <w:iCs/>
      <w:color w:val="272727" w:themeColor="text1" w:themeTint="D8"/>
    </w:rPr>
  </w:style>
  <w:style w:type="character" w:styleId="160">
    <w:name w:val="Title Char"/>
    <w:basedOn w:val="674"/>
    <w:link w:val="672"/>
    <w:uiPriority w:val="10"/>
    <w:pPr>
      <w:pBdr/>
      <w:spacing/>
      <w:ind/>
    </w:pPr>
    <w:rPr>
      <w:rFonts w:ascii="Arial" w:hAnsi="Arial" w:eastAsia="Arial" w:cs="Arial"/>
      <w:spacing w:val="-10"/>
      <w:sz w:val="56"/>
      <w:szCs w:val="56"/>
    </w:rPr>
  </w:style>
  <w:style w:type="character" w:styleId="162">
    <w:name w:val="Subtitle Char"/>
    <w:basedOn w:val="674"/>
    <w:link w:val="680"/>
    <w:uiPriority w:val="11"/>
    <w:pPr>
      <w:pBdr/>
      <w:spacing/>
      <w:ind/>
    </w:pPr>
    <w:rPr>
      <w:color w:val="595959" w:themeColor="text1" w:themeTint="A6"/>
      <w:spacing w:val="15"/>
      <w:sz w:val="28"/>
      <w:szCs w:val="28"/>
    </w:rPr>
  </w:style>
  <w:style w:type="paragraph" w:styleId="163">
    <w:name w:val="Quote"/>
    <w:basedOn w:val="673"/>
    <w:next w:val="673"/>
    <w:link w:val="164"/>
    <w:uiPriority w:val="29"/>
    <w:qFormat/>
    <w:pPr>
      <w:pBdr/>
      <w:spacing w:before="160"/>
      <w:ind/>
      <w:jc w:val="center"/>
    </w:pPr>
    <w:rPr>
      <w:i/>
      <w:iCs/>
      <w:color w:val="404040" w:themeColor="text1" w:themeTint="BF"/>
    </w:rPr>
  </w:style>
  <w:style w:type="character" w:styleId="164">
    <w:name w:val="Quote Char"/>
    <w:basedOn w:val="674"/>
    <w:link w:val="163"/>
    <w:uiPriority w:val="29"/>
    <w:pPr>
      <w:pBdr/>
      <w:spacing/>
      <w:ind/>
    </w:pPr>
    <w:rPr>
      <w:i/>
      <w:iCs/>
      <w:color w:val="404040" w:themeColor="text1" w:themeTint="BF"/>
    </w:rPr>
  </w:style>
  <w:style w:type="paragraph" w:styleId="165">
    <w:name w:val="List Paragraph"/>
    <w:basedOn w:val="673"/>
    <w:uiPriority w:val="34"/>
    <w:qFormat/>
    <w:pPr>
      <w:pBdr/>
      <w:spacing/>
      <w:ind w:left="720"/>
      <w:contextualSpacing w:val="true"/>
    </w:pPr>
  </w:style>
  <w:style w:type="character" w:styleId="166">
    <w:name w:val="Intense Emphasis"/>
    <w:basedOn w:val="674"/>
    <w:uiPriority w:val="21"/>
    <w:qFormat/>
    <w:pPr>
      <w:pBdr/>
      <w:spacing/>
      <w:ind/>
    </w:pPr>
    <w:rPr>
      <w:i/>
      <w:iCs/>
      <w:color w:val="0f4761" w:themeColor="accent1" w:themeShade="BF"/>
    </w:rPr>
  </w:style>
  <w:style w:type="paragraph" w:styleId="167">
    <w:name w:val="Intense Quote"/>
    <w:basedOn w:val="673"/>
    <w:next w:val="67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4"/>
    <w:link w:val="167"/>
    <w:uiPriority w:val="30"/>
    <w:pPr>
      <w:pBdr/>
      <w:spacing/>
      <w:ind/>
    </w:pPr>
    <w:rPr>
      <w:i/>
      <w:iCs/>
      <w:color w:val="0f4761" w:themeColor="accent1" w:themeShade="BF"/>
    </w:rPr>
  </w:style>
  <w:style w:type="character" w:styleId="169">
    <w:name w:val="Intense Reference"/>
    <w:basedOn w:val="674"/>
    <w:uiPriority w:val="32"/>
    <w:qFormat/>
    <w:pPr>
      <w:pBdr/>
      <w:spacing/>
      <w:ind/>
    </w:pPr>
    <w:rPr>
      <w:b/>
      <w:bCs/>
      <w:smallCaps/>
      <w:color w:val="0f4761" w:themeColor="accent1" w:themeShade="BF"/>
      <w:spacing w:val="5"/>
    </w:rPr>
  </w:style>
  <w:style w:type="paragraph" w:styleId="170">
    <w:name w:val="No Spacing"/>
    <w:basedOn w:val="673"/>
    <w:uiPriority w:val="1"/>
    <w:qFormat/>
    <w:pPr>
      <w:pBdr/>
      <w:spacing w:after="0" w:line="240" w:lineRule="auto"/>
      <w:ind/>
    </w:pPr>
  </w:style>
  <w:style w:type="character" w:styleId="171">
    <w:name w:val="Subtle Emphasis"/>
    <w:basedOn w:val="674"/>
    <w:uiPriority w:val="19"/>
    <w:qFormat/>
    <w:pPr>
      <w:pBdr/>
      <w:spacing/>
      <w:ind/>
    </w:pPr>
    <w:rPr>
      <w:i/>
      <w:iCs/>
      <w:color w:val="404040" w:themeColor="text1" w:themeTint="BF"/>
    </w:rPr>
  </w:style>
  <w:style w:type="character" w:styleId="172">
    <w:name w:val="Emphasis"/>
    <w:basedOn w:val="674"/>
    <w:uiPriority w:val="20"/>
    <w:qFormat/>
    <w:pPr>
      <w:pBdr/>
      <w:spacing/>
      <w:ind/>
    </w:pPr>
    <w:rPr>
      <w:i/>
      <w:iCs/>
    </w:rPr>
  </w:style>
  <w:style w:type="character" w:styleId="173">
    <w:name w:val="Strong"/>
    <w:basedOn w:val="674"/>
    <w:uiPriority w:val="22"/>
    <w:qFormat/>
    <w:pPr>
      <w:pBdr/>
      <w:spacing/>
      <w:ind/>
    </w:pPr>
    <w:rPr>
      <w:b/>
      <w:bCs/>
    </w:rPr>
  </w:style>
  <w:style w:type="character" w:styleId="174">
    <w:name w:val="Subtle Reference"/>
    <w:basedOn w:val="674"/>
    <w:uiPriority w:val="31"/>
    <w:qFormat/>
    <w:pPr>
      <w:pBdr/>
      <w:spacing/>
      <w:ind/>
    </w:pPr>
    <w:rPr>
      <w:smallCaps/>
      <w:color w:val="5a5a5a" w:themeColor="text1" w:themeTint="A5"/>
    </w:rPr>
  </w:style>
  <w:style w:type="character" w:styleId="175">
    <w:name w:val="Book Title"/>
    <w:basedOn w:val="674"/>
    <w:uiPriority w:val="33"/>
    <w:qFormat/>
    <w:pPr>
      <w:pBdr/>
      <w:spacing/>
      <w:ind/>
    </w:pPr>
    <w:rPr>
      <w:b/>
      <w:bCs/>
      <w:i/>
      <w:iCs/>
      <w:spacing w:val="5"/>
    </w:rPr>
  </w:style>
  <w:style w:type="paragraph" w:styleId="176">
    <w:name w:val="Header"/>
    <w:basedOn w:val="673"/>
    <w:link w:val="177"/>
    <w:uiPriority w:val="99"/>
    <w:unhideWhenUsed/>
    <w:pPr>
      <w:pBdr/>
      <w:tabs>
        <w:tab w:val="center" w:leader="none" w:pos="4844"/>
        <w:tab w:val="right" w:leader="none" w:pos="9689"/>
      </w:tabs>
      <w:spacing w:after="0" w:line="240" w:lineRule="auto"/>
      <w:ind/>
    </w:pPr>
  </w:style>
  <w:style w:type="character" w:styleId="177">
    <w:name w:val="Header Char"/>
    <w:basedOn w:val="674"/>
    <w:link w:val="176"/>
    <w:uiPriority w:val="99"/>
    <w:pPr>
      <w:pBdr/>
      <w:spacing/>
      <w:ind/>
    </w:pPr>
  </w:style>
  <w:style w:type="paragraph" w:styleId="178">
    <w:name w:val="Footer"/>
    <w:basedOn w:val="673"/>
    <w:link w:val="179"/>
    <w:uiPriority w:val="99"/>
    <w:unhideWhenUsed/>
    <w:pPr>
      <w:pBdr/>
      <w:tabs>
        <w:tab w:val="center" w:leader="none" w:pos="4844"/>
        <w:tab w:val="right" w:leader="none" w:pos="9689"/>
      </w:tabs>
      <w:spacing w:after="0" w:line="240" w:lineRule="auto"/>
      <w:ind/>
    </w:pPr>
  </w:style>
  <w:style w:type="character" w:styleId="179">
    <w:name w:val="Footer Char"/>
    <w:basedOn w:val="674"/>
    <w:link w:val="178"/>
    <w:uiPriority w:val="99"/>
    <w:pPr>
      <w:pBdr/>
      <w:spacing/>
      <w:ind/>
    </w:pPr>
  </w:style>
  <w:style w:type="paragraph" w:styleId="180">
    <w:name w:val="Caption"/>
    <w:basedOn w:val="673"/>
    <w:next w:val="673"/>
    <w:uiPriority w:val="35"/>
    <w:unhideWhenUsed/>
    <w:qFormat/>
    <w:pPr>
      <w:pBdr/>
      <w:spacing w:after="200" w:line="240" w:lineRule="auto"/>
      <w:ind/>
    </w:pPr>
    <w:rPr>
      <w:i/>
      <w:iCs/>
      <w:color w:val="0e2841" w:themeColor="text2"/>
      <w:sz w:val="18"/>
      <w:szCs w:val="18"/>
    </w:rPr>
  </w:style>
  <w:style w:type="paragraph" w:styleId="181">
    <w:name w:val="footnote text"/>
    <w:basedOn w:val="673"/>
    <w:link w:val="182"/>
    <w:uiPriority w:val="99"/>
    <w:semiHidden/>
    <w:unhideWhenUsed/>
    <w:pPr>
      <w:pBdr/>
      <w:spacing w:after="0" w:line="240" w:lineRule="auto"/>
      <w:ind/>
    </w:pPr>
    <w:rPr>
      <w:sz w:val="20"/>
      <w:szCs w:val="20"/>
    </w:rPr>
  </w:style>
  <w:style w:type="character" w:styleId="182">
    <w:name w:val="Footnote Text Char"/>
    <w:basedOn w:val="674"/>
    <w:link w:val="181"/>
    <w:uiPriority w:val="99"/>
    <w:semiHidden/>
    <w:pPr>
      <w:pBdr/>
      <w:spacing/>
      <w:ind/>
    </w:pPr>
    <w:rPr>
      <w:sz w:val="20"/>
      <w:szCs w:val="20"/>
    </w:rPr>
  </w:style>
  <w:style w:type="character" w:styleId="183">
    <w:name w:val="footnote reference"/>
    <w:basedOn w:val="674"/>
    <w:uiPriority w:val="99"/>
    <w:semiHidden/>
    <w:unhideWhenUsed/>
    <w:pPr>
      <w:pBdr/>
      <w:spacing/>
      <w:ind/>
    </w:pPr>
    <w:rPr>
      <w:vertAlign w:val="superscript"/>
    </w:rPr>
  </w:style>
  <w:style w:type="paragraph" w:styleId="184">
    <w:name w:val="endnote text"/>
    <w:basedOn w:val="673"/>
    <w:link w:val="185"/>
    <w:uiPriority w:val="99"/>
    <w:semiHidden/>
    <w:unhideWhenUsed/>
    <w:pPr>
      <w:pBdr/>
      <w:spacing w:after="0" w:line="240" w:lineRule="auto"/>
      <w:ind/>
    </w:pPr>
    <w:rPr>
      <w:sz w:val="20"/>
      <w:szCs w:val="20"/>
    </w:rPr>
  </w:style>
  <w:style w:type="character" w:styleId="185">
    <w:name w:val="Endnote Text Char"/>
    <w:basedOn w:val="674"/>
    <w:link w:val="184"/>
    <w:uiPriority w:val="99"/>
    <w:semiHidden/>
    <w:pPr>
      <w:pBdr/>
      <w:spacing/>
      <w:ind/>
    </w:pPr>
    <w:rPr>
      <w:sz w:val="20"/>
      <w:szCs w:val="20"/>
    </w:rPr>
  </w:style>
  <w:style w:type="character" w:styleId="186">
    <w:name w:val="endnote reference"/>
    <w:basedOn w:val="674"/>
    <w:uiPriority w:val="99"/>
    <w:semiHidden/>
    <w:unhideWhenUsed/>
    <w:pPr>
      <w:pBdr/>
      <w:spacing/>
      <w:ind/>
    </w:pPr>
    <w:rPr>
      <w:vertAlign w:val="superscript"/>
    </w:rPr>
  </w:style>
  <w:style w:type="character" w:styleId="188">
    <w:name w:val="FollowedHyperlink"/>
    <w:basedOn w:val="674"/>
    <w:uiPriority w:val="99"/>
    <w:semiHidden/>
    <w:unhideWhenUsed/>
    <w:pPr>
      <w:pBdr/>
      <w:spacing/>
      <w:ind/>
    </w:pPr>
    <w:rPr>
      <w:color w:val="954f72" w:themeColor="followedHyperlink"/>
      <w:u w:val="single"/>
    </w:rPr>
  </w:style>
  <w:style w:type="paragraph" w:styleId="189">
    <w:name w:val="toc 1"/>
    <w:basedOn w:val="673"/>
    <w:next w:val="673"/>
    <w:uiPriority w:val="39"/>
    <w:unhideWhenUsed/>
    <w:pPr>
      <w:pBdr/>
      <w:spacing w:after="100"/>
      <w:ind/>
    </w:pPr>
  </w:style>
  <w:style w:type="paragraph" w:styleId="190">
    <w:name w:val="toc 2"/>
    <w:basedOn w:val="673"/>
    <w:next w:val="673"/>
    <w:uiPriority w:val="39"/>
    <w:unhideWhenUsed/>
    <w:pPr>
      <w:pBdr/>
      <w:spacing w:after="100"/>
      <w:ind w:left="220"/>
    </w:pPr>
  </w:style>
  <w:style w:type="paragraph" w:styleId="191">
    <w:name w:val="toc 3"/>
    <w:basedOn w:val="673"/>
    <w:next w:val="673"/>
    <w:uiPriority w:val="39"/>
    <w:unhideWhenUsed/>
    <w:pPr>
      <w:pBdr/>
      <w:spacing w:after="100"/>
      <w:ind w:left="440"/>
    </w:pPr>
  </w:style>
  <w:style w:type="paragraph" w:styleId="192">
    <w:name w:val="toc 4"/>
    <w:basedOn w:val="673"/>
    <w:next w:val="673"/>
    <w:uiPriority w:val="39"/>
    <w:unhideWhenUsed/>
    <w:pPr>
      <w:pBdr/>
      <w:spacing w:after="100"/>
      <w:ind w:left="660"/>
    </w:pPr>
  </w:style>
  <w:style w:type="paragraph" w:styleId="193">
    <w:name w:val="toc 5"/>
    <w:basedOn w:val="673"/>
    <w:next w:val="673"/>
    <w:uiPriority w:val="39"/>
    <w:unhideWhenUsed/>
    <w:pPr>
      <w:pBdr/>
      <w:spacing w:after="100"/>
      <w:ind w:left="880"/>
    </w:pPr>
  </w:style>
  <w:style w:type="paragraph" w:styleId="194">
    <w:name w:val="toc 6"/>
    <w:basedOn w:val="673"/>
    <w:next w:val="673"/>
    <w:uiPriority w:val="39"/>
    <w:unhideWhenUsed/>
    <w:pPr>
      <w:pBdr/>
      <w:spacing w:after="100"/>
      <w:ind w:left="1100"/>
    </w:pPr>
  </w:style>
  <w:style w:type="paragraph" w:styleId="195">
    <w:name w:val="toc 7"/>
    <w:basedOn w:val="673"/>
    <w:next w:val="673"/>
    <w:uiPriority w:val="39"/>
    <w:unhideWhenUsed/>
    <w:pPr>
      <w:pBdr/>
      <w:spacing w:after="100"/>
      <w:ind w:left="1320"/>
    </w:pPr>
  </w:style>
  <w:style w:type="paragraph" w:styleId="196">
    <w:name w:val="toc 8"/>
    <w:basedOn w:val="673"/>
    <w:next w:val="673"/>
    <w:uiPriority w:val="39"/>
    <w:unhideWhenUsed/>
    <w:pPr>
      <w:pBdr/>
      <w:spacing w:after="100"/>
      <w:ind w:left="1540"/>
    </w:pPr>
  </w:style>
  <w:style w:type="paragraph" w:styleId="197">
    <w:name w:val="toc 9"/>
    <w:basedOn w:val="673"/>
    <w:next w:val="673"/>
    <w:uiPriority w:val="39"/>
    <w:unhideWhenUsed/>
    <w:pPr>
      <w:pBdr/>
      <w:spacing w:after="100"/>
      <w:ind w:left="1760"/>
    </w:pPr>
  </w:style>
  <w:style w:type="character" w:styleId="198">
    <w:name w:val="Placeholder Text"/>
    <w:basedOn w:val="674"/>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3"/>
    <w:next w:val="673"/>
    <w:uiPriority w:val="99"/>
    <w:unhideWhenUsed/>
    <w:pPr>
      <w:pBdr/>
      <w:spacing w:after="0" w:afterAutospacing="0"/>
      <w:ind/>
    </w:pPr>
  </w:style>
  <w:style w:type="paragraph" w:styleId="666">
    <w:name w:val="Heading 1"/>
    <w:basedOn w:val="673"/>
    <w:next w:val="673"/>
    <w:pPr>
      <w:keepNext w:val="true"/>
      <w:keepLines w:val="true"/>
      <w:pageBreakBefore w:val="false"/>
      <w:pBdr/>
      <w:spacing w:after="120" w:before="480"/>
      <w:ind/>
    </w:pPr>
    <w:rPr>
      <w:b/>
      <w:sz w:val="48"/>
      <w:szCs w:val="48"/>
    </w:rPr>
  </w:style>
  <w:style w:type="paragraph" w:styleId="667">
    <w:name w:val="Heading 2"/>
    <w:basedOn w:val="673"/>
    <w:next w:val="673"/>
    <w:pPr>
      <w:keepNext w:val="true"/>
      <w:keepLines w:val="true"/>
      <w:pageBreakBefore w:val="false"/>
      <w:pBdr/>
      <w:spacing w:after="80" w:before="360"/>
      <w:ind/>
    </w:pPr>
    <w:rPr>
      <w:b/>
      <w:sz w:val="36"/>
      <w:szCs w:val="36"/>
    </w:rPr>
  </w:style>
  <w:style w:type="paragraph" w:styleId="668">
    <w:name w:val="Heading 3"/>
    <w:basedOn w:val="673"/>
    <w:next w:val="673"/>
    <w:pPr>
      <w:keepNext w:val="true"/>
      <w:keepLines w:val="true"/>
      <w:pageBreakBefore w:val="false"/>
      <w:pBdr/>
      <w:spacing w:after="80" w:before="280"/>
      <w:ind/>
    </w:pPr>
    <w:rPr>
      <w:b/>
      <w:sz w:val="28"/>
      <w:szCs w:val="28"/>
    </w:rPr>
  </w:style>
  <w:style w:type="paragraph" w:styleId="669">
    <w:name w:val="Heading 4"/>
    <w:basedOn w:val="673"/>
    <w:next w:val="673"/>
    <w:pPr>
      <w:keepNext w:val="true"/>
      <w:keepLines w:val="true"/>
      <w:pageBreakBefore w:val="false"/>
      <w:pBdr/>
      <w:spacing w:after="40" w:before="240"/>
      <w:ind/>
    </w:pPr>
    <w:rPr>
      <w:b/>
      <w:sz w:val="24"/>
      <w:szCs w:val="24"/>
    </w:rPr>
  </w:style>
  <w:style w:type="paragraph" w:styleId="670">
    <w:name w:val="Heading 5"/>
    <w:basedOn w:val="673"/>
    <w:next w:val="673"/>
    <w:pPr>
      <w:keepNext w:val="true"/>
      <w:keepLines w:val="true"/>
      <w:pageBreakBefore w:val="false"/>
      <w:pBdr/>
      <w:spacing w:after="40" w:before="220"/>
      <w:ind/>
    </w:pPr>
    <w:rPr>
      <w:b/>
      <w:sz w:val="22"/>
      <w:szCs w:val="22"/>
    </w:rPr>
  </w:style>
  <w:style w:type="paragraph" w:styleId="671">
    <w:name w:val="Heading 6"/>
    <w:basedOn w:val="673"/>
    <w:next w:val="673"/>
    <w:pPr>
      <w:keepNext w:val="true"/>
      <w:keepLines w:val="true"/>
      <w:pageBreakBefore w:val="false"/>
      <w:pBdr/>
      <w:spacing w:after="40" w:before="200"/>
      <w:ind/>
    </w:pPr>
    <w:rPr>
      <w:b/>
      <w:sz w:val="20"/>
      <w:szCs w:val="20"/>
    </w:rPr>
  </w:style>
  <w:style w:type="paragraph" w:styleId="672">
    <w:name w:val="Title"/>
    <w:basedOn w:val="673"/>
    <w:next w:val="673"/>
    <w:pPr>
      <w:keepNext w:val="true"/>
      <w:keepLines w:val="true"/>
      <w:pageBreakBefore w:val="false"/>
      <w:pBdr/>
      <w:spacing w:after="120" w:before="480"/>
      <w:ind/>
    </w:pPr>
    <w:rPr>
      <w:b/>
      <w:sz w:val="72"/>
      <w:szCs w:val="72"/>
    </w:rPr>
  </w:style>
  <w:style w:type="paragraph" w:styleId="673" w:default="1">
    <w:name w:val="Normal"/>
    <w:qFormat/>
    <w:pPr>
      <w:pBdr/>
      <w:spacing/>
      <w:ind/>
    </w:pPr>
  </w:style>
  <w:style w:type="character" w:styleId="674" w:default="1">
    <w:name w:val="Default Paragraph Font"/>
    <w:uiPriority w:val="1"/>
    <w:semiHidden/>
    <w:unhideWhenUsed/>
    <w:pPr>
      <w:pBdr/>
      <w:spacing/>
      <w:ind/>
    </w:pPr>
  </w:style>
  <w:style w:type="table" w:styleId="6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6" w:default="1">
    <w:name w:val="No List"/>
    <w:uiPriority w:val="99"/>
    <w:semiHidden/>
    <w:unhideWhenUsed/>
    <w:pPr>
      <w:pBdr/>
      <w:spacing/>
      <w:ind/>
    </w:pPr>
  </w:style>
  <w:style w:type="table" w:styleId="677">
    <w:name w:val="Table Grid"/>
    <w:basedOn w:val="67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678">
    <w:name w:val="Hyperlink"/>
    <w:basedOn w:val="674"/>
    <w:uiPriority w:val="99"/>
    <w:unhideWhenUsed/>
    <w:pPr>
      <w:pBdr/>
      <w:spacing/>
      <w:ind/>
    </w:pPr>
    <w:rPr>
      <w:color w:val="0563c1" w:themeColor="hyperlink"/>
      <w:u w:val="single"/>
    </w:rPr>
  </w:style>
  <w:style w:type="character" w:styleId="679">
    <w:name w:val="Unresolved Mention"/>
    <w:basedOn w:val="674"/>
    <w:uiPriority w:val="99"/>
    <w:semiHidden/>
    <w:unhideWhenUsed/>
    <w:pPr>
      <w:pBdr/>
      <w:spacing/>
      <w:ind/>
    </w:pPr>
    <w:rPr>
      <w:color w:val="605e5c"/>
      <w:shd w:val="clear" w:color="auto" w:fill="e1dfdd"/>
    </w:rPr>
  </w:style>
  <w:style w:type="paragraph" w:styleId="680">
    <w:name w:val="Subtitle"/>
    <w:basedOn w:val="673"/>
    <w:next w:val="673"/>
    <w:pPr>
      <w:keepNext w:val="true"/>
      <w:keepLines w:val="true"/>
      <w:pageBreakBefore w:val="false"/>
      <w:pBdr/>
      <w:spacing w:after="80" w:before="360"/>
      <w:ind/>
    </w:pPr>
    <w:rPr>
      <w:rFonts w:ascii="Georgia" w:hAnsi="Georgia" w:eastAsia="Georgia" w:cs="Georgia"/>
      <w:i/>
      <w:color w:val="666666"/>
      <w:sz w:val="48"/>
      <w:szCs w:val="48"/>
    </w:rPr>
  </w:style>
  <w:style w:type="table" w:styleId="681">
    <w:name w:val="StGen0"/>
    <w:basedOn w:val="67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StGen1"/>
    <w:basedOn w:val="67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 Id="rId9" Type="http://schemas.openxmlformats.org/officeDocument/2006/relationships/hyperlink" Target="https://miro.com/templates/customer-problem-statement/" TargetMode="External"/><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revision>1</cp:revision>
  <dcterms:created xsi:type="dcterms:W3CDTF">2022-09-18T16:51:00Z</dcterms:created>
  <dcterms:modified xsi:type="dcterms:W3CDTF">2026-10-01T09:22:29Z</dcterms:modified>
</cp:coreProperties>
</file>