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96B" w:rsidRPr="00F3396B" w:rsidRDefault="00F3396B" w:rsidP="00F3396B">
      <w:pPr>
        <w:shd w:val="clear" w:color="auto" w:fill="FFFFFF"/>
        <w:spacing w:after="0" w:line="240" w:lineRule="auto"/>
        <w:rPr>
          <w:rFonts w:ascii="Helvetica" w:eastAsia="Times New Roman" w:hAnsi="Helvetica" w:cs="Helvetica"/>
          <w:color w:val="666666"/>
          <w:sz w:val="45"/>
          <w:szCs w:val="45"/>
        </w:rPr>
      </w:pPr>
      <w:r w:rsidRPr="00F3396B">
        <w:rPr>
          <w:rFonts w:ascii="Helvetica" w:eastAsia="Times New Roman" w:hAnsi="Helvetica" w:cs="Helvetica"/>
          <w:color w:val="666666"/>
          <w:sz w:val="45"/>
          <w:szCs w:val="45"/>
        </w:rPr>
        <w:t>Viking Ra</w:t>
      </w:r>
    </w:p>
    <w:p w:rsidR="00F3396B" w:rsidRPr="00F3396B" w:rsidRDefault="00F3396B" w:rsidP="00F3396B">
      <w:pPr>
        <w:shd w:val="clear" w:color="auto" w:fill="FFFFFF"/>
        <w:spacing w:after="0" w:line="240" w:lineRule="auto"/>
        <w:rPr>
          <w:rFonts w:ascii="Helvetica" w:eastAsia="Times New Roman" w:hAnsi="Helvetica" w:cs="Helvetica"/>
          <w:color w:val="666666"/>
          <w:sz w:val="23"/>
          <w:szCs w:val="23"/>
        </w:rPr>
      </w:pPr>
      <w:r w:rsidRPr="00F3396B">
        <w:rPr>
          <w:rFonts w:ascii="Helvetica" w:eastAsia="Times New Roman" w:hAnsi="Helvetica" w:cs="Helvetica"/>
          <w:color w:val="666666"/>
          <w:sz w:val="23"/>
          <w:szCs w:val="23"/>
        </w:rPr>
        <w:t>Float along the Nile River on Viking Ra, enjoying the comfort and style of your elegant, intimate ship, and witness the monuments of ancient civilizations that once flourished on its banks. All staterooms have river views. A lounge and bar with floor-to-ceiling glass doors lead to an open-air Aquavit Terrace while a sun deck with shade offers al fresco dining, a swimming pool and a Jacuzzi.</w:t>
      </w:r>
    </w:p>
    <w:p w:rsidR="00DA57FD" w:rsidRDefault="00F3396B"/>
    <w:p w:rsidR="00F3396B" w:rsidRPr="00F3396B" w:rsidRDefault="00F3396B" w:rsidP="00F3396B">
      <w:pPr>
        <w:shd w:val="clear" w:color="auto" w:fill="FFFFFF"/>
        <w:spacing w:after="0" w:line="240" w:lineRule="auto"/>
        <w:rPr>
          <w:rFonts w:ascii="Helvetica" w:eastAsia="Times New Roman" w:hAnsi="Helvetica" w:cs="Helvetica"/>
          <w:color w:val="666666"/>
          <w:sz w:val="39"/>
          <w:szCs w:val="39"/>
        </w:rPr>
      </w:pPr>
      <w:r w:rsidRPr="00F3396B">
        <w:rPr>
          <w:rFonts w:ascii="Helvetica" w:eastAsia="Times New Roman" w:hAnsi="Helvetica" w:cs="Helvetica"/>
          <w:color w:val="666666"/>
          <w:sz w:val="39"/>
          <w:szCs w:val="39"/>
        </w:rPr>
        <w:t>Detailed Information</w:t>
      </w:r>
    </w:p>
    <w:tbl>
      <w:tblPr>
        <w:tblW w:w="0" w:type="auto"/>
        <w:tblCellMar>
          <w:top w:w="15" w:type="dxa"/>
          <w:left w:w="15" w:type="dxa"/>
          <w:bottom w:w="15" w:type="dxa"/>
          <w:right w:w="15" w:type="dxa"/>
        </w:tblCellMar>
        <w:tblLook w:val="04A0" w:firstRow="1" w:lastRow="0" w:firstColumn="1" w:lastColumn="0" w:noHBand="0" w:noVBand="1"/>
      </w:tblPr>
      <w:tblGrid>
        <w:gridCol w:w="4590"/>
        <w:gridCol w:w="180"/>
        <w:gridCol w:w="4590"/>
      </w:tblGrid>
      <w:tr w:rsidR="00F3396B" w:rsidRPr="00F3396B" w:rsidTr="00F3396B">
        <w:tc>
          <w:tcPr>
            <w:tcW w:w="2500" w:type="pct"/>
            <w:shd w:val="clear" w:color="auto" w:fill="auto"/>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56"/>
              <w:gridCol w:w="2779"/>
              <w:gridCol w:w="1699"/>
              <w:gridCol w:w="56"/>
            </w:tblGrid>
            <w:tr w:rsidR="00F3396B" w:rsidRPr="00F3396B">
              <w:tc>
                <w:tcPr>
                  <w:tcW w:w="0" w:type="auto"/>
                  <w:gridSpan w:val="4"/>
                  <w:shd w:val="clear" w:color="auto" w:fill="FF9933"/>
                  <w:vAlign w:val="center"/>
                  <w:hideMark/>
                </w:tcPr>
                <w:p w:rsidR="00F3396B" w:rsidRPr="00F3396B" w:rsidRDefault="00F3396B" w:rsidP="00F3396B">
                  <w:pPr>
                    <w:spacing w:after="0" w:line="240" w:lineRule="auto"/>
                    <w:rPr>
                      <w:rFonts w:ascii="Helvetica" w:eastAsia="Times New Roman" w:hAnsi="Helvetica" w:cs="Helvetica"/>
                      <w:color w:val="FFFFFF"/>
                      <w:sz w:val="20"/>
                      <w:szCs w:val="20"/>
                    </w:rPr>
                  </w:pPr>
                  <w:r w:rsidRPr="00F3396B">
                    <w:rPr>
                      <w:rFonts w:ascii="Helvetica" w:eastAsia="Times New Roman" w:hAnsi="Helvetica" w:cs="Helvetica"/>
                      <w:b/>
                      <w:bCs/>
                      <w:color w:val="FFFFFF"/>
                      <w:sz w:val="20"/>
                      <w:szCs w:val="20"/>
                    </w:rPr>
                    <w:t> Ship Statistics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Year Built</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2008</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Refurbished</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2017</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Registry</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Egypt</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Length</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413 feet</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Passenger Capacity</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48</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Total Inside Cabins</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0</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Total Outside Cabins</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0</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Cabins &amp; Suites w/ verandas</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20</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Suites</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24</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Maximum Occupancy per room</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2</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Age Restrictions</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All must be 18-20 or one must be 21 or older</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xml:space="preserve">Dinner </w:t>
                  </w:r>
                  <w:proofErr w:type="spellStart"/>
                  <w:r w:rsidRPr="00F3396B">
                    <w:rPr>
                      <w:rFonts w:ascii="Helvetica" w:eastAsia="Times New Roman" w:hAnsi="Helvetica" w:cs="Helvetica"/>
                      <w:sz w:val="20"/>
                      <w:szCs w:val="20"/>
                    </w:rPr>
                    <w:t>Seatings</w:t>
                  </w:r>
                  <w:proofErr w:type="spellEnd"/>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1</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Seating Assignments</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Open</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Dining Hours</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Hours vary, depending on day's excursion. Usually 7:00 p.m. or 7:30 p.m.</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Dining Room Dress Code</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Tipping Expected?</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Yes</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Tipping Guidelines</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$15 per guest, per day.</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r w:rsidR="00F3396B" w:rsidRPr="00F3396B">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Onboard Currency</w:t>
                  </w:r>
                </w:p>
              </w:tc>
              <w:tc>
                <w:tcPr>
                  <w:tcW w:w="0" w:type="auto"/>
                  <w:tcBorders>
                    <w:bottom w:val="single" w:sz="6" w:space="0" w:color="FF9933"/>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US Dollar</w:t>
                  </w:r>
                </w:p>
              </w:tc>
              <w:tc>
                <w:tcPr>
                  <w:tcW w:w="0" w:type="auto"/>
                  <w:tcBorders>
                    <w:bottom w:val="single" w:sz="6" w:space="0" w:color="FF9933"/>
                  </w:tcBorders>
                  <w:shd w:val="clear" w:color="auto" w:fill="auto"/>
                  <w:noWrap/>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t>
                  </w:r>
                </w:p>
              </w:tc>
            </w:tr>
          </w:tbl>
          <w:p w:rsidR="00F3396B" w:rsidRPr="00F3396B" w:rsidRDefault="00F3396B" w:rsidP="00F3396B">
            <w:pPr>
              <w:spacing w:after="0" w:line="240" w:lineRule="auto"/>
              <w:rPr>
                <w:rFonts w:ascii="Times New Roman" w:eastAsia="Times New Roman" w:hAnsi="Times New Roman" w:cs="Times New Roman"/>
                <w:sz w:val="24"/>
                <w:szCs w:val="24"/>
              </w:rPr>
            </w:pPr>
          </w:p>
        </w:tc>
        <w:tc>
          <w:tcPr>
            <w:tcW w:w="0" w:type="auto"/>
            <w:shd w:val="clear" w:color="auto" w:fill="auto"/>
            <w:tcMar>
              <w:top w:w="0" w:type="dxa"/>
              <w:left w:w="0" w:type="dxa"/>
              <w:bottom w:w="0" w:type="dxa"/>
              <w:right w:w="0" w:type="dxa"/>
            </w:tcMar>
            <w:vAlign w:val="center"/>
            <w:hideMark/>
          </w:tcPr>
          <w:p w:rsidR="00F3396B" w:rsidRPr="00F3396B" w:rsidRDefault="00F3396B" w:rsidP="00F3396B">
            <w:pPr>
              <w:spacing w:after="0" w:line="240" w:lineRule="auto"/>
              <w:rPr>
                <w:rFonts w:ascii="Times New Roman" w:eastAsia="Times New Roman" w:hAnsi="Times New Roman" w:cs="Times New Roman"/>
                <w:sz w:val="24"/>
                <w:szCs w:val="24"/>
              </w:rPr>
            </w:pPr>
            <w:r w:rsidRPr="00F3396B">
              <w:rPr>
                <w:rFonts w:ascii="Times New Roman" w:eastAsia="Times New Roman" w:hAnsi="Times New Roman" w:cs="Times New Roman"/>
                <w:sz w:val="24"/>
                <w:szCs w:val="24"/>
              </w:rPr>
              <w:t>   </w:t>
            </w:r>
          </w:p>
        </w:tc>
        <w:tc>
          <w:tcPr>
            <w:tcW w:w="2500" w:type="pct"/>
            <w:shd w:val="clear" w:color="auto" w:fill="auto"/>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3956"/>
              <w:gridCol w:w="634"/>
            </w:tblGrid>
            <w:tr w:rsidR="00F3396B" w:rsidRPr="00F3396B">
              <w:tc>
                <w:tcPr>
                  <w:tcW w:w="0" w:type="auto"/>
                  <w:gridSpan w:val="2"/>
                  <w:tcBorders>
                    <w:bottom w:val="single" w:sz="12" w:space="0" w:color="009966"/>
                  </w:tcBorders>
                  <w:shd w:val="clear" w:color="auto" w:fill="009966"/>
                  <w:vAlign w:val="center"/>
                  <w:hideMark/>
                </w:tcPr>
                <w:p w:rsidR="00F3396B" w:rsidRPr="00F3396B" w:rsidRDefault="00F3396B" w:rsidP="00F3396B">
                  <w:pPr>
                    <w:spacing w:after="0" w:line="240" w:lineRule="auto"/>
                    <w:rPr>
                      <w:rFonts w:ascii="Helvetica" w:eastAsia="Times New Roman" w:hAnsi="Helvetica" w:cs="Helvetica"/>
                      <w:color w:val="FFFFFF"/>
                      <w:sz w:val="20"/>
                      <w:szCs w:val="20"/>
                    </w:rPr>
                  </w:pPr>
                  <w:r w:rsidRPr="00F3396B">
                    <w:rPr>
                      <w:rFonts w:ascii="Helvetica" w:eastAsia="Times New Roman" w:hAnsi="Helvetica" w:cs="Helvetica"/>
                      <w:b/>
                      <w:bCs/>
                      <w:color w:val="FFFFFF"/>
                      <w:sz w:val="20"/>
                      <w:szCs w:val="20"/>
                    </w:rPr>
                    <w:t> Services &amp; Amenities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Bars/Lounges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Beauty Salon/Barber Shop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Casino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Chapel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Disco/Dancing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Elevators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Hot Tub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Cell Phone Service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Internet Access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Internet Center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Wireless Internet Access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Laundromats (self service)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Laundry/Dry Cleaning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Library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Movie Theatre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Outdoor Movie Screen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Onboard Weddings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Shops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Showroom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Spa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Video Arcade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gridSpan w:val="2"/>
                  <w:tcBorders>
                    <w:bottom w:val="single" w:sz="12" w:space="0" w:color="009966"/>
                  </w:tcBorders>
                  <w:shd w:val="clear" w:color="auto" w:fill="009966"/>
                  <w:vAlign w:val="center"/>
                  <w:hideMark/>
                </w:tcPr>
                <w:p w:rsidR="00F3396B" w:rsidRPr="00F3396B" w:rsidRDefault="00F3396B" w:rsidP="00F3396B">
                  <w:pPr>
                    <w:spacing w:after="0" w:line="240" w:lineRule="auto"/>
                    <w:rPr>
                      <w:rFonts w:ascii="Helvetica" w:eastAsia="Times New Roman" w:hAnsi="Helvetica" w:cs="Helvetica"/>
                      <w:color w:val="FFFFFF"/>
                      <w:sz w:val="20"/>
                      <w:szCs w:val="20"/>
                    </w:rPr>
                  </w:pPr>
                  <w:r w:rsidRPr="00F3396B">
                    <w:rPr>
                      <w:rFonts w:ascii="Helvetica" w:eastAsia="Times New Roman" w:hAnsi="Helvetica" w:cs="Helvetica"/>
                      <w:b/>
                      <w:bCs/>
                      <w:color w:val="FFFFFF"/>
                      <w:sz w:val="20"/>
                      <w:szCs w:val="20"/>
                    </w:rPr>
                    <w:t> Fitness &amp; Sports Facilities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Basketball Court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Fitness Center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Golf Driving Net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Golf Simulator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Ice Skating Rink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Jogging Track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Mini-Golf Course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Rock Climbing Wall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Swimming Pool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Tennis Court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Water Slide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Water Sports Platform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gridSpan w:val="2"/>
                  <w:tcBorders>
                    <w:bottom w:val="single" w:sz="12" w:space="0" w:color="009966"/>
                  </w:tcBorders>
                  <w:shd w:val="clear" w:color="auto" w:fill="009966"/>
                  <w:vAlign w:val="center"/>
                  <w:hideMark/>
                </w:tcPr>
                <w:p w:rsidR="00F3396B" w:rsidRPr="00F3396B" w:rsidRDefault="00F3396B" w:rsidP="00F3396B">
                  <w:pPr>
                    <w:spacing w:after="0" w:line="240" w:lineRule="auto"/>
                    <w:rPr>
                      <w:rFonts w:ascii="Helvetica" w:eastAsia="Times New Roman" w:hAnsi="Helvetica" w:cs="Helvetica"/>
                      <w:color w:val="FFFFFF"/>
                      <w:sz w:val="20"/>
                      <w:szCs w:val="20"/>
                    </w:rPr>
                  </w:pPr>
                  <w:r w:rsidRPr="00F3396B">
                    <w:rPr>
                      <w:rFonts w:ascii="Helvetica" w:eastAsia="Times New Roman" w:hAnsi="Helvetica" w:cs="Helvetica"/>
                      <w:b/>
                      <w:bCs/>
                      <w:color w:val="FFFFFF"/>
                      <w:sz w:val="20"/>
                      <w:szCs w:val="20"/>
                    </w:rPr>
                    <w:t> Cabin Features &amp; Amenities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24-Hour Room Service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Hair Dryer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Safe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Telephone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Television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Yes </w:t>
                  </w:r>
                </w:p>
              </w:tc>
            </w:tr>
            <w:tr w:rsidR="00F3396B" w:rsidRPr="00F3396B">
              <w:tc>
                <w:tcPr>
                  <w:tcW w:w="0" w:type="auto"/>
                  <w:gridSpan w:val="2"/>
                  <w:tcBorders>
                    <w:bottom w:val="single" w:sz="12" w:space="0" w:color="009966"/>
                  </w:tcBorders>
                  <w:shd w:val="clear" w:color="auto" w:fill="009966"/>
                  <w:vAlign w:val="center"/>
                  <w:hideMark/>
                </w:tcPr>
                <w:p w:rsidR="00F3396B" w:rsidRPr="00F3396B" w:rsidRDefault="00F3396B" w:rsidP="00F3396B">
                  <w:pPr>
                    <w:spacing w:after="0" w:line="240" w:lineRule="auto"/>
                    <w:rPr>
                      <w:rFonts w:ascii="Helvetica" w:eastAsia="Times New Roman" w:hAnsi="Helvetica" w:cs="Helvetica"/>
                      <w:color w:val="FFFFFF"/>
                      <w:sz w:val="20"/>
                      <w:szCs w:val="20"/>
                    </w:rPr>
                  </w:pPr>
                  <w:r w:rsidRPr="00F3396B">
                    <w:rPr>
                      <w:rFonts w:ascii="Helvetica" w:eastAsia="Times New Roman" w:hAnsi="Helvetica" w:cs="Helvetica"/>
                      <w:b/>
                      <w:bCs/>
                      <w:color w:val="FFFFFF"/>
                      <w:sz w:val="20"/>
                      <w:szCs w:val="20"/>
                    </w:rPr>
                    <w:lastRenderedPageBreak/>
                    <w:t> Kids Facilities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Babysitting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Children's Playroom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Kiddie Pool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Supervised Youth Program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Teen Center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Water Playground/Splash Park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gridSpan w:val="2"/>
                  <w:tcBorders>
                    <w:bottom w:val="single" w:sz="12" w:space="0" w:color="009966"/>
                  </w:tcBorders>
                  <w:shd w:val="clear" w:color="auto" w:fill="009966"/>
                  <w:vAlign w:val="center"/>
                  <w:hideMark/>
                </w:tcPr>
                <w:p w:rsidR="00F3396B" w:rsidRPr="00F3396B" w:rsidRDefault="00F3396B" w:rsidP="00F3396B">
                  <w:pPr>
                    <w:spacing w:after="0" w:line="240" w:lineRule="auto"/>
                    <w:rPr>
                      <w:rFonts w:ascii="Helvetica" w:eastAsia="Times New Roman" w:hAnsi="Helvetica" w:cs="Helvetica"/>
                      <w:color w:val="FFFFFF"/>
                      <w:sz w:val="20"/>
                      <w:szCs w:val="20"/>
                    </w:rPr>
                  </w:pPr>
                  <w:r w:rsidRPr="00F3396B">
                    <w:rPr>
                      <w:rFonts w:ascii="Helvetica" w:eastAsia="Times New Roman" w:hAnsi="Helvetica" w:cs="Helvetica"/>
                      <w:b/>
                      <w:bCs/>
                      <w:color w:val="FFFFFF"/>
                      <w:sz w:val="20"/>
                      <w:szCs w:val="20"/>
                    </w:rPr>
                    <w:t> Special Needs &amp; Requests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Adjoining Cabins</w:t>
                  </w:r>
                  <w:r w:rsidRPr="00F3396B">
                    <w:rPr>
                      <w:rFonts w:ascii="Helvetica" w:eastAsia="Times New Roman" w:hAnsi="Helvetica" w:cs="Helvetica"/>
                      <w:sz w:val="20"/>
                      <w:szCs w:val="20"/>
                    </w:rPr>
                    <w:br/>
                    <w:t>     (private connecting doors)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Kosher Meals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Single Occupancy Cabins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Single Share Program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r w:rsidR="00F3396B" w:rsidRPr="00F3396B">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rPr>
                      <w:rFonts w:ascii="Helvetica" w:eastAsia="Times New Roman" w:hAnsi="Helvetica" w:cs="Helvetica"/>
                      <w:sz w:val="20"/>
                      <w:szCs w:val="20"/>
                    </w:rPr>
                  </w:pPr>
                  <w:r w:rsidRPr="00F3396B">
                    <w:rPr>
                      <w:rFonts w:ascii="Helvetica" w:eastAsia="Times New Roman" w:hAnsi="Helvetica" w:cs="Helvetica"/>
                      <w:sz w:val="20"/>
                      <w:szCs w:val="20"/>
                    </w:rPr>
                    <w:t> Wheelchair-Accessible Cabins </w:t>
                  </w:r>
                </w:p>
              </w:tc>
              <w:tc>
                <w:tcPr>
                  <w:tcW w:w="0" w:type="auto"/>
                  <w:tcBorders>
                    <w:bottom w:val="single" w:sz="6" w:space="0" w:color="009966"/>
                  </w:tcBorders>
                  <w:shd w:val="clear" w:color="auto" w:fill="auto"/>
                  <w:vAlign w:val="center"/>
                  <w:hideMark/>
                </w:tcPr>
                <w:p w:rsidR="00F3396B" w:rsidRPr="00F3396B" w:rsidRDefault="00F3396B" w:rsidP="00F3396B">
                  <w:pPr>
                    <w:spacing w:after="0" w:line="240" w:lineRule="auto"/>
                    <w:jc w:val="right"/>
                    <w:rPr>
                      <w:rFonts w:ascii="Helvetica" w:eastAsia="Times New Roman" w:hAnsi="Helvetica" w:cs="Helvetica"/>
                      <w:sz w:val="20"/>
                      <w:szCs w:val="20"/>
                    </w:rPr>
                  </w:pPr>
                  <w:r w:rsidRPr="00F3396B">
                    <w:rPr>
                      <w:rFonts w:ascii="Helvetica" w:eastAsia="Times New Roman" w:hAnsi="Helvetica" w:cs="Helvetica"/>
                      <w:sz w:val="20"/>
                      <w:szCs w:val="20"/>
                    </w:rPr>
                    <w:t> No </w:t>
                  </w:r>
                </w:p>
              </w:tc>
            </w:tr>
          </w:tbl>
          <w:p w:rsidR="00F3396B" w:rsidRPr="00F3396B" w:rsidRDefault="00F3396B" w:rsidP="00F3396B">
            <w:pPr>
              <w:spacing w:after="0" w:line="240" w:lineRule="auto"/>
              <w:rPr>
                <w:rFonts w:ascii="Times New Roman" w:eastAsia="Times New Roman" w:hAnsi="Times New Roman" w:cs="Times New Roman"/>
                <w:sz w:val="24"/>
                <w:szCs w:val="24"/>
              </w:rPr>
            </w:pPr>
          </w:p>
        </w:tc>
      </w:tr>
    </w:tbl>
    <w:p w:rsidR="00F3396B" w:rsidRDefault="00F3396B"/>
    <w:p w:rsidR="00F3396B" w:rsidRPr="00F3396B" w:rsidRDefault="00F3396B" w:rsidP="00F3396B">
      <w:pPr>
        <w:shd w:val="clear" w:color="auto" w:fill="FFFFFF"/>
        <w:spacing w:after="0" w:line="240" w:lineRule="auto"/>
        <w:rPr>
          <w:rFonts w:ascii="Helvetica" w:eastAsia="Times New Roman" w:hAnsi="Helvetica" w:cs="Helvetica"/>
          <w:color w:val="666666"/>
          <w:sz w:val="45"/>
          <w:szCs w:val="45"/>
        </w:rPr>
      </w:pPr>
      <w:r w:rsidRPr="00F3396B">
        <w:rPr>
          <w:rFonts w:ascii="Helvetica" w:eastAsia="Times New Roman" w:hAnsi="Helvetica" w:cs="Helvetica"/>
          <w:color w:val="666666"/>
          <w:sz w:val="45"/>
          <w:szCs w:val="45"/>
        </w:rPr>
        <w:t>Viking Ra Dining Info</w:t>
      </w:r>
    </w:p>
    <w:p w:rsidR="00F3396B" w:rsidRPr="00F3396B" w:rsidRDefault="00F3396B" w:rsidP="00F3396B">
      <w:pPr>
        <w:shd w:val="clear" w:color="auto" w:fill="FFFFFF"/>
        <w:spacing w:after="0" w:line="240" w:lineRule="auto"/>
        <w:rPr>
          <w:rFonts w:ascii="Helvetica" w:eastAsia="Times New Roman" w:hAnsi="Helvetica" w:cs="Helvetica"/>
          <w:color w:val="666666"/>
          <w:sz w:val="23"/>
          <w:szCs w:val="23"/>
        </w:rPr>
      </w:pPr>
      <w:r>
        <w:rPr>
          <w:rFonts w:ascii="Helvetica" w:eastAsia="Times New Roman" w:hAnsi="Helvetica" w:cs="Helvetica"/>
          <w:noProof/>
          <w:color w:val="666666"/>
          <w:sz w:val="23"/>
          <w:szCs w:val="23"/>
        </w:rPr>
        <w:drawing>
          <wp:inline distT="0" distB="0" distL="0" distR="0">
            <wp:extent cx="6191250" cy="9525"/>
            <wp:effectExtent l="0" t="0" r="0" b="0"/>
            <wp:docPr id="1" name="Picture 1" descr="https://www.nilerivercruise.com/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nilerivercruise.com/images/trans.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1250" cy="9525"/>
                    </a:xfrm>
                    <a:prstGeom prst="rect">
                      <a:avLst/>
                    </a:prstGeom>
                    <a:noFill/>
                    <a:ln>
                      <a:noFill/>
                    </a:ln>
                  </pic:spPr>
                </pic:pic>
              </a:graphicData>
            </a:graphic>
          </wp:inline>
        </w:drawing>
      </w:r>
      <w:r w:rsidRPr="00F3396B">
        <w:rPr>
          <w:rFonts w:ascii="Helvetica" w:eastAsia="Times New Roman" w:hAnsi="Helvetica" w:cs="Helvetica"/>
          <w:color w:val="666666"/>
          <w:sz w:val="23"/>
          <w:szCs w:val="23"/>
        </w:rPr>
        <w:br/>
      </w:r>
      <w:hyperlink r:id="rId6" w:history="1">
        <w:r w:rsidRPr="00F3396B">
          <w:rPr>
            <w:rFonts w:ascii="Helvetica" w:eastAsia="Times New Roman" w:hAnsi="Helvetica" w:cs="Helvetica"/>
            <w:color w:val="0000FF"/>
            <w:sz w:val="23"/>
            <w:szCs w:val="23"/>
          </w:rPr>
          <w:t>Click for Ship Info and Pictures</w:t>
        </w:r>
      </w:hyperlink>
    </w:p>
    <w:p w:rsidR="00F3396B" w:rsidRPr="00F3396B" w:rsidRDefault="00F3396B" w:rsidP="00F3396B">
      <w:pPr>
        <w:shd w:val="clear" w:color="auto" w:fill="FFFFFF"/>
        <w:spacing w:after="0" w:line="240" w:lineRule="auto"/>
        <w:rPr>
          <w:rFonts w:ascii="Helvetica" w:eastAsia="Times New Roman" w:hAnsi="Helvetica" w:cs="Helvetica"/>
          <w:color w:val="666666"/>
          <w:sz w:val="23"/>
          <w:szCs w:val="23"/>
        </w:rPr>
      </w:pPr>
      <w:r w:rsidRPr="00F3396B">
        <w:rPr>
          <w:rFonts w:ascii="Helvetica" w:eastAsia="Times New Roman" w:hAnsi="Helvetica" w:cs="Helvetica"/>
          <w:color w:val="666666"/>
          <w:sz w:val="23"/>
          <w:szCs w:val="23"/>
        </w:rPr>
        <w:br/>
      </w:r>
    </w:p>
    <w:p w:rsidR="00F3396B" w:rsidRPr="00F3396B" w:rsidRDefault="00F3396B" w:rsidP="00F3396B">
      <w:pPr>
        <w:shd w:val="clear" w:color="auto" w:fill="FFFFFF"/>
        <w:spacing w:after="150" w:line="240" w:lineRule="auto"/>
        <w:rPr>
          <w:rFonts w:ascii="Helvetica" w:eastAsia="Times New Roman" w:hAnsi="Helvetica" w:cs="Helvetica"/>
          <w:color w:val="666666"/>
          <w:sz w:val="23"/>
          <w:szCs w:val="23"/>
        </w:rPr>
      </w:pPr>
      <w:r w:rsidRPr="00F3396B">
        <w:rPr>
          <w:rFonts w:ascii="Helvetica" w:eastAsia="Times New Roman" w:hAnsi="Helvetica" w:cs="Helvetica"/>
          <w:b/>
          <w:bCs/>
          <w:color w:val="666666"/>
          <w:sz w:val="23"/>
          <w:szCs w:val="23"/>
        </w:rPr>
        <w:t>Dining Room</w:t>
      </w:r>
      <w:r w:rsidRPr="00F3396B">
        <w:rPr>
          <w:rFonts w:ascii="Helvetica" w:eastAsia="Times New Roman" w:hAnsi="Helvetica" w:cs="Helvetica"/>
          <w:color w:val="666666"/>
          <w:sz w:val="23"/>
          <w:szCs w:val="23"/>
        </w:rPr>
        <w:br/>
      </w:r>
      <w:r w:rsidRPr="00F3396B">
        <w:rPr>
          <w:rFonts w:ascii="Helvetica" w:eastAsia="Times New Roman" w:hAnsi="Helvetica" w:cs="Helvetica"/>
          <w:i/>
          <w:iCs/>
          <w:color w:val="666666"/>
          <w:sz w:val="23"/>
          <w:szCs w:val="23"/>
        </w:rPr>
        <w:t>Cuisine:</w:t>
      </w:r>
      <w:r w:rsidRPr="00F3396B">
        <w:rPr>
          <w:rFonts w:ascii="Helvetica" w:eastAsia="Times New Roman" w:hAnsi="Helvetica" w:cs="Helvetica"/>
          <w:color w:val="666666"/>
          <w:sz w:val="23"/>
          <w:szCs w:val="23"/>
        </w:rPr>
        <w:t> Local specialties adapted to satisfy passengers' tastes.</w:t>
      </w:r>
      <w:r w:rsidRPr="00F3396B">
        <w:rPr>
          <w:rFonts w:ascii="Helvetica" w:eastAsia="Times New Roman" w:hAnsi="Helvetica" w:cs="Helvetica"/>
          <w:color w:val="666666"/>
          <w:sz w:val="23"/>
          <w:szCs w:val="23"/>
        </w:rPr>
        <w:br/>
      </w:r>
      <w:r w:rsidRPr="00F3396B">
        <w:rPr>
          <w:rFonts w:ascii="Helvetica" w:eastAsia="Times New Roman" w:hAnsi="Helvetica" w:cs="Helvetica"/>
          <w:color w:val="666666"/>
          <w:sz w:val="23"/>
          <w:szCs w:val="23"/>
        </w:rPr>
        <w:br/>
        <w:t xml:space="preserve">For breakfast, choose </w:t>
      </w:r>
      <w:proofErr w:type="gramStart"/>
      <w:r w:rsidRPr="00F3396B">
        <w:rPr>
          <w:rFonts w:ascii="Helvetica" w:eastAsia="Times New Roman" w:hAnsi="Helvetica" w:cs="Helvetica"/>
          <w:color w:val="666666"/>
          <w:sz w:val="23"/>
          <w:szCs w:val="23"/>
        </w:rPr>
        <w:t>from a selections</w:t>
      </w:r>
      <w:proofErr w:type="gramEnd"/>
      <w:r w:rsidRPr="00F3396B">
        <w:rPr>
          <w:rFonts w:ascii="Helvetica" w:eastAsia="Times New Roman" w:hAnsi="Helvetica" w:cs="Helvetica"/>
          <w:color w:val="666666"/>
          <w:sz w:val="23"/>
          <w:szCs w:val="23"/>
        </w:rPr>
        <w:t xml:space="preserve"> of pastries, cereals, breakfast meats, egg dishes, fresh fruit and selected cheeses. </w:t>
      </w:r>
      <w:r w:rsidRPr="00F3396B">
        <w:rPr>
          <w:rFonts w:ascii="Helvetica" w:eastAsia="Times New Roman" w:hAnsi="Helvetica" w:cs="Helvetica"/>
          <w:color w:val="666666"/>
          <w:sz w:val="23"/>
          <w:szCs w:val="23"/>
        </w:rPr>
        <w:br/>
      </w:r>
      <w:r w:rsidRPr="00F3396B">
        <w:rPr>
          <w:rFonts w:ascii="Helvetica" w:eastAsia="Times New Roman" w:hAnsi="Helvetica" w:cs="Helvetica"/>
          <w:color w:val="666666"/>
          <w:sz w:val="23"/>
          <w:szCs w:val="23"/>
        </w:rPr>
        <w:br/>
        <w:t>For lunch, select from the soup and sandwich bar, or a choice of entrées and dessert. </w:t>
      </w:r>
      <w:r w:rsidRPr="00F3396B">
        <w:rPr>
          <w:rFonts w:ascii="Helvetica" w:eastAsia="Times New Roman" w:hAnsi="Helvetica" w:cs="Helvetica"/>
          <w:color w:val="666666"/>
          <w:sz w:val="23"/>
          <w:szCs w:val="23"/>
        </w:rPr>
        <w:br/>
      </w:r>
      <w:r w:rsidRPr="00F3396B">
        <w:rPr>
          <w:rFonts w:ascii="Helvetica" w:eastAsia="Times New Roman" w:hAnsi="Helvetica" w:cs="Helvetica"/>
          <w:color w:val="666666"/>
          <w:sz w:val="23"/>
          <w:szCs w:val="23"/>
        </w:rPr>
        <w:br/>
        <w:t>For dinner, you are treated to a full menu with regional specialties.</w:t>
      </w:r>
    </w:p>
    <w:p w:rsidR="00F3396B" w:rsidRDefault="00F3396B">
      <w:bookmarkStart w:id="0" w:name="_GoBack"/>
      <w:bookmarkEnd w:id="0"/>
    </w:p>
    <w:sectPr w:rsidR="00F339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96B"/>
    <w:rsid w:val="00123F54"/>
    <w:rsid w:val="0014492E"/>
    <w:rsid w:val="00F339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3396B"/>
    <w:rPr>
      <w:color w:val="0000FF"/>
      <w:u w:val="single"/>
    </w:rPr>
  </w:style>
  <w:style w:type="paragraph" w:styleId="NormalWeb">
    <w:name w:val="Normal (Web)"/>
    <w:basedOn w:val="Normal"/>
    <w:uiPriority w:val="99"/>
    <w:semiHidden/>
    <w:unhideWhenUsed/>
    <w:rsid w:val="00F3396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339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9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3396B"/>
    <w:rPr>
      <w:color w:val="0000FF"/>
      <w:u w:val="single"/>
    </w:rPr>
  </w:style>
  <w:style w:type="paragraph" w:styleId="NormalWeb">
    <w:name w:val="Normal (Web)"/>
    <w:basedOn w:val="Normal"/>
    <w:uiPriority w:val="99"/>
    <w:semiHidden/>
    <w:unhideWhenUsed/>
    <w:rsid w:val="00F3396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339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9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3395229">
      <w:bodyDiv w:val="1"/>
      <w:marLeft w:val="0"/>
      <w:marRight w:val="0"/>
      <w:marTop w:val="0"/>
      <w:marBottom w:val="0"/>
      <w:divBdr>
        <w:top w:val="none" w:sz="0" w:space="0" w:color="auto"/>
        <w:left w:val="none" w:sz="0" w:space="0" w:color="auto"/>
        <w:bottom w:val="none" w:sz="0" w:space="0" w:color="auto"/>
        <w:right w:val="none" w:sz="0" w:space="0" w:color="auto"/>
      </w:divBdr>
      <w:divsChild>
        <w:div w:id="1388525687">
          <w:marLeft w:val="0"/>
          <w:marRight w:val="0"/>
          <w:marTop w:val="240"/>
          <w:marBottom w:val="240"/>
          <w:divBdr>
            <w:top w:val="none" w:sz="0" w:space="0" w:color="auto"/>
            <w:left w:val="none" w:sz="0" w:space="0" w:color="auto"/>
            <w:bottom w:val="none" w:sz="0" w:space="0" w:color="auto"/>
            <w:right w:val="none" w:sz="0" w:space="0" w:color="auto"/>
          </w:divBdr>
        </w:div>
      </w:divsChild>
    </w:div>
    <w:div w:id="1393426648">
      <w:bodyDiv w:val="1"/>
      <w:marLeft w:val="0"/>
      <w:marRight w:val="0"/>
      <w:marTop w:val="0"/>
      <w:marBottom w:val="0"/>
      <w:divBdr>
        <w:top w:val="none" w:sz="0" w:space="0" w:color="auto"/>
        <w:left w:val="none" w:sz="0" w:space="0" w:color="auto"/>
        <w:bottom w:val="none" w:sz="0" w:space="0" w:color="auto"/>
        <w:right w:val="none" w:sz="0" w:space="0" w:color="auto"/>
      </w:divBdr>
    </w:div>
    <w:div w:id="1643390921">
      <w:bodyDiv w:val="1"/>
      <w:marLeft w:val="0"/>
      <w:marRight w:val="0"/>
      <w:marTop w:val="0"/>
      <w:marBottom w:val="0"/>
      <w:divBdr>
        <w:top w:val="none" w:sz="0" w:space="0" w:color="auto"/>
        <w:left w:val="none" w:sz="0" w:space="0" w:color="auto"/>
        <w:bottom w:val="none" w:sz="0" w:space="0" w:color="auto"/>
        <w:right w:val="none" w:sz="0" w:space="0" w:color="auto"/>
      </w:divBdr>
      <w:divsChild>
        <w:div w:id="1442460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nilerivercruise.com/view_ship.cfm?shipid=1034" TargetMode="Externa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 haddad</dc:creator>
  <cp:lastModifiedBy>hassan haddad</cp:lastModifiedBy>
  <cp:revision>1</cp:revision>
  <dcterms:created xsi:type="dcterms:W3CDTF">2018-06-12T23:52:00Z</dcterms:created>
  <dcterms:modified xsi:type="dcterms:W3CDTF">2018-06-12T23:55:00Z</dcterms:modified>
</cp:coreProperties>
</file>