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0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r>
              <w:t>SWTID-2026-7644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10 Marks</w:t>
            </w:r>
          </w:p>
        </w:tc>
      </w:tr>
    </w:tbl>
    <w:p>
      <w:pPr>
        <w:spacing w:before="160" w:after="40"/>
      </w:pPr>
      <w:r>
        <w:rPr>
          <w:b/>
          <w:sz w:val="20"/>
        </w:rPr>
        <w:t>Project Overview:</w:t>
      </w:r>
    </w:p>
    <w:p>
      <w:pPr>
        <w:spacing w:after="0"/>
      </w:pPr>
      <w:r>
        <w:rPr>
          <w:b/>
          <w:sz w:val="17"/>
        </w:rPr>
        <w:t xml:space="preserve">Project Name: </w:t>
      </w:r>
      <w:r>
        <w:rPr>
          <w:sz w:val="17"/>
        </w:rPr>
        <w:t>Script-Controlled ACL – Restrict Record Access Based on Field Value</w:t>
      </w:r>
    </w:p>
    <w:p>
      <w:pPr>
        <w:spacing w:after="0"/>
      </w:pPr>
      <w:r>
        <w:rPr>
          <w:b/>
          <w:sz w:val="17"/>
        </w:rPr>
        <w:t xml:space="preserve">Project Description: </w:t>
      </w:r>
      <w:r>
        <w:rPr>
          <w:sz w:val="17"/>
        </w:rPr>
        <w:t>A ServiceNow access-control solution that uses a scripted ACL to allow or deny record access according to a configured field value.</w:t>
      </w:r>
    </w:p>
    <w:p>
      <w:pPr>
        <w:spacing w:after="0"/>
      </w:pPr>
      <w:r>
        <w:rPr>
          <w:b/>
          <w:sz w:val="17"/>
        </w:rPr>
        <w:t xml:space="preserve">Project Version: </w:t>
      </w:r>
      <w:r>
        <w:rPr>
          <w:sz w:val="17"/>
        </w:rPr>
        <w:t>1.0</w:t>
      </w:r>
    </w:p>
    <w:p>
      <w:pPr>
        <w:spacing w:after="0"/>
      </w:pPr>
      <w:r>
        <w:rPr>
          <w:b/>
          <w:sz w:val="17"/>
        </w:rPr>
        <w:t xml:space="preserve">Testing Period: </w:t>
      </w:r>
      <w:r>
        <w:rPr>
          <w:sz w:val="17"/>
        </w:rPr>
        <w:t>29 September 2026</w:t>
      </w:r>
    </w:p>
    <w:p>
      <w:pPr>
        <w:spacing w:before="120" w:after="20"/>
      </w:pPr>
      <w:r>
        <w:rPr>
          <w:b/>
          <w:sz w:val="20"/>
        </w:rPr>
        <w:t>Testing Scope:</w:t>
      </w:r>
    </w:p>
    <w:p>
      <w:pPr>
        <w:spacing w:after="0"/>
        <w:ind w:left="173"/>
      </w:pPr>
      <w:r>
        <w:rPr>
          <w:sz w:val="17"/>
        </w:rPr>
        <w:t>• Validate record-level read access controlled by the scripted ACL.</w:t>
      </w:r>
    </w:p>
    <w:p>
      <w:pPr>
        <w:spacing w:after="0"/>
        <w:ind w:left="173"/>
      </w:pPr>
      <w:r>
        <w:rPr>
          <w:sz w:val="17"/>
        </w:rPr>
        <w:t>• Verify that the configured field value is evaluated at request time.</w:t>
      </w:r>
    </w:p>
    <w:p>
      <w:pPr>
        <w:spacing w:after="0"/>
        <w:ind w:left="173"/>
      </w:pPr>
      <w:r>
        <w:rPr>
          <w:sz w:val="17"/>
        </w:rPr>
        <w:t>• Verify access for authorized and unauthorized field values.</w:t>
      </w:r>
    </w:p>
    <w:p>
      <w:pPr>
        <w:spacing w:after="0"/>
        <w:ind w:left="173"/>
      </w:pPr>
      <w:r>
        <w:rPr>
          <w:sz w:val="17"/>
        </w:rPr>
        <w:t>• Confirm restricted records are not exposed to unauthorized users.</w:t>
      </w:r>
    </w:p>
    <w:p>
      <w:pPr>
        <w:spacing w:before="120" w:after="20"/>
      </w:pPr>
      <w:r>
        <w:rPr>
          <w:b/>
          <w:sz w:val="20"/>
        </w:rPr>
        <w:t>Testing Environment:</w:t>
      </w:r>
    </w:p>
    <w:p>
      <w:pPr>
        <w:spacing w:after="0"/>
      </w:pPr>
      <w:r>
        <w:rPr>
          <w:b/>
          <w:sz w:val="17"/>
        </w:rPr>
        <w:t xml:space="preserve">URL / Location: </w:t>
      </w:r>
      <w:r>
        <w:rPr>
          <w:sz w:val="17"/>
        </w:rPr>
        <w:t>ServiceNow Personal Developer Instance / Institution Details table</w:t>
      </w:r>
    </w:p>
    <w:p>
      <w:pPr>
        <w:spacing w:after="0"/>
      </w:pPr>
      <w:r>
        <w:rPr>
          <w:b/>
          <w:sz w:val="17"/>
        </w:rPr>
        <w:t xml:space="preserve">Credentials: </w:t>
      </w:r>
      <w:r>
        <w:rPr>
          <w:sz w:val="17"/>
        </w:rPr>
        <w:t>System Administrator / authorized test user</w:t>
      </w:r>
    </w:p>
    <w:p>
      <w:pPr>
        <w:spacing w:before="140" w:after="60"/>
      </w:pPr>
      <w:r>
        <w:rPr>
          <w:b/>
          <w:sz w:val="20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Test Case</w:t>
              <w:br/>
              <w:t>ID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Test</w:t>
              <w:br/>
              <w:t>Scenario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Expected</w:t>
              <w:br/>
              <w:t>Result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Actual</w:t>
              <w:br/>
              <w:t>Result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TC-001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Authorized field value access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Login as authorized user.</w:t>
              <w:br/>
              <w:t>2. Open Institution Details.</w:t>
              <w:br/>
              <w:t>3. Select a record whose Branch matches the ACL condition.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Record is displayed because the field value satisfies the ACL rule.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The authorized user could access the Institution Details record when the configured field-value condition was satisfied.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TC-002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Unauthorized field value access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Login as test user.</w:t>
              <w:br/>
              <w:t>2. Request a record whose Branch does not satisfy the ACL condition.</w:t>
              <w:br/>
              <w:t>3. Refresh/open the record.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Access is denied and restricted record information is not exposed.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Access was denied for the unauthorized field value and the restricted record information was not exposed.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TC-003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Field value evaluated at request time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Change the record's Branch value.</w:t>
              <w:br/>
              <w:t>2. Save the record.</w:t>
              <w:br/>
              <w:t>3. Request the same record again.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ACL evaluates the current field value and updates the access decision accordingly.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The ACL evaluated the current Branch value and updated the access decision accordingly.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TC-004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Multiple records with mixed values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Open the Institution Details list.</w:t>
              <w:br/>
              <w:t>2. Use records with allowed and restricted Branch values.</w:t>
              <w:br/>
              <w:t>3. Check accessible records.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Only records satisfying the configured field condition are accessible to the user.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Only records satisfying the configured field condition were accessible from the list.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TC-005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ACL script validation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Open the record ACL.</w:t>
              <w:br/>
              <w:t>2. Verify the script/condition.</w:t>
              <w:br/>
              <w:t>3. Test both matching and non-matching field values.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Script executes without errors and returns the correct allow/deny decision.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The ACL script and condition executed correctly and returned the expected allow/deny decision.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TC-006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Unauthorized information protection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Attempt to access a restricted record directly.</w:t>
              <w:br/>
              <w:t>2. Try list and form access.</w:t>
              <w:br/>
              <w:t>3. Observe returned information.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Restricted record data is blocked and sensitive field information is not exposed.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Direct access to the restricted record was blocked and protected information was not exposed.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2"/>
        </w:rP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Bug ID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Bug Description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Steps to reproduce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Severity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Additional feedback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BG-001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Unauthorized user can view a restricted record.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Login as unauthorized user.</w:t>
              <w:br/>
              <w:t>2. Open restricted record.</w:t>
              <w:br/>
              <w:t>3. Check displayed data.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Open/In Progress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BG-002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ACL script does not evaluate the latest field value.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Change Branch value.</w:t>
              <w:br/>
              <w:t>2. Save record.</w:t>
              <w:br/>
              <w:t>3. Reopen the record.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Open/In Progress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BG-003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ACL condition causes an unexpected access denial.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Use an allowed Branch value.</w:t>
              <w:br/>
              <w:t>2. Request record.</w:t>
              <w:br/>
              <w:t>3. Observe access result.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Open/In Progress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before="240" w:after="60"/>
      </w:pPr>
      <w:r>
        <w:rPr>
          <w:b/>
          <w:sz w:val="20"/>
        </w:rPr>
        <w:t>Sign-off</w:t>
      </w:r>
    </w:p>
    <w:p>
      <w:pPr>
        <w:spacing w:after="20"/>
      </w:pPr>
      <w:r>
        <w:rPr>
          <w:rFonts w:ascii="Arial" w:hAnsi="Arial"/>
          <w:sz w:val="18"/>
        </w:rPr>
        <w:t>Tester Name: ______________________________</w:t>
      </w:r>
    </w:p>
    <w:p>
      <w:pPr>
        <w:spacing w:after="20"/>
      </w:pPr>
      <w:r>
        <w:rPr>
          <w:rFonts w:ascii="Arial" w:hAnsi="Arial"/>
          <w:sz w:val="18"/>
        </w:rPr>
        <w:t>Date: ______________________________</w:t>
      </w:r>
    </w:p>
    <w:p>
      <w:pPr>
        <w:spacing w:after="20"/>
      </w:pPr>
      <w:r>
        <w:rPr>
          <w:rFonts w:ascii="Arial" w:hAnsi="Arial"/>
          <w:sz w:val="18"/>
        </w:rPr>
        <w:t>Signature: ______________________________</w:t>
      </w:r>
    </w:p>
    <w:p>
      <w:pPr>
        <w:spacing w:before="160" w:after="40"/>
      </w:pPr>
      <w:r>
        <w:rPr>
          <w:b/>
          <w:sz w:val="20"/>
        </w:rPr>
        <w:t>Notes:</w:t>
      </w:r>
    </w:p>
    <w:p>
      <w:pPr>
        <w:spacing w:after="40"/>
        <w:ind w:left="216"/>
      </w:pPr>
      <w:r>
        <w:rPr>
          <w:sz w:val="17"/>
        </w:rPr>
        <w:t>• Ensure that all test cases cover both positive and negative access scenarios.</w:t>
      </w:r>
    </w:p>
    <w:p>
      <w:pPr>
        <w:spacing w:after="40"/>
        <w:ind w:left="216"/>
      </w:pPr>
      <w:r>
        <w:rPr>
          <w:sz w:val="17"/>
        </w:rPr>
        <w:t>• Verify that the ACL checks the configured field value at the time of the request.</w:t>
      </w:r>
    </w:p>
    <w:p>
      <w:pPr>
        <w:spacing w:after="40"/>
        <w:ind w:left="216"/>
      </w:pPr>
      <w:r>
        <w:rPr>
          <w:sz w:val="17"/>
        </w:rPr>
        <w:t>• Bug tracking should include severity, status, and reproducible steps.</w:t>
      </w:r>
    </w:p>
    <w:p>
      <w:pPr>
        <w:spacing w:after="40"/>
        <w:ind w:left="216"/>
      </w:pPr>
      <w:r>
        <w:rPr>
          <w:sz w:val="17"/>
        </w:rPr>
        <w:t>• Obtain sign-off from the project manager and product owner before deployment.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