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pacing w:val="30"/>
          <w:sz w:val="18"/>
          <w:szCs w:val="18"/>
        </w:rPr>
        <w:t xml:space="preserve">WEEK 7  ·  KEYWORDS &amp; EXPLANATIONS</w:t>
      </w:r>
    </w:p>
    <w:p>
      <w:pPr>
        <w:pStyle w:val="Title"/>
        <w:spacing w:after="60"/>
      </w:pPr>
      <w:r>
        <w:rPr>
          <w:b/>
          <w:bCs/>
          <w:color w:val="1F3864"/>
          <w:sz w:val="36"/>
          <w:szCs w:val="36"/>
        </w:rPr>
        <w:t xml:space="preserve">Stakeholder Management, Product Backlog and Jira Delivery</w:t>
      </w:r>
    </w:p>
    <w:p>
      <w:pPr>
        <w:pBdr>
          <w:bottom w:val="single" w:color="0E7C86" w:sz="8" w:space="6"/>
        </w:pBdr>
        <w:spacing w:after="120"/>
      </w:pPr>
      <w:r>
        <w:rPr>
          <w:b/>
          <w:bCs/>
          <w:i/>
          <w:iCs/>
          <w:color w:val="6B7280"/>
          <w:sz w:val="17"/>
          <w:szCs w:val="17"/>
        </w:rPr>
        <w:t xml:space="preserve">Sources: </w:t>
      </w:r>
      <w:r>
        <w:rPr>
          <w:i/>
          <w:iCs/>
          <w:color w:val="6B7280"/>
          <w:sz w:val="17"/>
          <w:szCs w:val="17"/>
        </w:rPr>
        <w:t xml:space="preserve">Professor’s BA Learning Plan (Week 3 of 3): managing stakeholder expectations · managing the product backlog · Jira essentials · Practice: mock backlog and 15-minute sprint planning · LinkedIn Learning: Project Management: Setting and Managing Expectations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Managing Stakeholder Expectations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Stakeholder Engagement Cycle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Identify → Analyse → Plan → Engage → Monitor. It never finishes – attitudes shift after reorganisations, budget changes or a bad sprint.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Salience Model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Classifies stakeholders by Power, Legitimacy and Urgency. All three = definitive (engage first); power and urgency without legitimacy = dangerous; legitimacy alone = discretionary.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Stakeholder Register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Records each stakeholder’s role, interest, influence, current attitude, desired attitude, preferred channel and relationship owner. The attitude fields turn it into a plan.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Engagement Levels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Unaware, resistant, neutral, supportive, leading. Plot where each stakeholder is now and where they need to be – the gap is the engagement plan.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Onion Diagram and Influence Network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 onion diagram rings stakeholders by distance from the solution. An influence network shows who listens to whom – often the best route to a resistant executive.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Process, Tactical and Strategic Stakeholders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Process-minded stakeholders care how the work is done; tactical-minded care about team efficiency and goals; strategic stakeholders are time-poor and focus on the whole business and regulation.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Expectation Gap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distance between what someone believes will happen and what will happen. Caused by vague language, optimistic estimates, silence on bad news and unwritten assumptions.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Satisfaction = Perception − Expectation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Satisfaction can be raised by delivering more (slow and costly) or by setting honest expectations from the start (neither).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Expectations Workshop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facilitated session to capture each stakeholder’s expectations, find common ground and conflicts, define measurable success criteria and agree action items.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Communication Plan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Decides who needs what information, why, when, through which channel and who sends it. Lead with the decision or risk, and say the uncomfortable thing first.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Status Update Formula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Status → risk → options → ask. Four short sentences that give a stakeholder exactly what they need to make a decision.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Credibility and Trust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Do your homework, use the stakeholder’s language, close every loop, be useful early, admit what you don’t know and never surprise anyone in public.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Saying No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Acknowledge the need, make the trade-off visible, give the decision to its owner, offer a route (the backlog) and record the outcome. The BA shows the cost of saying yes.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Handling Resistance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Find the cause – fear of change, not being consulted, past failures, loss of control, or genuine disagreement. A well-reasoned objection is an asset, not resistance.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Positions vs Interests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position is what someone asks for (“the June release”); the interest is why (“a board meeting in July”). Interests usually have more than one solution.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BATNA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Best Alternative To a Negotiated Agreement – what happens if no deal is reached. Knowing it tells you when to stop conceding.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Escalation Without Damage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Try to resolve it where it arose, tell the person before escalating, escalate the decision (not the person), bring a recommendation and record the outcome.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Managing the Product Backlog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Owner Accountabilities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Maximises product value, sets the product goal, orders the backlog, keeps it transparent and accepts or rejects work. The BA often does the analysis behind the backlog.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Goal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One sentence describing what the product is trying to achieve that everyone can repeat – e.g., “Make weeknight reordering effortless”.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DEEP Backlog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Detailed appropriately, Estimated, Emergent and Prioritised. Strictly ordered – not grouped into High / Medium / Low buckets.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Backlog Refinement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Ongoing work (about 5–10% of team capacity) to split, clarify, estimate, re-order and delete items so that sprint planning is short.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Cost of Delay and WSJF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Cost of delay is what it costs per week not to have something. WSJF = cost of delay ÷ job size; the highest score goes first, so small and urgent beats large and valuable.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Kano Model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Sorts features into basic expectations, performance attributes and delighters – balancing must-haves against features that set the product apart.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Roadmap vs Release Plan vs Sprint Backlog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Roadmap – outcomes by quarter (direction, not promise). Release plan – epics and features over one to three months. Sprint backlog – the stories and tasks for one sprint.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Story Points and Planning Poker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Story points measure relative size (1, 2, 3, 5, 8, 13). In planning poker everyone reveals estimates at once; the discussion between the highest and lowest matters most.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Velocity and Capacity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Velocity is the average points completed per sprint – a forecasting aid, never a target. Capacity is the time actually available next sprint after leave and support work.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Burnup vs Burndown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burndown shows remaining work and hides scope growth. A burnup shows completed work against a total-scope line, so added scope is visible to stakeholders.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Backlog Anti-Patterns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landfill (never deleting), everything High priority, stories written as specifications, an absent PO, horizontal slicing, skipped refinement and invisible technical debt.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Technical Debt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future cost of shortcuts taken in code or design. It must be sized and ordered in the backlog like any other item, or it never gets fixed.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Jira Essentials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Jira Issue Hierarchy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Initiative (premium plans) → Epic → Story, Task, Bug or Spike → Sub-task. An epic is an outcome with a clear end, not a folder for related work.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Issue Types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Story – user-facing value; Task – necessary work with no direct user behaviour; Bug – differs from agreed behaviour; Spike – timeboxed investigation; Sub-task – part of a story.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Key Issue Fields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Summary (verb-first, readable on a card), description, acceptance criteria, story points, priority, parent epic, labels, components, fix version and linked issues.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Backlog vs Board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backlog lists everything not yet in a sprint; the board shows only the current sprint’s work, arranged by status. Two views of the same project.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Workflow and Columns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Statuses become board columns (To Do → In Progress → In Review → In Test → Done), plus Blocked. Every extra column is a queue, so three to five suit most teams.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 Goal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One sentence of outcome for the sprint. It lets the team drop a story and still succeed – the most under-used field in Jira.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Running a Sprint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Refine → create the sprint → add items up to velocity → start with a goal → trade scope with the PO mid-sprint → complete it. Never extend a sprint.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JQL Essentials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Field, operator, value, joined with AND / OR – e.g., project = FD AND "Story Points" is EMPTY AND sprint is EMPTY. ORDER BY rank gives the true backlog order.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Jira Reports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Sprint burndown (tracking), velocity chart (stability), cumulative flow (bottlenecks), control chart (cycle-time outliers) and epic report (scope added mid-flight).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Scrum Board vs Kanban Board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Scrum – fixed sprints, a sprint goal, velocity and burndown. Kanban – continuous flow, WIP limits, cycle time and cumulative flow; suits unpredictable work like support.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Practice – Mock Backlog and Sprint Planning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Epic Definition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Summary, outcome, why now, success measures, in scope, out of scope and a “Done when” line – written before any stories so the epic has a clear finish.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Traceability in the Backlog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Each backlog item names where it came from – a BRD requirement, a user story or an element of the BPMN model. A tidy board with no traceability fails the exercise.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Instrumentation Task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Work that adds analytics to measure success (e.g., FD-109). It has no direct user value, but without it the epic’s success measures cannot be proven.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Capacity Maths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Adding up committed story points against velocity out loud (3 + 5 + 2 + 3 = 13 of 20) so trade-offs are visible and something is consciously left out.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15-Minute Sprint Planning Script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Frame the session → propose the sprint goal → walk the candidate items → handle the risk item (spike) → capacity maths → confirm commitment and risks → close.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PRT585 Software Engineering Practice  ·  Business Analyst  ·  Week 7 Keywords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Keywords</dc:title>
  <dc:creator>Rahil</dc:creator>
  <cp:lastModifiedBy>Un-named</cp:lastModifiedBy>
  <cp:revision>1</cp:revision>
  <dcterms:created xsi:type="dcterms:W3CDTF">2026-09-14T09:34:53.687Z</dcterms:created>
  <dcterms:modified xsi:type="dcterms:W3CDTF">2026-09-14T09:34:53.687Z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