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45EE1E" w14:textId="77777777" w:rsidR="00690BC6" w:rsidRDefault="00000000">
      <w:pPr>
        <w:pStyle w:val="Heading1"/>
        <w:keepNext/>
        <w:pBdr>
          <w:bottom w:val="single" w:sz="4" w:space="2" w:color="C9D6DF"/>
        </w:pBdr>
        <w:spacing w:before="180" w:after="40"/>
      </w:pPr>
      <w:r>
        <w:t>Design Thinking and UX Fundamentals</w:t>
      </w:r>
    </w:p>
    <w:p w14:paraId="16CD2ED7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UI vs UX</w:t>
      </w:r>
    </w:p>
    <w:p w14:paraId="A4CDC2E9" w14:textId="77777777" w:rsidR="00690BC6" w:rsidRDefault="00000000">
      <w:pPr>
        <w:keepLines/>
        <w:spacing w:after="20"/>
      </w:pPr>
      <w:r>
        <w:rPr>
          <w:color w:val="262626"/>
        </w:rPr>
        <w:t xml:space="preserve">UI is the surface a person touches: screens, buttons, layout, colour, type. UX is the whole journey and how it feels to use the product, including flow, content and emotion.</w:t>
      </w:r>
    </w:p>
    <w:p w14:paraId="F80ADB2E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Design Thinking Process</w:t>
      </w:r>
    </w:p>
    <w:p w14:paraId="7C06B155" w14:textId="77777777" w:rsidR="00690BC6" w:rsidRDefault="00000000">
      <w:pPr>
        <w:keepLines/>
        <w:spacing w:after="20"/>
      </w:pPr>
      <w:r>
        <w:rPr>
          <w:color w:val="262626"/>
        </w:rPr>
        <w:t xml:space="preserve">Empathise → Define → Ideate → Prototype → Test. Non-linear, and sits above wireframing to confirm the team is solving a real problem before drawing a single screen.</w:t>
      </w:r>
    </w:p>
    <w:p w14:paraId="C3E42023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Reframing the Problem</w:t>
      </w:r>
    </w:p>
    <w:p w14:paraId="5E26B562" w14:textId="77777777" w:rsidR="00690BC6" w:rsidRDefault="00000000">
      <w:pPr>
        <w:keepLines/>
        <w:spacing w:after="20"/>
      </w:pPr>
      <w:r>
        <w:rPr>
          <w:color w:val="262626"/>
        </w:rPr>
        <w:t xml:space="preserve">Restating the initial ask (“add a reorder button”) as the underlying human need (“help a busy parent recreate a good dinner without re-deciding it”), opening more solution options.</w:t>
      </w:r>
    </w:p>
    <w:p w14:paraId="70CB83D6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Component Hierarchy</w:t>
      </w:r>
    </w:p>
    <w:p w14:paraId="01579D01" w14:textId="77777777" w:rsidR="00690BC6" w:rsidRDefault="00000000">
      <w:pPr>
        <w:keepLines/>
        <w:spacing w:after="20"/>
      </w:pPr>
      <w:r>
        <w:rPr>
          <w:color w:val="262626"/>
        </w:rPr>
        <w:t xml:space="preserve">The nesting of UI elements from atoms (button, icon, label) to molecules (search bar) to organisms (nav bar) to full templates, keeping a design system consistent and reusable.</w:t>
      </w:r>
    </w:p>
    <w:p w14:paraId="CF33477C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Information Architecture (IA)</w:t>
      </w:r>
    </w:p>
    <w:p w14:paraId="C584F7CF" w14:textId="77777777" w:rsidR="00690BC6" w:rsidRDefault="00000000">
      <w:pPr>
        <w:keepLines/>
        <w:spacing w:after="20"/>
      </w:pPr>
      <w:r>
        <w:rPr>
          <w:color w:val="262626"/>
        </w:rPr>
        <w:t xml:space="preserve">The structure and labelling of content and navigation – e.g. how “Past Orders”, “Favourites” and “Reorder” are grouped and named, tested before any screen is drawn.</w:t>
      </w:r>
    </w:p>
    <w:p w14:paraId="EBD41E70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User Flow</w:t>
      </w:r>
    </w:p>
    <w:p w14:paraId="3820765C" w14:textId="77777777" w:rsidR="00690BC6" w:rsidRDefault="00000000">
      <w:pPr>
        <w:keepLines/>
        <w:spacing w:after="20"/>
      </w:pPr>
      <w:r>
        <w:rPr>
          <w:color w:val="262626"/>
        </w:rPr>
        <w:t xml:space="preserve">The sequence of screens and decisions a persona moves through to complete one task, drawn as boxes and arrows before wireframes, to expose missing screens and dead ends early.</w:t>
      </w:r>
    </w:p>
    <w:p w14:paraId="25C74BDC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Heuristic Evaluation</w:t>
      </w:r>
    </w:p>
    <w:p w14:paraId="3B375505" w14:textId="77777777" w:rsidR="00690BC6" w:rsidRDefault="00000000">
      <w:pPr>
        <w:keepLines/>
        <w:spacing w:after="20"/>
      </w:pPr>
      <w:r>
        <w:rPr>
          <w:color w:val="262626"/>
        </w:rPr>
        <w:t xml:space="preserve">An expert reviews an interface against a fixed rule set, most commonly Nielsen’s ten usability heuristics, and rates the severity of each violation found.</w:t>
      </w:r>
    </w:p>
    <w:p w14:paraId="273667B1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WCAG (Web Content Accessibility Guidelines)</w:t>
      </w:r>
    </w:p>
    <w:p w14:paraId="A0ED269F" w14:textId="77777777" w:rsidR="00690BC6" w:rsidRDefault="00000000">
      <w:pPr>
        <w:keepLines/>
        <w:spacing w:after="20"/>
      </w:pPr>
      <w:r>
        <w:rPr>
          <w:color w:val="262626"/>
        </w:rPr>
        <w:t xml:space="preserve">The accessibility standard built on POUR – Perceivable, Operable, Understandable, Robust. Colour contrast, keyboard navigation and alt text are checks a BA can verify directly.</w:t>
      </w:r>
    </w:p>
    <w:p w14:paraId="11DDE3C1" w14:textId="77777777" w:rsidR="00690BC6" w:rsidRDefault="00000000">
      <w:pPr>
        <w:pStyle w:val="Heading1"/>
        <w:keepNext/>
        <w:pBdr>
          <w:bottom w:val="single" w:sz="4" w:space="2" w:color="C9D6DF"/>
        </w:pBdr>
        <w:spacing w:before="180" w:after="40"/>
      </w:pPr>
      <w:r>
        <w:t>Wireframing and Prototyping (Figma / Balsamiq)</w:t>
      </w:r>
    </w:p>
    <w:p w14:paraId="5A94963F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Low-Fidelity vs High-Fidelity</w:t>
      </w:r>
    </w:p>
    <w:p w14:paraId="E353796F" w14:textId="77777777" w:rsidR="00690BC6" w:rsidRDefault="00000000">
      <w:pPr>
        <w:keepLines/>
        <w:spacing w:after="20"/>
      </w:pPr>
      <w:r>
        <w:rPr>
          <w:color w:val="262626"/>
        </w:rPr>
        <w:t xml:space="preserve">Lo-fi wireframes are grey-box and disposable, used to agree layout and flow; hi-fi prototypes carry real colour, type and imagery and are what gets usability tested.</w:t>
      </w:r>
    </w:p>
    <w:p w14:paraId="8D26392C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Wireframe vs Mockup vs Prototype</w:t>
      </w:r>
    </w:p>
    <w:p w14:paraId="F3C11013" w14:textId="77777777" w:rsidR="00690BC6" w:rsidRDefault="00000000">
      <w:pPr>
        <w:keepLines/>
        <w:spacing w:after="20"/>
      </w:pPr>
      <w:r>
        <w:rPr>
          <w:color w:val="262626"/>
        </w:rPr>
        <w:t xml:space="preserve">A wireframe is a grey-box layout, a mockup adds visual design, and a prototype is clickable. Field rules and empty, loading and error states are annotated on all three.</w:t>
      </w:r>
    </w:p>
    <w:p w14:paraId="D3C1D8C1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Choosing a Wireframing Tool</w:t>
      </w:r>
    </w:p>
    <w:p w14:paraId="094E3156" w14:textId="77777777" w:rsidR="00690BC6" w:rsidRDefault="00000000">
      <w:pPr>
        <w:keepLines/>
        <w:spacing w:after="20"/>
      </w:pPr>
      <w:r>
        <w:rPr>
          <w:color w:val="262626"/>
        </w:rPr>
        <w:t xml:space="preserve">Balsamiq deliberately looks hand-sketched so reviewers critique structure, not colour; Figma looks closer to the finished product and supports live collaboration and reusable components.</w:t>
      </w:r>
    </w:p>
    <w:p w14:paraId="3E9A28F4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Frames and Artboards</w:t>
      </w:r>
    </w:p>
    <w:p w14:paraId="9FFDCC07" w14:textId="77777777" w:rsidR="00690BC6" w:rsidRDefault="00000000">
      <w:pPr>
        <w:keepLines/>
        <w:spacing w:after="20"/>
      </w:pPr>
      <w:r>
        <w:rPr>
          <w:color w:val="262626"/>
        </w:rPr>
        <w:t xml:space="preserve">The fixed-size canvases (e.g. 375×812 for a phone) that represent one screen in a design tool; every wireframe or prototype is built inside them.</w:t>
      </w:r>
    </w:p>
    <w:p w14:paraId="D0F94530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Components and Variants</w:t>
      </w:r>
    </w:p>
    <w:p w14:paraId="45A462DF" w14:textId="77777777" w:rsidR="00690BC6" w:rsidRDefault="00000000">
      <w:pPr>
        <w:keepLines/>
        <w:spacing w:after="20"/>
      </w:pPr>
      <w:r>
        <w:rPr>
          <w:color w:val="262626"/>
        </w:rPr>
        <w:t xml:space="preserve">A reusable master element, such as a button, with variants for its states (default, hover, disabled); editing the master updates every copy of it at once.</w:t>
      </w:r>
    </w:p>
    <w:p w14:paraId="14DD85FD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Design System</w:t>
      </w:r>
    </w:p>
    <w:p w14:paraId="AAFCE87A" w14:textId="77777777" w:rsidR="00690BC6" w:rsidRDefault="00000000">
      <w:pPr>
        <w:keepLines/>
        <w:spacing w:after="20"/>
      </w:pPr>
      <w:r>
        <w:rPr>
          <w:color w:val="262626"/>
        </w:rPr>
        <w:t xml:space="preserve">The shared library of components, colours, type styles and spacing rules that keeps every screen consistent and speeds up new designs.</w:t>
      </w:r>
    </w:p>
    <w:p w14:paraId="7E2BAAE7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Progressive Disclosure</w:t>
      </w:r>
    </w:p>
    <w:p w14:paraId="FBDB9F4D" w14:textId="77777777" w:rsidR="00690BC6" w:rsidRDefault="00000000">
      <w:pPr>
        <w:keepLines/>
        <w:spacing w:after="20"/>
      </w:pPr>
      <w:r>
        <w:rPr>
          <w:color w:val="262626"/>
        </w:rPr>
        <w:t xml:space="preserve">Showing only what is needed for the current step and revealing more detail or options as the user asks for them, to avoid overloading one screen.</w:t>
      </w:r>
    </w:p>
    <w:p w14:paraId="DE7BDEB3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Interactive Prototype / Click-through</w:t>
      </w:r>
    </w:p>
    <w:p w14:paraId="C70D0478" w14:textId="77777777" w:rsidR="00690BC6" w:rsidRDefault="00000000">
      <w:pPr>
        <w:keepLines/>
        <w:spacing w:after="20"/>
      </w:pPr>
      <w:r>
        <w:rPr>
          <w:color w:val="262626"/>
        </w:rPr>
        <w:t xml:space="preserve">Frames linked by connections that fire on tap, so a stakeholder or test participant can click through the flow as if it were the real product.</w:t>
      </w:r>
    </w:p>
    <w:p w14:paraId="2825E263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Overlay and Transition</w:t>
      </w:r>
    </w:p>
    <w:p w14:paraId="4C2E761C" w14:textId="77777777" w:rsidR="00690BC6" w:rsidRDefault="00000000">
      <w:pPr>
        <w:keepLines/>
        <w:spacing w:after="20"/>
      </w:pPr>
      <w:r>
        <w:rPr>
          <w:color w:val="262626"/>
        </w:rPr>
        <w:t xml:space="preserve">A prototyping setting that opens a screen on top of another, such as a modal or a toast, and animates between states to simulate real motion.</w:t>
      </w:r>
    </w:p>
    <w:p w14:paraId="66B15201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Field Rules and States</w:t>
      </w:r>
    </w:p>
    <w:p w14:paraId="CFB040F9" w14:textId="77777777" w:rsidR="00690BC6" w:rsidRDefault="00000000">
      <w:pPr>
        <w:keepLines/>
        <w:spacing w:after="20"/>
      </w:pPr>
      <w:r>
        <w:rPr>
          <w:color w:val="262626"/>
        </w:rPr>
        <w:t xml:space="preserve">For every input or component, the empty, loading, success and error state plus validation rules (required, format, character limit) are defined – these are requirements, not decoration.</w:t>
      </w:r>
    </w:p>
    <w:p w14:paraId="0DC90B14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Empty State</w:t>
      </w:r>
    </w:p>
    <w:p w14:paraId="C57F469D" w14:textId="77777777" w:rsidR="00690BC6" w:rsidRDefault="00000000">
      <w:pPr>
        <w:keepLines/>
        <w:spacing w:after="20"/>
      </w:pPr>
      <w:r>
        <w:rPr>
          <w:color w:val="262626"/>
        </w:rPr>
        <w:t xml:space="preserve">The screen a user sees before any data exists, e.g. no past orders yet; leaving it out is one of the most common gaps in a first prototype.</w:t>
      </w:r>
    </w:p>
    <w:p w14:paraId="E6CDC225" w14:textId="77777777" w:rsidR="00690BC6" w:rsidRDefault="00000000">
      <w:pPr>
        <w:pStyle w:val="Heading1"/>
        <w:keepNext/>
        <w:pBdr>
          <w:bottom w:val="single" w:sz="4" w:space="2" w:color="C9D6DF"/>
        </w:pBdr>
        <w:spacing w:before="180" w:after="40"/>
      </w:pPr>
      <w:r>
        <w:t>Usability Testing</w:t>
      </w:r>
    </w:p>
    <w:p w14:paraId="809BFFE7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Usability Testing</w:t>
      </w:r>
    </w:p>
    <w:p w14:paraId="30F98F8B" w14:textId="77777777" w:rsidR="00690BC6" w:rsidRDefault="00000000">
      <w:pPr>
        <w:keepLines/>
        <w:spacing w:after="20"/>
      </w:pPr>
      <w:r>
        <w:rPr>
          <w:color w:val="262626"/>
        </w:rPr>
        <w:t xml:space="preserve">Observing a real or representative user attempt tasks on a prototype to find where they hesitate, misclick or give up, before any code is written.</w:t>
      </w:r>
    </w:p>
    <w:p w14:paraId="3A966149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Think-Aloud Protocol</w:t>
      </w:r>
    </w:p>
    <w:p w14:paraId="165D7241" w14:textId="77777777" w:rsidR="00690BC6" w:rsidRDefault="00000000">
      <w:pPr>
        <w:keepLines/>
        <w:spacing w:after="20"/>
      </w:pPr>
      <w:r>
        <w:rPr>
          <w:color w:val="262626"/>
        </w:rPr>
        <w:t xml:space="preserve">Asking the participant to say what they are thinking, expecting and feeling as they use the prototype, so friction is heard and not just seen.</w:t>
      </w:r>
    </w:p>
    <w:p w14:paraId="41EBF6D6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Task Scenario</w:t>
      </w:r>
    </w:p>
    <w:p w14:paraId="35E9379E" w14:textId="77777777" w:rsidR="00690BC6" w:rsidRDefault="00000000">
      <w:pPr>
        <w:keepLines/>
        <w:spacing w:after="20"/>
      </w:pPr>
      <w:r>
        <w:rPr>
          <w:color w:val="262626"/>
        </w:rPr>
        <w:t xml:space="preserve">A realistic goal given without instructions on how to do it, e.g. “reorder Tuesday’s dinner for tomorrow”, so the test measures the design and not the script.</w:t>
      </w:r>
    </w:p>
    <w:p w14:paraId="213A2E8D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Friction Point</w:t>
      </w:r>
    </w:p>
    <w:p w14:paraId="BD4305D8" w14:textId="77777777" w:rsidR="00690BC6" w:rsidRDefault="00000000">
      <w:pPr>
        <w:keepLines/>
        <w:spacing w:after="20"/>
      </w:pPr>
      <w:r>
        <w:rPr>
          <w:color w:val="262626"/>
        </w:rPr>
        <w:t xml:space="preserve">Any place a participant hesitates, backtracks, misreads a label or fails a task; logged with what happened, why it happened, and its severity.</w:t>
      </w:r>
    </w:p>
    <w:p w14:paraId="2E8FA646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Task Success Rate and Time on Task</w:t>
      </w:r>
    </w:p>
    <w:p w14:paraId="D81409AD" w14:textId="77777777" w:rsidR="00690BC6" w:rsidRDefault="00000000">
      <w:pPr>
        <w:keepLines/>
        <w:spacing w:after="20"/>
      </w:pPr>
      <w:r>
        <w:rPr>
          <w:color w:val="262626"/>
        </w:rPr>
        <w:t xml:space="preserve">Success rate is the percentage of participants who complete the task; time on task flags a screen that is usable but too slow or effortful.</w:t>
      </w:r>
    </w:p>
    <w:p w14:paraId="AD5E8483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System Usability Scale (SUS)</w:t>
      </w:r>
    </w:p>
    <w:p w14:paraId="BB082442" w14:textId="77777777" w:rsidR="00690BC6" w:rsidRDefault="00000000">
      <w:pPr>
        <w:keepLines/>
        <w:spacing w:after="20"/>
      </w:pPr>
      <w:r>
        <w:rPr>
          <w:color w:val="262626"/>
        </w:rPr>
        <w:t xml:space="preserve">A standard ten-question survey run after a usability test that produces one comparable score (0–100), useful for tracking whether a redesign actually helped.</w:t>
      </w:r>
    </w:p>
    <w:p w14:paraId="A5BF248F" w14:textId="77777777" w:rsidR="00690BC6" w:rsidRDefault="00000000">
      <w:pPr>
        <w:pStyle w:val="Heading1"/>
        <w:keepNext/>
        <w:pBdr>
          <w:bottom w:val="single" w:sz="4" w:space="2" w:color="C9D6DF"/>
        </w:pBdr>
        <w:spacing w:before="180" w:after="40"/>
      </w:pPr>
      <w:r>
        <w:t>Practice – Food Ordering App: Reorder a Past Meal</w:t>
      </w:r>
    </w:p>
    <w:p w14:paraId="330B73C3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4-Screen Prototype Structure</w:t>
      </w:r>
    </w:p>
    <w:p w14:paraId="07AC295A" w14:textId="77777777" w:rsidR="00690BC6" w:rsidRDefault="00000000">
      <w:pPr>
        <w:keepLines/>
        <w:spacing w:after="20"/>
      </w:pPr>
      <w:r>
        <w:rPr>
          <w:color w:val="262626"/>
        </w:rPr>
        <w:t xml:space="preserve">Trigger screen (past orders list) → confirm screen (item, quantity, substitutions) → checkout screen → confirmation screen, each mapped back to a BRD requirement.</w:t>
      </w:r>
    </w:p>
    <w:p w14:paraId="3FD7251A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Annotated Prototype</w:t>
      </w:r>
    </w:p>
    <w:p w14:paraId="731D37BB" w14:textId="77777777" w:rsidR="00690BC6" w:rsidRDefault="00000000">
      <w:pPr>
        <w:keepLines/>
        <w:spacing w:after="20"/>
      </w:pPr>
      <w:r>
        <w:rPr>
          <w:color w:val="262626"/>
        </w:rPr>
        <w:t xml:space="preserve">A prototype with numbered call-outs explaining business rules, validation and edge cases next to each screen, so developers do not have to guess intent from visuals alone.</w:t>
      </w:r>
    </w:p>
    <w:p w14:paraId="44D9E71C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Usability Test Script</w:t>
      </w:r>
    </w:p>
    <w:p w14:paraId="BD242EE6" w14:textId="77777777" w:rsidR="00690BC6" w:rsidRDefault="00000000">
      <w:pPr>
        <w:keepLines/>
        <w:spacing w:after="20"/>
      </w:pPr>
      <w:r>
        <w:rPr>
          <w:color w:val="262626"/>
        </w:rPr>
        <w:t xml:space="preserve">A short document defining the scenario, the tasks, the questions asked before and after, and how findings are recorded, keeping a ten-minute test consistent across participants.</w:t>
      </w:r>
    </w:p>
    <w:p w14:paraId="E1837A74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Revised UI/UX Requirement</w:t>
      </w:r>
    </w:p>
    <w:p w14:paraId="321C60D4" w14:textId="77777777" w:rsidR="00690BC6" w:rsidRDefault="00000000">
      <w:pPr>
        <w:keepLines/>
        <w:spacing w:after="20"/>
      </w:pPr>
      <w:r>
        <w:rPr>
          <w:color w:val="262626"/>
        </w:rPr>
        <w:t xml:space="preserve">A requirement rewritten after usability testing to close a specific friction point found in the session, tied back to the original requirement it refines.</w:t>
      </w:r>
    </w:p>
    <w:p w14:paraId="53ABC0A1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Persona-Led Prototyping</w:t>
      </w:r>
    </w:p>
    <w:p w14:paraId="86DAC68A" w14:textId="77777777" w:rsidR="00690BC6" w:rsidRDefault="00000000">
      <w:pPr>
        <w:keepLines/>
        <w:spacing w:after="20"/>
      </w:pPr>
      <w:r>
        <w:rPr>
          <w:color w:val="262626"/>
        </w:rPr>
        <w:t xml:space="preserve">Designing and testing screens against one primary persona’s goals and frustrations, from Week 6, rather than a generic “user”, so trade-offs have a clear owner.</w:t>
      </w:r>
    </w:p>
    <w:sectPr w:rsidR="00690BC6">
      <w:headerReference w:type="default" r:id="rId7"/>
      <w:footerReference w:type="default" r:id="rId8"/>
      <w:pgSz w:w="11906" w:h="16838"/>
      <w:pgMar w:top="1000" w:right="1100" w:bottom="1000" w:left="110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8BDB66" w14:textId="77777777" w:rsidR="0022724F" w:rsidRDefault="0022724F">
      <w:r>
        <w:separator/>
      </w:r>
    </w:p>
  </w:endnote>
  <w:endnote w:type="continuationSeparator" w:id="0">
    <w:p w14:paraId="3CFFFABA" w14:textId="77777777" w:rsidR="0022724F" w:rsidRDefault="00227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7C54D3" w14:textId="77777777" w:rsidR="00690BC6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DF32C6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DF32C6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F2B8C8" w14:textId="77777777" w:rsidR="0022724F" w:rsidRDefault="0022724F">
      <w:r>
        <w:separator/>
      </w:r>
    </w:p>
  </w:footnote>
  <w:footnote w:type="continuationSeparator" w:id="0">
    <w:p w14:paraId="4D3FE120" w14:textId="77777777" w:rsidR="0022724F" w:rsidRDefault="00227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6B91BE" w14:textId="69B2646A" w:rsidR="00690BC6" w:rsidRDefault="00690BC6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A72B1D"/>
    <w:multiLevelType w:val="hybridMultilevel"/>
    <w:tmpl w:val="3F1EC036"/>
    <w:lvl w:ilvl="0" w:tplc="54E44022">
      <w:start w:val="1"/>
      <w:numFmt w:val="bullet"/>
      <w:lvlText w:val="●"/>
      <w:lvlJc w:val="left"/>
      <w:pPr>
        <w:ind w:left="720" w:hanging="360"/>
      </w:pPr>
    </w:lvl>
    <w:lvl w:ilvl="1" w:tplc="C7827D98">
      <w:start w:val="1"/>
      <w:numFmt w:val="bullet"/>
      <w:lvlText w:val="○"/>
      <w:lvlJc w:val="left"/>
      <w:pPr>
        <w:ind w:left="1440" w:hanging="360"/>
      </w:pPr>
    </w:lvl>
    <w:lvl w:ilvl="2" w:tplc="8D880CE6">
      <w:start w:val="1"/>
      <w:numFmt w:val="bullet"/>
      <w:lvlText w:val="■"/>
      <w:lvlJc w:val="left"/>
      <w:pPr>
        <w:ind w:left="2160" w:hanging="360"/>
      </w:pPr>
    </w:lvl>
    <w:lvl w:ilvl="3" w:tplc="552036D4">
      <w:start w:val="1"/>
      <w:numFmt w:val="bullet"/>
      <w:lvlText w:val="●"/>
      <w:lvlJc w:val="left"/>
      <w:pPr>
        <w:ind w:left="2880" w:hanging="360"/>
      </w:pPr>
    </w:lvl>
    <w:lvl w:ilvl="4" w:tplc="DACA2DAA">
      <w:start w:val="1"/>
      <w:numFmt w:val="bullet"/>
      <w:lvlText w:val="○"/>
      <w:lvlJc w:val="left"/>
      <w:pPr>
        <w:ind w:left="3600" w:hanging="360"/>
      </w:pPr>
    </w:lvl>
    <w:lvl w:ilvl="5" w:tplc="568CC232">
      <w:start w:val="1"/>
      <w:numFmt w:val="bullet"/>
      <w:lvlText w:val="■"/>
      <w:lvlJc w:val="left"/>
      <w:pPr>
        <w:ind w:left="4320" w:hanging="360"/>
      </w:pPr>
    </w:lvl>
    <w:lvl w:ilvl="6" w:tplc="89C84DE6">
      <w:start w:val="1"/>
      <w:numFmt w:val="bullet"/>
      <w:lvlText w:val="●"/>
      <w:lvlJc w:val="left"/>
      <w:pPr>
        <w:ind w:left="5040" w:hanging="360"/>
      </w:pPr>
    </w:lvl>
    <w:lvl w:ilvl="7" w:tplc="E22C7728">
      <w:start w:val="1"/>
      <w:numFmt w:val="bullet"/>
      <w:lvlText w:val="●"/>
      <w:lvlJc w:val="left"/>
      <w:pPr>
        <w:ind w:left="5760" w:hanging="360"/>
      </w:pPr>
    </w:lvl>
    <w:lvl w:ilvl="8" w:tplc="BD4489B8">
      <w:start w:val="1"/>
      <w:numFmt w:val="bullet"/>
      <w:lvlText w:val="●"/>
      <w:lvlJc w:val="left"/>
      <w:pPr>
        <w:ind w:left="6480" w:hanging="360"/>
      </w:pPr>
    </w:lvl>
  </w:abstractNum>
  <w:num w:numId="1" w16cid:durableId="364597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BC6"/>
    <w:rsid w:val="00155845"/>
    <w:rsid w:val="0022724F"/>
    <w:rsid w:val="00690BC6"/>
    <w:rsid w:val="00DF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8C09F"/>
  <w15:docId w15:val="{5E8035C4-23C4-A34F-8721-5361E0A5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E7C86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3864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32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32C6"/>
  </w:style>
  <w:style w:type="paragraph" w:styleId="Footer">
    <w:name w:val="footer"/>
    <w:basedOn w:val="Normal"/>
    <w:link w:val="FooterChar"/>
    <w:uiPriority w:val="99"/>
    <w:unhideWhenUsed/>
    <w:rsid w:val="00DF32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32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 Keywords</dc:title>
  <dc:creator>Rahil</dc:creator>
  <cp:lastModifiedBy>Rahil Riyazali Mukhi</cp:lastModifiedBy>
  <cp:revision>2</cp:revision>
  <dcterms:created xsi:type="dcterms:W3CDTF">2026-09-14T09:34:00Z</dcterms:created>
  <dcterms:modified xsi:type="dcterms:W3CDTF">2026-09-15T02:12:00Z</dcterms:modified>
</cp:coreProperties>
</file>