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AASHISH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Zuccoli, NT 0832 | 0481 349 306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aashishkunjpura@gmail.com</w:t>
        </w:r>
      </w:hyperlink>
      <w:r w:rsidDel="00000000" w:rsidR="00000000" w:rsidRPr="00000000">
        <w:rPr>
          <w:rtl w:val="0"/>
        </w:rPr>
        <w:t xml:space="preserve"> 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linkedin.com/in/awwsish</w:t>
        </w:r>
      </w:hyperlink>
      <w:r w:rsidDel="00000000" w:rsidR="00000000" w:rsidRPr="00000000">
        <w:rPr>
          <w:color w:val="1155cc"/>
          <w:rtl w:val="0"/>
        </w:rPr>
        <w:t xml:space="preserve">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Results-driven Business Analyst completing a Master of Information Technology (Software Engineering) at Charles Darwin University. Possesses hands-on experience in requirements gathering, Business Requirements Documents (BRDs), BPMN process mapping, user stories, and acceptance criteria. Skilled in supporting digital platforms, web systems, and cross-functional stakeholder coordination, backed by strong analytical, communication,</w:t>
      </w:r>
      <w:r w:rsidDel="00000000" w:rsidR="00000000" w:rsidRPr="00000000">
        <w:rPr>
          <w:rtl w:val="0"/>
        </w:rPr>
        <w:t xml:space="preserve"> and problem-solving skills.</w:t>
      </w:r>
    </w:p>
    <w:p w:rsidR="00000000" w:rsidDel="00000000" w:rsidP="00000000" w:rsidRDefault="00000000" w:rsidRPr="00000000" w14:paraId="0000000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 gathering and Business Requirements Documents (BRDs)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stories and acceptance criteria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BPMN and business process mapping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 and non-functional requirements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Stakeholder communication and coordination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Backlog management and requirement traceability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 and Excel for analysis and reporting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Wireframing and usability concepts</w:t>
      </w:r>
    </w:p>
    <w:p w:rsidR="00000000" w:rsidDel="00000000" w:rsidP="00000000" w:rsidRDefault="00000000" w:rsidRPr="00000000" w14:paraId="0000000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Jira, Confluence, </w:t>
      </w:r>
      <w:r w:rsidDel="00000000" w:rsidR="00000000" w:rsidRPr="00000000">
        <w:rPr>
          <w:rtl w:val="0"/>
        </w:rPr>
        <w:t xml:space="preserve">Microsoft Excel, SQL, draw.io, Visio, Figma, Balsamiq, Lucidchart, Power BI, SharePoint,</w:t>
      </w:r>
      <w:r w:rsidDel="00000000" w:rsidR="00000000" w:rsidRPr="00000000">
        <w:rPr>
          <w:rtl w:val="0"/>
        </w:rPr>
        <w:t xml:space="preserve"> and Microsoft 365.</w:t>
      </w:r>
    </w:p>
    <w:p w:rsidR="00000000" w:rsidDel="00000000" w:rsidP="00000000" w:rsidRDefault="00000000" w:rsidRPr="00000000" w14:paraId="00000010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Intern | Launchpod Australia</w:t>
      </w:r>
      <w:r w:rsidDel="00000000" w:rsidR="00000000" w:rsidRPr="00000000">
        <w:rPr>
          <w:rtl w:val="0"/>
        </w:rPr>
        <w:t xml:space="preserve"> | Aug 2026 – Present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Supported website and digital system initiatives by organising business requirements, managing content deliverables, and tracking implementation tasks.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Collaborated with cross-functional team members to deliver digital solutions and ensure technical alignment across website activities.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Facilitated smooth project execution by structuring task backlogs and organising central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Media and Communications Trainee | NT Fire and Emergency Services</w:t>
      </w:r>
      <w:r w:rsidDel="00000000" w:rsidR="00000000" w:rsidRPr="00000000">
        <w:rPr>
          <w:rtl w:val="0"/>
        </w:rPr>
        <w:t xml:space="preserve"> | Jun 2026 – Aug 2026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Analysed social media data and prepared reports to support communication activities.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Supported website content-audit work for migration-related tasks.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Created campaign visuals and storyboards in Canva to support campaign planning.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Supported research, planning and communication activities across team projects.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Social Media Manager | Digi Hind Pvt. Ltd.</w:t>
      </w:r>
      <w:r w:rsidDel="00000000" w:rsidR="00000000" w:rsidRPr="00000000">
        <w:rPr>
          <w:rtl w:val="0"/>
        </w:rPr>
        <w:t xml:space="preserve"> | Dec 2022 – Nov 2024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Coordinated content and communication activities across digital platforms.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Researched topics and user interests to support content planning.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Reviewed digital performance data and reporting insights.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Collaborated with team members to support deadlines and delivery.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Digital Marketer Trainer | Appworx IT Solutions Pvt. Ltd.</w:t>
      </w:r>
      <w:r w:rsidDel="00000000" w:rsidR="00000000" w:rsidRPr="00000000">
        <w:rPr>
          <w:rtl w:val="0"/>
        </w:rPr>
        <w:t xml:space="preserve"> | Oct 2021 – Apr 2022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Trained students in digital tools through structured learning activities.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Supported team coordination for an AI-based project.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Delivered workshops and practical training sessions.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color w:val="000000"/>
        </w:rPr>
      </w:pPr>
      <w:bookmarkStart w:colFirst="0" w:colLast="0" w:name="_tqyy7nx67x1r" w:id="0"/>
      <w:bookmarkEnd w:id="0"/>
      <w:r w:rsidDel="00000000" w:rsidR="00000000" w:rsidRPr="00000000">
        <w:rPr>
          <w:color w:val="000000"/>
          <w:rtl w:val="0"/>
        </w:rPr>
        <w:t xml:space="preserve">ACADEMIC PROJECTS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Analyst | Darwin Food Delivery Project</w:t>
      </w:r>
      <w:r w:rsidDel="00000000" w:rsidR="00000000" w:rsidRPr="00000000">
        <w:rPr>
          <w:rtl w:val="0"/>
        </w:rPr>
        <w:t xml:space="preserve"> | 2026 – Present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Prepared a comprehensive Business Requirements Document (BRD) defining project scope, business needs, organisation, business rules, and functional specifications for a Darwin-based food delivery platform.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Designed BPMN process flows for the repeat-order feature, mapping end-to-end workflows including item availability, payment verification, restaurant acceptance, and order confirmation.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Authored detailed user stories and acceptance criteria for Shop &amp; Deliver checkout features, incorporating split checkout for multiple orders, payment status tracking, and digital receipt handling.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Documented specialised operational requirements addressing local delivery constraints, such as low mobile coverage, adverse weather conditions, road closures, driver safety protocols, cancellations, and payment reconciliation.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Established prioritised functional and non-functional requirements linked with test references to streamline software development and QA cycles.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Engaged with multi-disciplinary stakeholders, including drivers, customers, restaurant partners, support staff, and finance teams, to align workflows and business rules.</w:t>
      </w:r>
    </w:p>
    <w:p w:rsidR="00000000" w:rsidDel="00000000" w:rsidP="00000000" w:rsidRDefault="00000000" w:rsidRPr="00000000" w14:paraId="0000002F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Analyst | BioSheild</w:t>
      </w:r>
      <w:r w:rsidDel="00000000" w:rsidR="00000000" w:rsidRPr="00000000">
        <w:rPr>
          <w:rtl w:val="0"/>
        </w:rPr>
        <w:t xml:space="preserve"> | 2026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bio.digitalaashish.com/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Prepared a Software Requirements Specification (SRS) defining the scope, user roles, functional and non-functional requirements, and constraints for an Australian biosecurity exercise simulator.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Documented scenario-based training requirements across plant, animal, and aquatic biosecurity in alignment with AUSVETPLAN, PLANTPLAN, and AQUAVETPLAN.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Developed prioritised requirements for AI response analysis, branching narratives, multiplayer exercises, scoring, security, usability, performance, and offline operation.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Created a Requirements Traceability Matrix (RTM) linking requirements to system components, source files, and test approaches.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Master of Information Technology (Software Engineering) | </w:t>
      </w:r>
      <w:r w:rsidDel="00000000" w:rsidR="00000000" w:rsidRPr="00000000">
        <w:rPr>
          <w:rtl w:val="0"/>
        </w:rPr>
        <w:t xml:space="preserve">Charles Darwin University | Expected Nov 2026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Bachelor of Computer Application | </w:t>
      </w:r>
      <w:r w:rsidDel="00000000" w:rsidR="00000000" w:rsidRPr="00000000">
        <w:rPr>
          <w:rtl w:val="0"/>
        </w:rPr>
        <w:t xml:space="preserve">Kurukshetra University | Aug 2017 – Jun 2020</w:t>
      </w:r>
    </w:p>
    <w:p w:rsidR="00000000" w:rsidDel="00000000" w:rsidP="00000000" w:rsidRDefault="00000000" w:rsidRPr="00000000" w14:paraId="00000038">
      <w:pPr>
        <w:pStyle w:val="Heading1"/>
        <w:rPr>
          <w:color w:val="000000"/>
        </w:rPr>
      </w:pPr>
      <w:bookmarkStart w:colFirst="0" w:colLast="0" w:name="_3tkpmsqarmlj" w:id="1"/>
      <w:bookmarkEnd w:id="1"/>
      <w:r w:rsidDel="00000000" w:rsidR="00000000" w:rsidRPr="00000000">
        <w:rPr>
          <w:color w:val="000000"/>
          <w:rtl w:val="0"/>
        </w:rPr>
        <w:t xml:space="preserve">CERTIFICATION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lineRule="auto"/>
        <w:ind w:left="720" w:hanging="360"/>
        <w:rPr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Business Analysis Foundations: Competencies | Project Management Institute | Sep 2026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lineRule="auto"/>
        <w:ind w:left="720" w:hanging="360"/>
        <w:rPr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Design Thinking: Understanding the Process | The Future in Tech - Powered by LinkedIn Learning | Sep 2026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lineRule="auto"/>
        <w:ind w:left="720" w:hanging="360"/>
        <w:rPr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UX Design: 1 Overview | LinkedIn | Sep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LEADERSHIP AND 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President, Information Technology Student Association (ITSA), CDU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Volunteer, CDU Radicle Centre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Volunteer, GovHack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REFEREES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Available upon request.</w:t>
      </w:r>
    </w:p>
    <w:sectPr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66091"/>
      <w:sz w:val="22"/>
      <w:szCs w:val="2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40" w:before="1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f81bd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1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f81bd"/>
      <w:sz w:val="20"/>
      <w:szCs w:val="20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1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4f81bd"/>
      <w:sz w:val="20"/>
      <w:szCs w:val="20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12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43f61"/>
      <w:sz w:val="20"/>
      <w:szCs w:val="20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12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43f61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pageBreakBefore w:val="0"/>
      <w:pBdr>
        <w:bottom w:color="4f81bd" w:space="4" w:sz="8" w:val="single"/>
      </w:pBdr>
      <w:spacing w:after="12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7365d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pageBreakBefore w:val="0"/>
      <w:spacing w:after="8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4f81bd"/>
      <w:sz w:val="24"/>
      <w:szCs w:val="24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ashishkunjpura@gmail.com" TargetMode="External"/><Relationship Id="rId7" Type="http://schemas.openxmlformats.org/officeDocument/2006/relationships/hyperlink" Target="https://linkedin.com/in/awwsish/" TargetMode="External"/><Relationship Id="rId8" Type="http://schemas.openxmlformats.org/officeDocument/2006/relationships/hyperlink" Target="http://bio.digitalaashis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