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84CD9" w14:textId="2FD20B74" w:rsidR="00D3309C" w:rsidRPr="00D3309C" w:rsidRDefault="00D3309C" w:rsidP="00D3309C">
      <w:pPr>
        <w:rPr>
          <w:b/>
          <w:bCs/>
        </w:rPr>
      </w:pPr>
      <w:r w:rsidRPr="00D3309C">
        <w:rPr>
          <w:b/>
          <w:bCs/>
        </w:rPr>
        <w:t>D</w:t>
      </w:r>
      <w:r w:rsidRPr="00D3309C">
        <w:rPr>
          <w:b/>
          <w:bCs/>
        </w:rPr>
        <w:t>imensionality reduction</w:t>
      </w:r>
    </w:p>
    <w:p w14:paraId="72890695" w14:textId="77777777" w:rsidR="00D3309C" w:rsidRPr="00D3309C" w:rsidRDefault="00D3309C" w:rsidP="00D3309C">
      <w:r w:rsidRPr="00D3309C">
        <w:t xml:space="preserve">Dimensionality reduction techniques are used to reduce data from high dimensions (e.g., 50 dimensions) to a lower number of dimensions, such as 2 or 3, often to visualize the latent space of a deep neural network. This is not a simple task. Three famous and powerful techniques include </w:t>
      </w:r>
      <w:r w:rsidRPr="00D3309C">
        <w:rPr>
          <w:b/>
          <w:bCs/>
        </w:rPr>
        <w:t>PCA, t-SNE, and UMAP</w:t>
      </w:r>
      <w:r w:rsidRPr="00D3309C">
        <w:t>.</w:t>
      </w:r>
    </w:p>
    <w:p w14:paraId="0DCE7599" w14:textId="77777777" w:rsidR="00D3309C" w:rsidRPr="00D3309C" w:rsidRDefault="00D3309C" w:rsidP="00D3309C">
      <w:pPr>
        <w:rPr>
          <w:b/>
          <w:bCs/>
        </w:rPr>
      </w:pPr>
      <w:r w:rsidRPr="00D3309C">
        <w:rPr>
          <w:b/>
          <w:bCs/>
        </w:rPr>
        <w:t>1. PCA (Principal Component Analysis)</w:t>
      </w:r>
    </w:p>
    <w:p w14:paraId="44821E9C" w14:textId="77777777" w:rsidR="00D3309C" w:rsidRPr="00D3309C" w:rsidRDefault="00D3309C" w:rsidP="00D3309C">
      <w:pPr>
        <w:numPr>
          <w:ilvl w:val="0"/>
          <w:numId w:val="1"/>
        </w:numPr>
      </w:pPr>
      <w:r w:rsidRPr="00D3309C">
        <w:rPr>
          <w:b/>
          <w:bCs/>
        </w:rPr>
        <w:t>Purpose</w:t>
      </w:r>
      <w:r w:rsidRPr="00D3309C">
        <w:t xml:space="preserve">: PCA is a dimensionality reduction technique that relies on </w:t>
      </w:r>
      <w:r w:rsidRPr="00D3309C">
        <w:rPr>
          <w:b/>
          <w:bCs/>
        </w:rPr>
        <w:t>linear projections</w:t>
      </w:r>
      <w:r w:rsidRPr="00D3309C">
        <w:t xml:space="preserve">. It is generally recommended for </w:t>
      </w:r>
      <w:r w:rsidRPr="00D3309C">
        <w:rPr>
          <w:b/>
          <w:bCs/>
        </w:rPr>
        <w:t>quick visualizations</w:t>
      </w:r>
      <w:r w:rsidRPr="00D3309C">
        <w:t>.</w:t>
      </w:r>
    </w:p>
    <w:p w14:paraId="4EDD3112" w14:textId="77777777" w:rsidR="00D3309C" w:rsidRPr="00D3309C" w:rsidRDefault="00D3309C" w:rsidP="00D3309C">
      <w:pPr>
        <w:numPr>
          <w:ilvl w:val="0"/>
          <w:numId w:val="1"/>
        </w:numPr>
      </w:pPr>
      <w:r w:rsidRPr="00D3309C">
        <w:rPr>
          <w:b/>
          <w:bCs/>
        </w:rPr>
        <w:t>Core Idea</w:t>
      </w:r>
      <w:r w:rsidRPr="00D3309C">
        <w:t xml:space="preserve">: Identifies the directions (known as 'Principal Components') in the data where the most variation occurs. Data is then projected onto these principal components to reduce its dimensionality. This process aims to preserve the main features of the original data. </w:t>
      </w:r>
    </w:p>
    <w:p w14:paraId="16B056AF" w14:textId="77777777" w:rsidR="00D3309C" w:rsidRPr="00D3309C" w:rsidRDefault="00D3309C" w:rsidP="00D3309C">
      <w:pPr>
        <w:numPr>
          <w:ilvl w:val="1"/>
          <w:numId w:val="1"/>
        </w:numPr>
      </w:pPr>
      <w:r w:rsidRPr="00D3309C">
        <w:rPr>
          <w:b/>
          <w:bCs/>
        </w:rPr>
        <w:t>Example</w:t>
      </w:r>
      <w:r w:rsidRPr="00D3309C">
        <w:t>: If you have 2D data on weight and height, PCA identifies the main directions of variation (e.g., red and green arrows). To reduce it to 1D, you project the data onto the largest principal component (the direction with more significant variation). This is better than arbitrary projections (like just the horizontal axis) that might combine distinct populations.</w:t>
      </w:r>
    </w:p>
    <w:p w14:paraId="05FA3492" w14:textId="77777777" w:rsidR="00D3309C" w:rsidRPr="00D3309C" w:rsidRDefault="00D3309C" w:rsidP="00D3309C">
      <w:pPr>
        <w:numPr>
          <w:ilvl w:val="0"/>
          <w:numId w:val="1"/>
        </w:numPr>
      </w:pPr>
      <w:r w:rsidRPr="00D3309C">
        <w:rPr>
          <w:b/>
          <w:bCs/>
        </w:rPr>
        <w:t>How it Works (Steps)</w:t>
      </w:r>
      <w:r w:rsidRPr="00D3309C">
        <w:t xml:space="preserve">: </w:t>
      </w:r>
    </w:p>
    <w:p w14:paraId="6ABF72F8" w14:textId="77777777" w:rsidR="00D3309C" w:rsidRPr="00D3309C" w:rsidRDefault="00D3309C" w:rsidP="00D3309C">
      <w:pPr>
        <w:numPr>
          <w:ilvl w:val="1"/>
          <w:numId w:val="2"/>
        </w:numPr>
      </w:pPr>
      <w:r w:rsidRPr="00D3309C">
        <w:rPr>
          <w:b/>
          <w:bCs/>
        </w:rPr>
        <w:t>Centre the data</w:t>
      </w:r>
      <w:r w:rsidRPr="00D3309C">
        <w:t>: Calculate the mean of each variable and subtract it from each data point.</w:t>
      </w:r>
    </w:p>
    <w:p w14:paraId="4DAA7B32" w14:textId="77777777" w:rsidR="00D3309C" w:rsidRPr="00D3309C" w:rsidRDefault="00D3309C" w:rsidP="00D3309C">
      <w:pPr>
        <w:numPr>
          <w:ilvl w:val="1"/>
          <w:numId w:val="2"/>
        </w:numPr>
      </w:pPr>
      <w:r w:rsidRPr="00D3309C">
        <w:rPr>
          <w:b/>
          <w:bCs/>
        </w:rPr>
        <w:t>Calculate the covariance matrix</w:t>
      </w:r>
      <w:r w:rsidRPr="00D3309C">
        <w:t xml:space="preserve">: Multiply the transpose of the </w:t>
      </w:r>
      <w:proofErr w:type="spellStart"/>
      <w:r w:rsidRPr="00D3309C">
        <w:t>centred</w:t>
      </w:r>
      <w:proofErr w:type="spellEnd"/>
      <w:r w:rsidRPr="00D3309C">
        <w:t xml:space="preserve"> data by the </w:t>
      </w:r>
      <w:proofErr w:type="spellStart"/>
      <w:r w:rsidRPr="00D3309C">
        <w:t>centred</w:t>
      </w:r>
      <w:proofErr w:type="spellEnd"/>
      <w:r w:rsidRPr="00D3309C">
        <w:t xml:space="preserve"> data itself, then scale it by the number of samples. For 2D data, this results in a 2x2 matrix.</w:t>
      </w:r>
    </w:p>
    <w:p w14:paraId="2045049C" w14:textId="77777777" w:rsidR="00D3309C" w:rsidRPr="00D3309C" w:rsidRDefault="00D3309C" w:rsidP="00D3309C">
      <w:pPr>
        <w:numPr>
          <w:ilvl w:val="1"/>
          <w:numId w:val="2"/>
        </w:numPr>
      </w:pPr>
      <w:r w:rsidRPr="00D3309C">
        <w:rPr>
          <w:b/>
          <w:bCs/>
        </w:rPr>
        <w:t>Find eigenvectors</w:t>
      </w:r>
      <w:r w:rsidRPr="00D3309C">
        <w:t xml:space="preserve">: Determine the eigenvectors of the covariance matrix. These are </w:t>
      </w:r>
      <w:proofErr w:type="gramStart"/>
      <w:r w:rsidRPr="00D3309C">
        <w:t>vectors</w:t>
      </w:r>
      <w:proofErr w:type="gramEnd"/>
      <w:r w:rsidRPr="00D3309C">
        <w:t xml:space="preserve"> whose direction remains unchanged when the matrix is applied to them.</w:t>
      </w:r>
    </w:p>
    <w:p w14:paraId="12CE872D" w14:textId="77777777" w:rsidR="00D3309C" w:rsidRPr="00D3309C" w:rsidRDefault="00D3309C" w:rsidP="00D3309C">
      <w:pPr>
        <w:numPr>
          <w:ilvl w:val="1"/>
          <w:numId w:val="2"/>
        </w:numPr>
      </w:pPr>
      <w:r w:rsidRPr="00D3309C">
        <w:rPr>
          <w:b/>
          <w:bCs/>
        </w:rPr>
        <w:t>Sort by eigenvalues</w:t>
      </w:r>
      <w:r w:rsidRPr="00D3309C">
        <w:t xml:space="preserve">: Sort the eigenvectors in descending order by their corresponding eigenvalues. The eigenvectors with the largest eigenvalues are the </w:t>
      </w:r>
      <w:r w:rsidRPr="00D3309C">
        <w:rPr>
          <w:b/>
          <w:bCs/>
        </w:rPr>
        <w:t>'principal components'</w:t>
      </w:r>
      <w:r w:rsidRPr="00D3309C">
        <w:t>.</w:t>
      </w:r>
    </w:p>
    <w:p w14:paraId="18248D29" w14:textId="77777777" w:rsidR="00D3309C" w:rsidRPr="00D3309C" w:rsidRDefault="00D3309C" w:rsidP="00D3309C">
      <w:pPr>
        <w:numPr>
          <w:ilvl w:val="1"/>
          <w:numId w:val="2"/>
        </w:numPr>
      </w:pPr>
      <w:r w:rsidRPr="00D3309C">
        <w:rPr>
          <w:b/>
          <w:bCs/>
        </w:rPr>
        <w:t>Project data</w:t>
      </w:r>
      <w:r w:rsidRPr="00D3309C">
        <w:t>: Create a matrix to project the original data onto these principal components.</w:t>
      </w:r>
    </w:p>
    <w:p w14:paraId="4D482021" w14:textId="77777777" w:rsidR="00D3309C" w:rsidRPr="00D3309C" w:rsidRDefault="00D3309C" w:rsidP="00D3309C">
      <w:pPr>
        <w:numPr>
          <w:ilvl w:val="0"/>
          <w:numId w:val="1"/>
        </w:numPr>
      </w:pPr>
      <w:r w:rsidRPr="00D3309C">
        <w:rPr>
          <w:b/>
          <w:bCs/>
        </w:rPr>
        <w:t>Advantages</w:t>
      </w:r>
      <w:r w:rsidRPr="00D3309C">
        <w:t xml:space="preserve">: </w:t>
      </w:r>
    </w:p>
    <w:p w14:paraId="630581B4" w14:textId="77777777" w:rsidR="00D3309C" w:rsidRPr="00D3309C" w:rsidRDefault="00D3309C" w:rsidP="00D3309C">
      <w:pPr>
        <w:numPr>
          <w:ilvl w:val="1"/>
          <w:numId w:val="1"/>
        </w:numPr>
      </w:pPr>
      <w:r w:rsidRPr="00D3309C">
        <w:rPr>
          <w:b/>
          <w:bCs/>
        </w:rPr>
        <w:t>Speed</w:t>
      </w:r>
      <w:r w:rsidRPr="00D3309C">
        <w:t xml:space="preserve">: Relies only on basic linear algebra, making it </w:t>
      </w:r>
      <w:r w:rsidRPr="00D3309C">
        <w:rPr>
          <w:b/>
          <w:bCs/>
        </w:rPr>
        <w:t>very fast</w:t>
      </w:r>
      <w:r w:rsidRPr="00D3309C">
        <w:t>.</w:t>
      </w:r>
    </w:p>
    <w:p w14:paraId="654DCFEC" w14:textId="77777777" w:rsidR="00D3309C" w:rsidRPr="00D3309C" w:rsidRDefault="00D3309C" w:rsidP="00D3309C">
      <w:pPr>
        <w:numPr>
          <w:ilvl w:val="1"/>
          <w:numId w:val="1"/>
        </w:numPr>
      </w:pPr>
      <w:r w:rsidRPr="00D3309C">
        <w:rPr>
          <w:b/>
          <w:bCs/>
        </w:rPr>
        <w:t>Scalability</w:t>
      </w:r>
      <w:r w:rsidRPr="00D3309C">
        <w:t xml:space="preserve">: PCA is </w:t>
      </w:r>
      <w:r w:rsidRPr="00D3309C">
        <w:rPr>
          <w:b/>
          <w:bCs/>
        </w:rPr>
        <w:t>linear in terms of the number of samples</w:t>
      </w:r>
      <w:r w:rsidRPr="00D3309C">
        <w:t>, meaning the time required increases proportionally with dataset size.</w:t>
      </w:r>
    </w:p>
    <w:p w14:paraId="752E8266" w14:textId="77777777" w:rsidR="00D3309C" w:rsidRPr="00D3309C" w:rsidRDefault="00D3309C" w:rsidP="00D3309C">
      <w:pPr>
        <w:numPr>
          <w:ilvl w:val="1"/>
          <w:numId w:val="1"/>
        </w:numPr>
      </w:pPr>
      <w:r w:rsidRPr="00D3309C">
        <w:rPr>
          <w:b/>
          <w:bCs/>
        </w:rPr>
        <w:t>Interpretability</w:t>
      </w:r>
      <w:r w:rsidRPr="00D3309C">
        <w:t xml:space="preserve">: Provides </w:t>
      </w:r>
      <w:r w:rsidRPr="00D3309C">
        <w:rPr>
          <w:b/>
          <w:bCs/>
        </w:rPr>
        <w:t>eigenvalue information</w:t>
      </w:r>
      <w:r w:rsidRPr="00D3309C">
        <w:t xml:space="preserve">, which helps identify which dimensions of the latent space are the most important and by how much. It is considered the </w:t>
      </w:r>
      <w:r w:rsidRPr="00D3309C">
        <w:rPr>
          <w:b/>
          <w:bCs/>
        </w:rPr>
        <w:t>most interpretable method</w:t>
      </w:r>
      <w:r w:rsidRPr="00D3309C">
        <w:t xml:space="preserve"> for dimensionality reduction.</w:t>
      </w:r>
    </w:p>
    <w:p w14:paraId="144D71F4" w14:textId="77777777" w:rsidR="00D3309C" w:rsidRPr="00D3309C" w:rsidRDefault="00D3309C" w:rsidP="00D3309C">
      <w:pPr>
        <w:numPr>
          <w:ilvl w:val="0"/>
          <w:numId w:val="1"/>
        </w:numPr>
      </w:pPr>
      <w:r w:rsidRPr="00D3309C">
        <w:rPr>
          <w:b/>
          <w:bCs/>
        </w:rPr>
        <w:t>Disadvantages</w:t>
      </w:r>
      <w:r w:rsidRPr="00D3309C">
        <w:t xml:space="preserve">: </w:t>
      </w:r>
    </w:p>
    <w:p w14:paraId="7A194A85" w14:textId="77777777" w:rsidR="00D3309C" w:rsidRPr="00D3309C" w:rsidRDefault="00D3309C" w:rsidP="00D3309C">
      <w:pPr>
        <w:numPr>
          <w:ilvl w:val="1"/>
          <w:numId w:val="1"/>
        </w:numPr>
      </w:pPr>
      <w:r w:rsidRPr="00D3309C">
        <w:rPr>
          <w:b/>
          <w:bCs/>
        </w:rPr>
        <w:lastRenderedPageBreak/>
        <w:t>Handles only linear relationships</w:t>
      </w:r>
      <w:r w:rsidRPr="00D3309C">
        <w:t xml:space="preserve">: PCA </w:t>
      </w:r>
      <w:r w:rsidRPr="00D3309C">
        <w:rPr>
          <w:b/>
          <w:bCs/>
        </w:rPr>
        <w:t>struggles with non-linear data</w:t>
      </w:r>
      <w:r w:rsidRPr="00D3309C">
        <w:t xml:space="preserve"> (e.g., spiral-shaped data) because it relies on linear operations. It cannot effectively separate such data into distinct clusters.</w:t>
      </w:r>
    </w:p>
    <w:p w14:paraId="374CC8F4" w14:textId="77777777" w:rsidR="00D3309C" w:rsidRPr="00D3309C" w:rsidRDefault="00D3309C" w:rsidP="00D3309C">
      <w:pPr>
        <w:rPr>
          <w:b/>
          <w:bCs/>
        </w:rPr>
      </w:pPr>
      <w:r w:rsidRPr="00D3309C">
        <w:rPr>
          <w:b/>
          <w:bCs/>
        </w:rPr>
        <w:t>2. t-SNE (t-Distributed Stochastic Neighbor Embedding)</w:t>
      </w:r>
    </w:p>
    <w:p w14:paraId="17C5FD34" w14:textId="77777777" w:rsidR="00D3309C" w:rsidRPr="00D3309C" w:rsidRDefault="00D3309C" w:rsidP="00D3309C">
      <w:pPr>
        <w:numPr>
          <w:ilvl w:val="0"/>
          <w:numId w:val="3"/>
        </w:numPr>
      </w:pPr>
      <w:r w:rsidRPr="00D3309C">
        <w:rPr>
          <w:b/>
          <w:bCs/>
        </w:rPr>
        <w:t>Background</w:t>
      </w:r>
      <w:r w:rsidRPr="00D3309C">
        <w:t xml:space="preserve">: Developed in </w:t>
      </w:r>
      <w:r w:rsidRPr="00D3309C">
        <w:rPr>
          <w:b/>
          <w:bCs/>
        </w:rPr>
        <w:t>2008</w:t>
      </w:r>
      <w:r w:rsidRPr="00D3309C">
        <w:t xml:space="preserve"> by Laurens van der </w:t>
      </w:r>
      <w:proofErr w:type="spellStart"/>
      <w:r w:rsidRPr="00D3309C">
        <w:t>Maaten</w:t>
      </w:r>
      <w:proofErr w:type="spellEnd"/>
      <w:r w:rsidRPr="00D3309C">
        <w:t xml:space="preserve"> and Geoffrey Hinton. Geoffrey Hinton is a prominent figure in deep learning, known for key ideas like backpropagation and autoencoders. t-SNE is an </w:t>
      </w:r>
      <w:r w:rsidRPr="00D3309C">
        <w:rPr>
          <w:b/>
          <w:bCs/>
        </w:rPr>
        <w:t>improved version of SNE</w:t>
      </w:r>
      <w:r w:rsidRPr="00D3309C">
        <w:t>, which Hinton published in 2002.</w:t>
      </w:r>
    </w:p>
    <w:p w14:paraId="218F6F16" w14:textId="77777777" w:rsidR="00D3309C" w:rsidRPr="00D3309C" w:rsidRDefault="00D3309C" w:rsidP="00D3309C">
      <w:pPr>
        <w:numPr>
          <w:ilvl w:val="0"/>
          <w:numId w:val="3"/>
        </w:numPr>
      </w:pPr>
      <w:r w:rsidRPr="00D3309C">
        <w:rPr>
          <w:b/>
          <w:bCs/>
        </w:rPr>
        <w:t>Core Idea</w:t>
      </w:r>
      <w:r w:rsidRPr="00D3309C">
        <w:t xml:space="preserve">: The main idea is that </w:t>
      </w:r>
      <w:r w:rsidRPr="00D3309C">
        <w:rPr>
          <w:b/>
          <w:bCs/>
        </w:rPr>
        <w:t>points close to each other in high-dimensional space should also be close in a lower dimension</w:t>
      </w:r>
      <w:r w:rsidRPr="00D3309C">
        <w:t>. It achieves this by measuring distances in high-dimensional space and trying to keep them similar in low-dimensional space.</w:t>
      </w:r>
    </w:p>
    <w:p w14:paraId="16A56581" w14:textId="77777777" w:rsidR="00D3309C" w:rsidRPr="00D3309C" w:rsidRDefault="00D3309C" w:rsidP="00D3309C">
      <w:pPr>
        <w:numPr>
          <w:ilvl w:val="0"/>
          <w:numId w:val="3"/>
        </w:numPr>
      </w:pPr>
      <w:r w:rsidRPr="00D3309C">
        <w:rPr>
          <w:b/>
          <w:bCs/>
        </w:rPr>
        <w:t>How it Works (SNE Basis)</w:t>
      </w:r>
      <w:r w:rsidRPr="00D3309C">
        <w:t xml:space="preserve">: </w:t>
      </w:r>
    </w:p>
    <w:p w14:paraId="6233B66A" w14:textId="77777777" w:rsidR="00D3309C" w:rsidRPr="00D3309C" w:rsidRDefault="00D3309C" w:rsidP="00D3309C">
      <w:pPr>
        <w:numPr>
          <w:ilvl w:val="1"/>
          <w:numId w:val="3"/>
        </w:numPr>
      </w:pPr>
      <w:r w:rsidRPr="00D3309C">
        <w:rPr>
          <w:b/>
          <w:bCs/>
        </w:rPr>
        <w:t>Convert distances to probabilities (High-D)</w:t>
      </w:r>
      <w:r w:rsidRPr="00D3309C">
        <w:t xml:space="preserve">: Distances between a point and its neighbors in high-dimensional space are converted into a </w:t>
      </w:r>
      <w:r w:rsidRPr="00D3309C">
        <w:rPr>
          <w:b/>
          <w:bCs/>
        </w:rPr>
        <w:t>Gaussian probability distribution</w:t>
      </w:r>
      <w:r w:rsidRPr="00D3309C">
        <w:t>. This represents the probability that one point is a neighbor of another. The formula involves an exponential function of the distance.</w:t>
      </w:r>
    </w:p>
    <w:p w14:paraId="74E9F551" w14:textId="77777777" w:rsidR="00D3309C" w:rsidRPr="00D3309C" w:rsidRDefault="00D3309C" w:rsidP="00D3309C">
      <w:pPr>
        <w:numPr>
          <w:ilvl w:val="1"/>
          <w:numId w:val="3"/>
        </w:numPr>
      </w:pPr>
      <w:r w:rsidRPr="00D3309C">
        <w:rPr>
          <w:b/>
          <w:bCs/>
        </w:rPr>
        <w:t>Perplexity control</w:t>
      </w:r>
      <w:r w:rsidRPr="00D3309C">
        <w:t xml:space="preserve">: The </w:t>
      </w:r>
      <w:r w:rsidRPr="00D3309C">
        <w:rPr>
          <w:b/>
          <w:bCs/>
        </w:rPr>
        <w:t>variance (sigma) of the Gaussian</w:t>
      </w:r>
      <w:r w:rsidRPr="00D3309C">
        <w:t xml:space="preserve"> is adjusted using a hyperparameter called </w:t>
      </w:r>
      <w:r w:rsidRPr="00D3309C">
        <w:rPr>
          <w:b/>
          <w:bCs/>
        </w:rPr>
        <w:t>"Perplexity"</w:t>
      </w:r>
      <w:r w:rsidRPr="00D3309C">
        <w:t>. Perplexity theoretically represents the number of neighbors a point considers. The algorithm iteratively selects sigma values until the distribution's entropy matches the chosen perplexity.</w:t>
      </w:r>
    </w:p>
    <w:p w14:paraId="4E752B72" w14:textId="77777777" w:rsidR="00D3309C" w:rsidRPr="00D3309C" w:rsidRDefault="00D3309C" w:rsidP="00D3309C">
      <w:pPr>
        <w:numPr>
          <w:ilvl w:val="1"/>
          <w:numId w:val="3"/>
        </w:numPr>
      </w:pPr>
      <w:r w:rsidRPr="00D3309C">
        <w:rPr>
          <w:b/>
          <w:bCs/>
        </w:rPr>
        <w:t>Normalize probabilities</w:t>
      </w:r>
      <w:r w:rsidRPr="00D3309C">
        <w:t xml:space="preserve">: All probabilities are normalized to sum up to one, which is </w:t>
      </w:r>
      <w:r w:rsidRPr="00D3309C">
        <w:rPr>
          <w:b/>
          <w:bCs/>
        </w:rPr>
        <w:t>computationally costly</w:t>
      </w:r>
      <w:r w:rsidRPr="00D3309C">
        <w:t>.</w:t>
      </w:r>
    </w:p>
    <w:p w14:paraId="00109A8C" w14:textId="77777777" w:rsidR="00D3309C" w:rsidRPr="00D3309C" w:rsidRDefault="00D3309C" w:rsidP="00D3309C">
      <w:pPr>
        <w:numPr>
          <w:ilvl w:val="1"/>
          <w:numId w:val="3"/>
        </w:numPr>
      </w:pPr>
      <w:r w:rsidRPr="00D3309C">
        <w:rPr>
          <w:b/>
          <w:bCs/>
        </w:rPr>
        <w:t>Initialize points and calculate probabilities (Low-D)</w:t>
      </w:r>
      <w:r w:rsidRPr="00D3309C">
        <w:t>: Points in the low-dimensional space are initialized randomly. Similar probabilities are calculated based on distances between these low-dimensional points.</w:t>
      </w:r>
    </w:p>
    <w:p w14:paraId="18059014" w14:textId="77777777" w:rsidR="00D3309C" w:rsidRPr="00D3309C" w:rsidRDefault="00D3309C" w:rsidP="00D3309C">
      <w:pPr>
        <w:numPr>
          <w:ilvl w:val="1"/>
          <w:numId w:val="3"/>
        </w:numPr>
      </w:pPr>
      <w:r w:rsidRPr="00D3309C">
        <w:rPr>
          <w:b/>
          <w:bCs/>
        </w:rPr>
        <w:t xml:space="preserve">Minimize </w:t>
      </w:r>
      <w:proofErr w:type="spellStart"/>
      <w:r w:rsidRPr="00D3309C">
        <w:rPr>
          <w:b/>
          <w:bCs/>
        </w:rPr>
        <w:t>Kullback-Leibler</w:t>
      </w:r>
      <w:proofErr w:type="spellEnd"/>
      <w:r w:rsidRPr="00D3309C">
        <w:rPr>
          <w:b/>
          <w:bCs/>
        </w:rPr>
        <w:t xml:space="preserve"> (KL) Divergence</w:t>
      </w:r>
      <w:r w:rsidRPr="00D3309C">
        <w:t xml:space="preserve">: The </w:t>
      </w:r>
      <w:r w:rsidRPr="00D3309C">
        <w:rPr>
          <w:b/>
          <w:bCs/>
        </w:rPr>
        <w:t>KL divergence</w:t>
      </w:r>
      <w:r w:rsidRPr="00D3309C">
        <w:t xml:space="preserve"> is used to measure how similar the two probability distributions (high-dimensional and low-dimensional) are. The algorithm calculates the gradient of this KL divergence and adjusts the low-dimensional representation to bring the distributions closer together.</w:t>
      </w:r>
    </w:p>
    <w:p w14:paraId="287510FB" w14:textId="77777777" w:rsidR="00D3309C" w:rsidRPr="00D3309C" w:rsidRDefault="00D3309C" w:rsidP="00D3309C">
      <w:pPr>
        <w:numPr>
          <w:ilvl w:val="0"/>
          <w:numId w:val="3"/>
        </w:numPr>
      </w:pPr>
      <w:r w:rsidRPr="00D3309C">
        <w:rPr>
          <w:b/>
          <w:bCs/>
        </w:rPr>
        <w:t>t-SNE Improvements over SNE</w:t>
      </w:r>
      <w:r w:rsidRPr="00D3309C">
        <w:t xml:space="preserve">: </w:t>
      </w:r>
    </w:p>
    <w:p w14:paraId="2E1939C8" w14:textId="77777777" w:rsidR="00D3309C" w:rsidRPr="00D3309C" w:rsidRDefault="00D3309C" w:rsidP="00D3309C">
      <w:pPr>
        <w:numPr>
          <w:ilvl w:val="1"/>
          <w:numId w:val="4"/>
        </w:numPr>
      </w:pPr>
      <w:r w:rsidRPr="00D3309C">
        <w:t xml:space="preserve">Uses </w:t>
      </w:r>
      <w:r w:rsidRPr="00D3309C">
        <w:rPr>
          <w:b/>
          <w:bCs/>
        </w:rPr>
        <w:t>symmetric distributions</w:t>
      </w:r>
      <w:r w:rsidRPr="00D3309C">
        <w:t xml:space="preserve"> in the high-dimensional space.</w:t>
      </w:r>
    </w:p>
    <w:p w14:paraId="18CA71B2" w14:textId="77777777" w:rsidR="00D3309C" w:rsidRPr="00D3309C" w:rsidRDefault="00D3309C" w:rsidP="00D3309C">
      <w:pPr>
        <w:numPr>
          <w:ilvl w:val="1"/>
          <w:numId w:val="4"/>
        </w:numPr>
      </w:pPr>
      <w:r w:rsidRPr="00D3309C">
        <w:t xml:space="preserve">Uses </w:t>
      </w:r>
      <w:r w:rsidRPr="00D3309C">
        <w:rPr>
          <w:b/>
          <w:bCs/>
        </w:rPr>
        <w:t>Student's t-distribution</w:t>
      </w:r>
      <w:r w:rsidRPr="00D3309C">
        <w:t xml:space="preserve"> in the low-dimensional space. These distributions are </w:t>
      </w:r>
      <w:r w:rsidRPr="00D3309C">
        <w:rPr>
          <w:b/>
          <w:bCs/>
        </w:rPr>
        <w:t>easier to compute</w:t>
      </w:r>
      <w:r w:rsidRPr="00D3309C">
        <w:t xml:space="preserve"> because they do not use the exponential function, leading to speed improvements.</w:t>
      </w:r>
    </w:p>
    <w:p w14:paraId="29786A72" w14:textId="77777777" w:rsidR="00D3309C" w:rsidRPr="00D3309C" w:rsidRDefault="00D3309C" w:rsidP="00D3309C">
      <w:pPr>
        <w:numPr>
          <w:ilvl w:val="0"/>
          <w:numId w:val="3"/>
        </w:numPr>
      </w:pPr>
      <w:r w:rsidRPr="00D3309C">
        <w:rPr>
          <w:b/>
          <w:bCs/>
        </w:rPr>
        <w:t>Hyperparameter</w:t>
      </w:r>
      <w:r w:rsidRPr="00D3309C">
        <w:t xml:space="preserve">: </w:t>
      </w:r>
    </w:p>
    <w:p w14:paraId="0B985469" w14:textId="77777777" w:rsidR="00D3309C" w:rsidRPr="00D3309C" w:rsidRDefault="00D3309C" w:rsidP="00D3309C">
      <w:pPr>
        <w:numPr>
          <w:ilvl w:val="1"/>
          <w:numId w:val="5"/>
        </w:numPr>
      </w:pPr>
      <w:r w:rsidRPr="00D3309C">
        <w:rPr>
          <w:b/>
          <w:bCs/>
        </w:rPr>
        <w:t>Perplexity</w:t>
      </w:r>
      <w:r w:rsidRPr="00D3309C">
        <w:t xml:space="preserve">: This is the most important parameter. However, changing this parameter even slightly can </w:t>
      </w:r>
      <w:r w:rsidRPr="00D3309C">
        <w:rPr>
          <w:b/>
          <w:bCs/>
        </w:rPr>
        <w:t>"completely mess up" the visualization</w:t>
      </w:r>
      <w:r w:rsidRPr="00D3309C">
        <w:t xml:space="preserve">, requiring users to test </w:t>
      </w:r>
      <w:r w:rsidRPr="00D3309C">
        <w:lastRenderedPageBreak/>
        <w:t>different values until a good representation is achieved, which is time-consuming. Higher perplexity values also make the algorithm run slower.</w:t>
      </w:r>
    </w:p>
    <w:p w14:paraId="6DEAEE13" w14:textId="77777777" w:rsidR="00D3309C" w:rsidRPr="00D3309C" w:rsidRDefault="00D3309C" w:rsidP="00D3309C">
      <w:pPr>
        <w:numPr>
          <w:ilvl w:val="0"/>
          <w:numId w:val="3"/>
        </w:numPr>
      </w:pPr>
      <w:r w:rsidRPr="00D3309C">
        <w:rPr>
          <w:b/>
          <w:bCs/>
        </w:rPr>
        <w:t>Advantages</w:t>
      </w:r>
      <w:r w:rsidRPr="00D3309C">
        <w:t xml:space="preserve">: </w:t>
      </w:r>
    </w:p>
    <w:p w14:paraId="68BC3600" w14:textId="77777777" w:rsidR="00D3309C" w:rsidRPr="00D3309C" w:rsidRDefault="00D3309C" w:rsidP="00D3309C">
      <w:pPr>
        <w:numPr>
          <w:ilvl w:val="1"/>
          <w:numId w:val="6"/>
        </w:numPr>
      </w:pPr>
      <w:r w:rsidRPr="00D3309C">
        <w:rPr>
          <w:b/>
          <w:bCs/>
        </w:rPr>
        <w:t>Handles non-linear data</w:t>
      </w:r>
      <w:r w:rsidRPr="00D3309C">
        <w:t xml:space="preserve">: A significant improvement over PCA, t-SNE can effectively handle and separate clusters in </w:t>
      </w:r>
      <w:r w:rsidRPr="00D3309C">
        <w:rPr>
          <w:b/>
          <w:bCs/>
        </w:rPr>
        <w:t>non-linear datasets</w:t>
      </w:r>
      <w:r w:rsidRPr="00D3309C">
        <w:t xml:space="preserve"> (e.g., spring-like 3D data).</w:t>
      </w:r>
    </w:p>
    <w:p w14:paraId="17709BCF" w14:textId="77777777" w:rsidR="00D3309C" w:rsidRPr="00D3309C" w:rsidRDefault="00D3309C" w:rsidP="00D3309C">
      <w:pPr>
        <w:numPr>
          <w:ilvl w:val="0"/>
          <w:numId w:val="3"/>
        </w:numPr>
      </w:pPr>
      <w:r w:rsidRPr="00D3309C">
        <w:rPr>
          <w:b/>
          <w:bCs/>
        </w:rPr>
        <w:t>Disadvantages</w:t>
      </w:r>
      <w:r w:rsidRPr="00D3309C">
        <w:t xml:space="preserve">: </w:t>
      </w:r>
    </w:p>
    <w:p w14:paraId="561606B3" w14:textId="77777777" w:rsidR="00D3309C" w:rsidRPr="00D3309C" w:rsidRDefault="00D3309C" w:rsidP="00D3309C">
      <w:pPr>
        <w:numPr>
          <w:ilvl w:val="1"/>
          <w:numId w:val="7"/>
        </w:numPr>
      </w:pPr>
      <w:r w:rsidRPr="00D3309C">
        <w:rPr>
          <w:b/>
          <w:bCs/>
        </w:rPr>
        <w:t>Slow</w:t>
      </w:r>
      <w:r w:rsidRPr="00D3309C">
        <w:t xml:space="preserve">: Even with modifications, t-SNE is </w:t>
      </w:r>
      <w:r w:rsidRPr="00D3309C">
        <w:rPr>
          <w:b/>
          <w:bCs/>
        </w:rPr>
        <w:t>very slow compared to PCA</w:t>
      </w:r>
      <w:r w:rsidRPr="00D3309C">
        <w:t>. For 10,000 MNIST samples, it can take almost 90 seconds.</w:t>
      </w:r>
    </w:p>
    <w:p w14:paraId="260BEB34" w14:textId="77777777" w:rsidR="00D3309C" w:rsidRPr="00D3309C" w:rsidRDefault="00D3309C" w:rsidP="00D3309C">
      <w:pPr>
        <w:numPr>
          <w:ilvl w:val="1"/>
          <w:numId w:val="7"/>
        </w:numPr>
      </w:pPr>
      <w:r w:rsidRPr="00D3309C">
        <w:rPr>
          <w:b/>
          <w:bCs/>
        </w:rPr>
        <w:t>Sensitive to Perplexity</w:t>
      </w:r>
      <w:r w:rsidRPr="00D3309C">
        <w:t xml:space="preserve">: The </w:t>
      </w:r>
      <w:r w:rsidRPr="00D3309C">
        <w:rPr>
          <w:b/>
          <w:bCs/>
        </w:rPr>
        <w:t>perplexity hyperparameter is problematic</w:t>
      </w:r>
      <w:r w:rsidRPr="00D3309C">
        <w:t xml:space="preserve"> due to its unpredictable impact on visualizations.</w:t>
      </w:r>
    </w:p>
    <w:p w14:paraId="324AEC21" w14:textId="77777777" w:rsidR="00D3309C" w:rsidRPr="00D3309C" w:rsidRDefault="00D3309C" w:rsidP="00D3309C">
      <w:pPr>
        <w:rPr>
          <w:b/>
          <w:bCs/>
        </w:rPr>
      </w:pPr>
      <w:r w:rsidRPr="00D3309C">
        <w:rPr>
          <w:b/>
          <w:bCs/>
        </w:rPr>
        <w:t>3. UMAP (Uniform Manifold Approximation and Projection)</w:t>
      </w:r>
    </w:p>
    <w:p w14:paraId="7F517757" w14:textId="77777777" w:rsidR="00D3309C" w:rsidRPr="00D3309C" w:rsidRDefault="00D3309C" w:rsidP="00D3309C">
      <w:pPr>
        <w:numPr>
          <w:ilvl w:val="0"/>
          <w:numId w:val="8"/>
        </w:numPr>
      </w:pPr>
      <w:r w:rsidRPr="00D3309C">
        <w:rPr>
          <w:b/>
          <w:bCs/>
        </w:rPr>
        <w:t>Background</w:t>
      </w:r>
      <w:r w:rsidRPr="00D3309C">
        <w:t xml:space="preserve">: A newer dimensionality reduction technique introduced in </w:t>
      </w:r>
      <w:r w:rsidRPr="00D3309C">
        <w:rPr>
          <w:b/>
          <w:bCs/>
        </w:rPr>
        <w:t>2018</w:t>
      </w:r>
      <w:r w:rsidRPr="00D3309C">
        <w:t>. It has strong mathematical foundations in topology and category theory.</w:t>
      </w:r>
    </w:p>
    <w:p w14:paraId="735C3E23" w14:textId="77777777" w:rsidR="00D3309C" w:rsidRPr="00D3309C" w:rsidRDefault="00D3309C" w:rsidP="00D3309C">
      <w:pPr>
        <w:numPr>
          <w:ilvl w:val="0"/>
          <w:numId w:val="8"/>
        </w:numPr>
      </w:pPr>
      <w:r w:rsidRPr="00D3309C">
        <w:rPr>
          <w:b/>
          <w:bCs/>
        </w:rPr>
        <w:t>Core Idea</w:t>
      </w:r>
      <w:r w:rsidRPr="00D3309C">
        <w:t xml:space="preserve">: </w:t>
      </w:r>
      <w:proofErr w:type="gramStart"/>
      <w:r w:rsidRPr="00D3309C">
        <w:t>Similar to</w:t>
      </w:r>
      <w:proofErr w:type="gramEnd"/>
      <w:r w:rsidRPr="00D3309C">
        <w:t xml:space="preserve"> t-SNE, UMAP aims for a low-dimensional representation that roughly matches the distances between points and their neighbors in the high-dimensional space. However, instead of probability distributions, UMAP uses </w:t>
      </w:r>
      <w:r w:rsidRPr="00D3309C">
        <w:rPr>
          <w:b/>
          <w:bCs/>
        </w:rPr>
        <w:t>graphs</w:t>
      </w:r>
      <w:r w:rsidRPr="00D3309C">
        <w:t xml:space="preserve"> to represent both high-dimensional and low-dimensional data.</w:t>
      </w:r>
    </w:p>
    <w:p w14:paraId="34C8B688" w14:textId="77777777" w:rsidR="00D3309C" w:rsidRPr="00D3309C" w:rsidRDefault="00D3309C" w:rsidP="00D3309C">
      <w:pPr>
        <w:numPr>
          <w:ilvl w:val="0"/>
          <w:numId w:val="8"/>
        </w:numPr>
      </w:pPr>
      <w:r w:rsidRPr="00D3309C">
        <w:rPr>
          <w:b/>
          <w:bCs/>
        </w:rPr>
        <w:t>How it Works (Main Steps)</w:t>
      </w:r>
      <w:r w:rsidRPr="00D3309C">
        <w:t xml:space="preserve">: </w:t>
      </w:r>
    </w:p>
    <w:p w14:paraId="130F55F4" w14:textId="77777777" w:rsidR="00D3309C" w:rsidRPr="00D3309C" w:rsidRDefault="00D3309C" w:rsidP="00D3309C">
      <w:pPr>
        <w:numPr>
          <w:ilvl w:val="1"/>
          <w:numId w:val="8"/>
        </w:numPr>
      </w:pPr>
      <w:r w:rsidRPr="00D3309C">
        <w:rPr>
          <w:b/>
          <w:bCs/>
        </w:rPr>
        <w:t>Find nearest neighbors</w:t>
      </w:r>
      <w:r w:rsidRPr="00D3309C">
        <w:t>: Identifies the nearest neighbors for each data sample.</w:t>
      </w:r>
    </w:p>
    <w:p w14:paraId="4E611D40" w14:textId="77777777" w:rsidR="00D3309C" w:rsidRPr="00D3309C" w:rsidRDefault="00D3309C" w:rsidP="00D3309C">
      <w:pPr>
        <w:numPr>
          <w:ilvl w:val="1"/>
          <w:numId w:val="8"/>
        </w:numPr>
      </w:pPr>
      <w:r w:rsidRPr="00D3309C">
        <w:rPr>
          <w:b/>
          <w:bCs/>
        </w:rPr>
        <w:t>Construct initial graph</w:t>
      </w:r>
      <w:r w:rsidRPr="00D3309C">
        <w:t xml:space="preserve">: For each neighbor, an edge is constructed between the two points until k neighbors are found. This k (the number of nearest neighbors) is the </w:t>
      </w:r>
      <w:r w:rsidRPr="00D3309C">
        <w:rPr>
          <w:b/>
          <w:bCs/>
        </w:rPr>
        <w:t>main hyperparameter of UMAP</w:t>
      </w:r>
      <w:r w:rsidRPr="00D3309C">
        <w:t>.</w:t>
      </w:r>
    </w:p>
    <w:p w14:paraId="7EABEF25" w14:textId="77777777" w:rsidR="00D3309C" w:rsidRPr="00D3309C" w:rsidRDefault="00D3309C" w:rsidP="00D3309C">
      <w:pPr>
        <w:numPr>
          <w:ilvl w:val="1"/>
          <w:numId w:val="8"/>
        </w:numPr>
      </w:pPr>
      <w:r w:rsidRPr="00D3309C">
        <w:rPr>
          <w:b/>
          <w:bCs/>
        </w:rPr>
        <w:t>Transform to weighted graph</w:t>
      </w:r>
      <w:r w:rsidRPr="00D3309C">
        <w:t xml:space="preserve">: The binary graph is transformed into a </w:t>
      </w:r>
      <w:r w:rsidRPr="00D3309C">
        <w:rPr>
          <w:b/>
          <w:bCs/>
        </w:rPr>
        <w:t>weighted graph</w:t>
      </w:r>
      <w:r w:rsidRPr="00D3309C">
        <w:t xml:space="preserve"> by applying an </w:t>
      </w:r>
      <w:r w:rsidRPr="00D3309C">
        <w:rPr>
          <w:b/>
          <w:bCs/>
        </w:rPr>
        <w:t>exponential decay</w:t>
      </w:r>
      <w:r w:rsidRPr="00D3309C">
        <w:t xml:space="preserve"> over the distances between a point and its neighbors. The decay is offset by rho (distance to the closest neighbor) so that the closest neighbor has a weight of 1. This step is </w:t>
      </w:r>
      <w:r w:rsidRPr="00D3309C">
        <w:rPr>
          <w:b/>
          <w:bCs/>
        </w:rPr>
        <w:t>faster to compute</w:t>
      </w:r>
      <w:r w:rsidRPr="00D3309C">
        <w:t xml:space="preserve"> than t-SNE because it does not involve normalization.</w:t>
      </w:r>
    </w:p>
    <w:p w14:paraId="250268E9" w14:textId="77777777" w:rsidR="00D3309C" w:rsidRPr="00D3309C" w:rsidRDefault="00D3309C" w:rsidP="00D3309C">
      <w:pPr>
        <w:numPr>
          <w:ilvl w:val="1"/>
          <w:numId w:val="8"/>
        </w:numPr>
      </w:pPr>
      <w:r w:rsidRPr="00D3309C">
        <w:rPr>
          <w:b/>
          <w:bCs/>
        </w:rPr>
        <w:t>Combine weighted graphs</w:t>
      </w:r>
      <w:r w:rsidRPr="00D3309C">
        <w:t>: Individual weighted graphs (one per sample) are combined into a single, symmetric weighted graph using a specific formula to ensure only one edge between any two points.</w:t>
      </w:r>
    </w:p>
    <w:p w14:paraId="687F7FE5" w14:textId="77777777" w:rsidR="00D3309C" w:rsidRPr="00D3309C" w:rsidRDefault="00D3309C" w:rsidP="00D3309C">
      <w:pPr>
        <w:numPr>
          <w:ilvl w:val="1"/>
          <w:numId w:val="8"/>
        </w:numPr>
      </w:pPr>
      <w:r w:rsidRPr="00D3309C">
        <w:rPr>
          <w:b/>
          <w:bCs/>
        </w:rPr>
        <w:t>Repeat for low-D and match</w:t>
      </w:r>
      <w:r w:rsidRPr="00D3309C">
        <w:t>: The same process is repeated for the initial randomly placed low-dimensional representation to create another weighted graph.</w:t>
      </w:r>
    </w:p>
    <w:p w14:paraId="7E5A5871" w14:textId="77777777" w:rsidR="00D3309C" w:rsidRPr="00D3309C" w:rsidRDefault="00D3309C" w:rsidP="00D3309C">
      <w:pPr>
        <w:numPr>
          <w:ilvl w:val="1"/>
          <w:numId w:val="8"/>
        </w:numPr>
      </w:pPr>
      <w:r w:rsidRPr="00D3309C">
        <w:rPr>
          <w:b/>
          <w:bCs/>
        </w:rPr>
        <w:t>Minimize cross-entropy</w:t>
      </w:r>
      <w:r w:rsidRPr="00D3309C">
        <w:t xml:space="preserve">: The similarity between the two graphs is measured using their </w:t>
      </w:r>
      <w:r w:rsidRPr="00D3309C">
        <w:rPr>
          <w:b/>
          <w:bCs/>
        </w:rPr>
        <w:t>adjacency matrices</w:t>
      </w:r>
      <w:r w:rsidRPr="00D3309C">
        <w:t xml:space="preserve"> (which represent edge weights). UMAP minimizes the </w:t>
      </w:r>
      <w:r w:rsidRPr="00D3309C">
        <w:rPr>
          <w:b/>
          <w:bCs/>
        </w:rPr>
        <w:lastRenderedPageBreak/>
        <w:t>cross-entropy</w:t>
      </w:r>
      <w:r w:rsidRPr="00D3309C">
        <w:t xml:space="preserve"> over these matrices using stochastic gradient descent to adjust the low-dimensional representation.</w:t>
      </w:r>
    </w:p>
    <w:p w14:paraId="6AFFE899" w14:textId="77777777" w:rsidR="00D3309C" w:rsidRPr="00D3309C" w:rsidRDefault="00D3309C" w:rsidP="00D3309C">
      <w:pPr>
        <w:numPr>
          <w:ilvl w:val="0"/>
          <w:numId w:val="8"/>
        </w:numPr>
      </w:pPr>
      <w:r w:rsidRPr="00D3309C">
        <w:rPr>
          <w:b/>
          <w:bCs/>
        </w:rPr>
        <w:t>Hyperparameter</w:t>
      </w:r>
      <w:r w:rsidRPr="00D3309C">
        <w:t xml:space="preserve">: </w:t>
      </w:r>
    </w:p>
    <w:p w14:paraId="768B3807" w14:textId="77777777" w:rsidR="00D3309C" w:rsidRPr="00D3309C" w:rsidRDefault="00D3309C" w:rsidP="00D3309C">
      <w:pPr>
        <w:numPr>
          <w:ilvl w:val="1"/>
          <w:numId w:val="9"/>
        </w:numPr>
      </w:pPr>
      <w:r w:rsidRPr="00D3309C">
        <w:rPr>
          <w:b/>
          <w:bCs/>
        </w:rPr>
        <w:t>Number of nearest neighbors</w:t>
      </w:r>
      <w:r w:rsidRPr="00D3309C">
        <w:t xml:space="preserve">: This is the primary hyperparameter. Its behavior is </w:t>
      </w:r>
      <w:r w:rsidRPr="00D3309C">
        <w:rPr>
          <w:b/>
          <w:bCs/>
        </w:rPr>
        <w:t>much more predictable than t-SNE's perplexity</w:t>
      </w:r>
      <w:r w:rsidRPr="00D3309C">
        <w:t>; increasing this parameter typically reveals more detail in the projection.</w:t>
      </w:r>
    </w:p>
    <w:p w14:paraId="55F16DE3" w14:textId="77777777" w:rsidR="00D3309C" w:rsidRPr="00D3309C" w:rsidRDefault="00D3309C" w:rsidP="00D3309C">
      <w:pPr>
        <w:numPr>
          <w:ilvl w:val="0"/>
          <w:numId w:val="8"/>
        </w:numPr>
      </w:pPr>
      <w:r w:rsidRPr="00D3309C">
        <w:rPr>
          <w:b/>
          <w:bCs/>
        </w:rPr>
        <w:t>Advantages</w:t>
      </w:r>
      <w:r w:rsidRPr="00D3309C">
        <w:t xml:space="preserve">: </w:t>
      </w:r>
    </w:p>
    <w:p w14:paraId="2A11755B" w14:textId="77777777" w:rsidR="00D3309C" w:rsidRPr="00D3309C" w:rsidRDefault="00D3309C" w:rsidP="00D3309C">
      <w:pPr>
        <w:numPr>
          <w:ilvl w:val="1"/>
          <w:numId w:val="10"/>
        </w:numPr>
      </w:pPr>
      <w:r w:rsidRPr="00D3309C">
        <w:rPr>
          <w:b/>
          <w:bCs/>
        </w:rPr>
        <w:t>Superior Visualization and Speed</w:t>
      </w:r>
      <w:r w:rsidRPr="00D3309C">
        <w:t xml:space="preserve">: Produces beautifully clustered visualizations. It is </w:t>
      </w:r>
      <w:r w:rsidRPr="00D3309C">
        <w:rPr>
          <w:b/>
          <w:bCs/>
        </w:rPr>
        <w:t>much faster than t-SNE</w:t>
      </w:r>
      <w:r w:rsidRPr="00D3309C">
        <w:t xml:space="preserve"> (e.g., 5 seconds for MNIST vs. 40 seconds for t-SNE).</w:t>
      </w:r>
    </w:p>
    <w:p w14:paraId="7AD0005E" w14:textId="77777777" w:rsidR="00D3309C" w:rsidRPr="00D3309C" w:rsidRDefault="00D3309C" w:rsidP="00D3309C">
      <w:pPr>
        <w:numPr>
          <w:ilvl w:val="1"/>
          <w:numId w:val="10"/>
        </w:numPr>
      </w:pPr>
      <w:r w:rsidRPr="00D3309C">
        <w:rPr>
          <w:b/>
          <w:bCs/>
        </w:rPr>
        <w:t>Better Scalability</w:t>
      </w:r>
      <w:r w:rsidRPr="00D3309C">
        <w:t>: UMAP's runtime grows much slower than t-SNE's with an increasing number of samples.</w:t>
      </w:r>
    </w:p>
    <w:p w14:paraId="18AB0DF6" w14:textId="77777777" w:rsidR="00D3309C" w:rsidRPr="00D3309C" w:rsidRDefault="00D3309C" w:rsidP="00D3309C">
      <w:pPr>
        <w:numPr>
          <w:ilvl w:val="1"/>
          <w:numId w:val="10"/>
        </w:numPr>
      </w:pPr>
      <w:r w:rsidRPr="00D3309C">
        <w:rPr>
          <w:b/>
          <w:bCs/>
        </w:rPr>
        <w:t>Predictable Parameter Behavior</w:t>
      </w:r>
      <w:r w:rsidRPr="00D3309C">
        <w:t>: Its main hyperparameter behaves more predictably, making it easier to tune.</w:t>
      </w:r>
    </w:p>
    <w:p w14:paraId="75435AEC" w14:textId="77777777" w:rsidR="00D3309C" w:rsidRPr="00D3309C" w:rsidRDefault="00D3309C" w:rsidP="00D3309C">
      <w:pPr>
        <w:numPr>
          <w:ilvl w:val="1"/>
          <w:numId w:val="10"/>
        </w:numPr>
      </w:pPr>
      <w:r w:rsidRPr="00D3309C">
        <w:rPr>
          <w:b/>
          <w:bCs/>
        </w:rPr>
        <w:t>Preserves Global Structure</w:t>
      </w:r>
      <w:r w:rsidRPr="00D3309C">
        <w:t>: UMAP is very good at preserving the global structure of the data, meaning parts that are close together in high dimensions remain close in low dimensions.</w:t>
      </w:r>
    </w:p>
    <w:p w14:paraId="340417A8" w14:textId="77777777" w:rsidR="00D3309C" w:rsidRPr="00D3309C" w:rsidRDefault="00D3309C" w:rsidP="00D3309C">
      <w:pPr>
        <w:numPr>
          <w:ilvl w:val="0"/>
          <w:numId w:val="8"/>
        </w:numPr>
      </w:pPr>
      <w:r w:rsidRPr="00D3309C">
        <w:rPr>
          <w:b/>
          <w:bCs/>
        </w:rPr>
        <w:t>Recommendation</w:t>
      </w:r>
      <w:r w:rsidRPr="00D3309C">
        <w:t xml:space="preserve">: UMAP is generally considered the </w:t>
      </w:r>
      <w:r w:rsidRPr="00D3309C">
        <w:rPr>
          <w:b/>
          <w:bCs/>
        </w:rPr>
        <w:t>best choice overall</w:t>
      </w:r>
      <w:r w:rsidRPr="00D3309C">
        <w:t xml:space="preserve"> for dimensionality reduction.</w:t>
      </w:r>
    </w:p>
    <w:p w14:paraId="1C0C4EB1" w14:textId="77777777" w:rsidR="00D3309C" w:rsidRPr="00D3309C" w:rsidRDefault="00D3309C" w:rsidP="00D3309C">
      <w:pPr>
        <w:rPr>
          <w:b/>
          <w:bCs/>
        </w:rPr>
      </w:pPr>
      <w:r w:rsidRPr="00D3309C">
        <w:rPr>
          <w:b/>
          <w:bCs/>
        </w:rPr>
        <w:t>General Advice</w:t>
      </w:r>
    </w:p>
    <w:p w14:paraId="1F339ACB" w14:textId="77777777" w:rsidR="00D3309C" w:rsidRPr="00D3309C" w:rsidRDefault="00D3309C" w:rsidP="00D3309C">
      <w:pPr>
        <w:numPr>
          <w:ilvl w:val="0"/>
          <w:numId w:val="11"/>
        </w:numPr>
      </w:pPr>
      <w:r w:rsidRPr="00D3309C">
        <w:t xml:space="preserve">For </w:t>
      </w:r>
      <w:r w:rsidRPr="00D3309C">
        <w:rPr>
          <w:b/>
          <w:bCs/>
        </w:rPr>
        <w:t>quick visualizations</w:t>
      </w:r>
      <w:r w:rsidRPr="00D3309C">
        <w:t xml:space="preserve">, </w:t>
      </w:r>
      <w:r w:rsidRPr="00D3309C">
        <w:rPr>
          <w:b/>
          <w:bCs/>
        </w:rPr>
        <w:t>PCA</w:t>
      </w:r>
      <w:r w:rsidRPr="00D3309C">
        <w:t xml:space="preserve"> is a great starting point.</w:t>
      </w:r>
    </w:p>
    <w:p w14:paraId="19C623F5" w14:textId="77777777" w:rsidR="00D3309C" w:rsidRPr="00D3309C" w:rsidRDefault="00D3309C" w:rsidP="00D3309C">
      <w:pPr>
        <w:numPr>
          <w:ilvl w:val="0"/>
          <w:numId w:val="11"/>
        </w:numPr>
      </w:pPr>
      <w:r w:rsidRPr="00D3309C">
        <w:t xml:space="preserve">For </w:t>
      </w:r>
      <w:r w:rsidRPr="00D3309C">
        <w:rPr>
          <w:b/>
          <w:bCs/>
        </w:rPr>
        <w:t>more complex data</w:t>
      </w:r>
      <w:r w:rsidRPr="00D3309C">
        <w:t xml:space="preserve">, while t-SNE can provide good results, </w:t>
      </w:r>
      <w:r w:rsidRPr="00D3309C">
        <w:rPr>
          <w:b/>
          <w:bCs/>
        </w:rPr>
        <w:t>UMAP is generally the best choice overall</w:t>
      </w:r>
      <w:r w:rsidRPr="00D3309C">
        <w:t xml:space="preserve"> due to its speed, predictability, and ability to preserve global structure.</w:t>
      </w:r>
    </w:p>
    <w:p w14:paraId="615E290C" w14:textId="77777777" w:rsidR="00D3309C" w:rsidRPr="00D3309C" w:rsidRDefault="00D3309C" w:rsidP="00D3309C">
      <w:pPr>
        <w:numPr>
          <w:ilvl w:val="0"/>
          <w:numId w:val="11"/>
        </w:numPr>
      </w:pPr>
      <w:r w:rsidRPr="00D3309C">
        <w:t xml:space="preserve">There are even more recent methods available, such as </w:t>
      </w:r>
      <w:proofErr w:type="spellStart"/>
      <w:r w:rsidRPr="00D3309C">
        <w:t>TriMAP</w:t>
      </w:r>
      <w:proofErr w:type="spellEnd"/>
      <w:r w:rsidRPr="00D3309C">
        <w:t xml:space="preserve"> and PACMAP.</w:t>
      </w:r>
    </w:p>
    <w:p w14:paraId="5E2E25B8" w14:textId="77777777" w:rsidR="00DF2E9B" w:rsidRDefault="00DF2E9B"/>
    <w:sectPr w:rsidR="00DF2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241E0"/>
    <w:multiLevelType w:val="multilevel"/>
    <w:tmpl w:val="E278B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63754"/>
    <w:multiLevelType w:val="multilevel"/>
    <w:tmpl w:val="957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5552E"/>
    <w:multiLevelType w:val="multilevel"/>
    <w:tmpl w:val="36748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066BD"/>
    <w:multiLevelType w:val="multilevel"/>
    <w:tmpl w:val="7CB8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008853">
    <w:abstractNumId w:val="3"/>
  </w:num>
  <w:num w:numId="2" w16cid:durableId="1446343741">
    <w:abstractNumId w:val="3"/>
    <w:lvlOverride w:ilvl="1">
      <w:lvl w:ilvl="1">
        <w:numFmt w:val="decimal"/>
        <w:lvlText w:val="%2."/>
        <w:lvlJc w:val="left"/>
      </w:lvl>
    </w:lvlOverride>
  </w:num>
  <w:num w:numId="3" w16cid:durableId="2132629199">
    <w:abstractNumId w:val="2"/>
  </w:num>
  <w:num w:numId="4" w16cid:durableId="760175331">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30754199">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382872699">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75173383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077825452">
    <w:abstractNumId w:val="0"/>
  </w:num>
  <w:num w:numId="9" w16cid:durableId="101156217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0905807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955552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9C"/>
    <w:rsid w:val="006E4D56"/>
    <w:rsid w:val="00745DA4"/>
    <w:rsid w:val="0086441E"/>
    <w:rsid w:val="00D3309C"/>
    <w:rsid w:val="00D4253D"/>
    <w:rsid w:val="00DF2E9B"/>
    <w:rsid w:val="00F43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258B"/>
  <w15:chartTrackingRefBased/>
  <w15:docId w15:val="{9B862743-108F-4274-B3B6-A22E52AD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09C"/>
    <w:rPr>
      <w:rFonts w:eastAsiaTheme="majorEastAsia" w:cstheme="majorBidi"/>
      <w:color w:val="272727" w:themeColor="text1" w:themeTint="D8"/>
    </w:rPr>
  </w:style>
  <w:style w:type="paragraph" w:styleId="Title">
    <w:name w:val="Title"/>
    <w:basedOn w:val="Normal"/>
    <w:next w:val="Normal"/>
    <w:link w:val="TitleChar"/>
    <w:uiPriority w:val="10"/>
    <w:qFormat/>
    <w:rsid w:val="00D33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09C"/>
    <w:pPr>
      <w:spacing w:before="160"/>
      <w:jc w:val="center"/>
    </w:pPr>
    <w:rPr>
      <w:i/>
      <w:iCs/>
      <w:color w:val="404040" w:themeColor="text1" w:themeTint="BF"/>
    </w:rPr>
  </w:style>
  <w:style w:type="character" w:customStyle="1" w:styleId="QuoteChar">
    <w:name w:val="Quote Char"/>
    <w:basedOn w:val="DefaultParagraphFont"/>
    <w:link w:val="Quote"/>
    <w:uiPriority w:val="29"/>
    <w:rsid w:val="00D3309C"/>
    <w:rPr>
      <w:i/>
      <w:iCs/>
      <w:color w:val="404040" w:themeColor="text1" w:themeTint="BF"/>
    </w:rPr>
  </w:style>
  <w:style w:type="paragraph" w:styleId="ListParagraph">
    <w:name w:val="List Paragraph"/>
    <w:basedOn w:val="Normal"/>
    <w:uiPriority w:val="34"/>
    <w:qFormat/>
    <w:rsid w:val="00D3309C"/>
    <w:pPr>
      <w:ind w:left="720"/>
      <w:contextualSpacing/>
    </w:pPr>
  </w:style>
  <w:style w:type="character" w:styleId="IntenseEmphasis">
    <w:name w:val="Intense Emphasis"/>
    <w:basedOn w:val="DefaultParagraphFont"/>
    <w:uiPriority w:val="21"/>
    <w:qFormat/>
    <w:rsid w:val="00D3309C"/>
    <w:rPr>
      <w:i/>
      <w:iCs/>
      <w:color w:val="0F4761" w:themeColor="accent1" w:themeShade="BF"/>
    </w:rPr>
  </w:style>
  <w:style w:type="paragraph" w:styleId="IntenseQuote">
    <w:name w:val="Intense Quote"/>
    <w:basedOn w:val="Normal"/>
    <w:next w:val="Normal"/>
    <w:link w:val="IntenseQuoteChar"/>
    <w:uiPriority w:val="30"/>
    <w:qFormat/>
    <w:rsid w:val="00D33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09C"/>
    <w:rPr>
      <w:i/>
      <w:iCs/>
      <w:color w:val="0F4761" w:themeColor="accent1" w:themeShade="BF"/>
    </w:rPr>
  </w:style>
  <w:style w:type="character" w:styleId="IntenseReference">
    <w:name w:val="Intense Reference"/>
    <w:basedOn w:val="DefaultParagraphFont"/>
    <w:uiPriority w:val="32"/>
    <w:qFormat/>
    <w:rsid w:val="00D33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510627">
      <w:bodyDiv w:val="1"/>
      <w:marLeft w:val="0"/>
      <w:marRight w:val="0"/>
      <w:marTop w:val="0"/>
      <w:marBottom w:val="0"/>
      <w:divBdr>
        <w:top w:val="none" w:sz="0" w:space="0" w:color="auto"/>
        <w:left w:val="none" w:sz="0" w:space="0" w:color="auto"/>
        <w:bottom w:val="none" w:sz="0" w:space="0" w:color="auto"/>
        <w:right w:val="none" w:sz="0" w:space="0" w:color="auto"/>
      </w:divBdr>
    </w:div>
    <w:div w:id="138911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1258</Words>
  <Characters>7173</Characters>
  <Application>Microsoft Office Word</Application>
  <DocSecurity>0</DocSecurity>
  <Lines>59</Lines>
  <Paragraphs>16</Paragraphs>
  <ScaleCrop>false</ScaleCrop>
  <Company>Deutsche Post DHL Group</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Kaur (DHL Data &amp; Analytics)</dc:creator>
  <cp:keywords/>
  <dc:description/>
  <cp:lastModifiedBy>Amrit Kaur (DHL Data &amp; Analytics)</cp:lastModifiedBy>
  <cp:revision>1</cp:revision>
  <dcterms:created xsi:type="dcterms:W3CDTF">2025-06-15T22:30:00Z</dcterms:created>
  <dcterms:modified xsi:type="dcterms:W3CDTF">2025-06-15T22:31:00Z</dcterms:modified>
</cp:coreProperties>
</file>