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1913" w14:textId="77777777" w:rsidR="00C40015" w:rsidRPr="00C40015" w:rsidRDefault="00C40015" w:rsidP="00C40015">
      <w:r w:rsidRPr="00C40015">
        <w:rPr>
          <w:b/>
          <w:bCs/>
        </w:rPr>
        <w:t>CHAPTER 2: End-to-End Machine Learning Project</w:t>
      </w:r>
    </w:p>
    <w:p w14:paraId="3D93ABCB" w14:textId="77777777" w:rsidR="00C40015" w:rsidRPr="00C40015" w:rsidRDefault="00C40015" w:rsidP="00C40015">
      <w:r w:rsidRPr="00C40015">
        <w:t>This chapter covers the main steps of a typical Machine Learning project by working through an example using the California Housing Prices dataset.</w:t>
      </w:r>
    </w:p>
    <w:p w14:paraId="653265EF" w14:textId="77777777" w:rsidR="00C40015" w:rsidRPr="00C40015" w:rsidRDefault="00C40015" w:rsidP="00C40015">
      <w:r w:rsidRPr="00C40015">
        <w:rPr>
          <w:b/>
          <w:bCs/>
        </w:rPr>
        <w:t>Main Steps of a Typical ML Project:</w:t>
      </w:r>
    </w:p>
    <w:p w14:paraId="597D5DD6" w14:textId="77777777" w:rsidR="00C40015" w:rsidRPr="00C40015" w:rsidRDefault="00C40015" w:rsidP="00C40015">
      <w:r w:rsidRPr="00C40015">
        <w:t>The chapter follows a structured workflow:</w:t>
      </w:r>
    </w:p>
    <w:p w14:paraId="3985B6AE" w14:textId="77777777" w:rsidR="00C40015" w:rsidRPr="00C40015" w:rsidRDefault="00C40015" w:rsidP="00C40015">
      <w:pPr>
        <w:numPr>
          <w:ilvl w:val="0"/>
          <w:numId w:val="1"/>
        </w:numPr>
      </w:pPr>
      <w:r w:rsidRPr="00C40015">
        <w:rPr>
          <w:b/>
          <w:bCs/>
        </w:rPr>
        <w:t>Look at the big picture:</w:t>
      </w:r>
      <w:r w:rsidRPr="00C40015">
        <w:t xml:space="preserve"> Understand the problem and the goal. In the example, the goal is to predict median housing price in California districts using census data. This step involves considering the system architecture, often structured as a </w:t>
      </w:r>
      <w:r w:rsidRPr="00C40015">
        <w:rPr>
          <w:b/>
          <w:bCs/>
        </w:rPr>
        <w:t>data pipeline</w:t>
      </w:r>
      <w:r w:rsidRPr="00C40015">
        <w:t xml:space="preserve"> – a sequence of data processing components. Each component processes data and outputs the result for the next component. Select a </w:t>
      </w:r>
      <w:r w:rsidRPr="00C40015">
        <w:rPr>
          <w:b/>
          <w:bCs/>
        </w:rPr>
        <w:t>performance measure</w:t>
      </w:r>
      <w:r w:rsidRPr="00C40015">
        <w:t>, such as the Root Mean Square Error (RMSE) for regression problems, which weighs large errors more heavily.</w:t>
      </w:r>
    </w:p>
    <w:p w14:paraId="59BE062E" w14:textId="77777777" w:rsidR="00C40015" w:rsidRPr="00C40015" w:rsidRDefault="00C40015" w:rsidP="00C40015">
      <w:pPr>
        <w:numPr>
          <w:ilvl w:val="0"/>
          <w:numId w:val="1"/>
        </w:numPr>
      </w:pPr>
      <w:r w:rsidRPr="00C40015">
        <w:rPr>
          <w:b/>
          <w:bCs/>
        </w:rPr>
        <w:t>Get the data:</w:t>
      </w:r>
      <w:r w:rsidRPr="00C40015">
        <w:t xml:space="preserve"> Obtain the dataset, like the California Housing Prices data. Set up a workspace, typically using Python with libraries like </w:t>
      </w:r>
      <w:proofErr w:type="spellStart"/>
      <w:r w:rsidRPr="00C40015">
        <w:t>Jupyter</w:t>
      </w:r>
      <w:proofErr w:type="spellEnd"/>
      <w:r w:rsidRPr="00C40015">
        <w:t>, NumPy, Pandas, Matplotlib, and Scikit-Learn.</w:t>
      </w:r>
    </w:p>
    <w:p w14:paraId="69FFEBCC" w14:textId="77777777" w:rsidR="00C40015" w:rsidRPr="00C40015" w:rsidRDefault="00C40015" w:rsidP="00C40015">
      <w:pPr>
        <w:numPr>
          <w:ilvl w:val="0"/>
          <w:numId w:val="1"/>
        </w:numPr>
      </w:pPr>
      <w:r w:rsidRPr="00C40015">
        <w:rPr>
          <w:b/>
          <w:bCs/>
        </w:rPr>
        <w:t>Discover and visualize the data to gain insights:</w:t>
      </w:r>
      <w:r w:rsidRPr="00C40015">
        <w:t xml:space="preserve"> Explore the data to understand its characteristics. Identify data issues like capped values or attributes with very different scales. Observe correlations between attributes, especially with the target attribute. Notice data distributions, such as tail-heavy histograms, which might require transformation. Experiment with combining attributes to create new ones.</w:t>
      </w:r>
    </w:p>
    <w:p w14:paraId="1A05F031" w14:textId="77777777" w:rsidR="00C40015" w:rsidRPr="00C40015" w:rsidRDefault="00C40015" w:rsidP="00C40015">
      <w:pPr>
        <w:numPr>
          <w:ilvl w:val="0"/>
          <w:numId w:val="1"/>
        </w:numPr>
      </w:pPr>
      <w:r w:rsidRPr="00C40015">
        <w:rPr>
          <w:b/>
          <w:bCs/>
        </w:rPr>
        <w:t>Prepare the data for Machine Learning algorithms:</w:t>
      </w:r>
      <w:r w:rsidRPr="00C40015">
        <w:t xml:space="preserve"> This is often a significant part of the project. Write functions or use pipelines for these transformations to ensure reproducibility, reusability, and use in the live system. Key tasks include: </w:t>
      </w:r>
    </w:p>
    <w:p w14:paraId="70DC3DAC" w14:textId="77777777" w:rsidR="00C40015" w:rsidRPr="00C40015" w:rsidRDefault="00C40015" w:rsidP="00C40015">
      <w:pPr>
        <w:numPr>
          <w:ilvl w:val="1"/>
          <w:numId w:val="1"/>
        </w:numPr>
      </w:pPr>
      <w:r w:rsidRPr="00C40015">
        <w:rPr>
          <w:b/>
          <w:bCs/>
        </w:rPr>
        <w:t>Data Cleaning:</w:t>
      </w:r>
      <w:r w:rsidRPr="00C40015">
        <w:t xml:space="preserve"> Handle missing features (e.g., using </w:t>
      </w:r>
      <w:proofErr w:type="spellStart"/>
      <w:proofErr w:type="gramStart"/>
      <w:r w:rsidRPr="00C40015">
        <w:t>dropna</w:t>
      </w:r>
      <w:proofErr w:type="spellEnd"/>
      <w:r w:rsidRPr="00C40015">
        <w:t>(</w:t>
      </w:r>
      <w:proofErr w:type="gramEnd"/>
      <w:r w:rsidRPr="00C40015">
        <w:t xml:space="preserve">), drop(), or </w:t>
      </w:r>
      <w:proofErr w:type="spellStart"/>
      <w:r w:rsidRPr="00C40015">
        <w:t>fillna</w:t>
      </w:r>
      <w:proofErr w:type="spellEnd"/>
      <w:r w:rsidRPr="00C40015">
        <w:t>() methods).</w:t>
      </w:r>
    </w:p>
    <w:p w14:paraId="4C36E053" w14:textId="77777777" w:rsidR="00C40015" w:rsidRPr="00C40015" w:rsidRDefault="00C40015" w:rsidP="00C40015">
      <w:pPr>
        <w:numPr>
          <w:ilvl w:val="1"/>
          <w:numId w:val="1"/>
        </w:numPr>
      </w:pPr>
      <w:r w:rsidRPr="00C40015">
        <w:t>Handling text and categorical attributes.</w:t>
      </w:r>
    </w:p>
    <w:p w14:paraId="7048BF45" w14:textId="77777777" w:rsidR="00C40015" w:rsidRPr="00C40015" w:rsidRDefault="00C40015" w:rsidP="00C40015">
      <w:pPr>
        <w:numPr>
          <w:ilvl w:val="1"/>
          <w:numId w:val="1"/>
        </w:numPr>
      </w:pPr>
      <w:r w:rsidRPr="00C40015">
        <w:t xml:space="preserve">Applying </w:t>
      </w:r>
      <w:r w:rsidRPr="00C40015">
        <w:rPr>
          <w:b/>
          <w:bCs/>
        </w:rPr>
        <w:t>feature scaling</w:t>
      </w:r>
      <w:r w:rsidRPr="00C40015">
        <w:t xml:space="preserve"> because many ML algorithms are sensitive to attribute scales.</w:t>
      </w:r>
    </w:p>
    <w:p w14:paraId="31DEA238" w14:textId="77777777" w:rsidR="00C40015" w:rsidRPr="00C40015" w:rsidRDefault="00C40015" w:rsidP="00C40015">
      <w:pPr>
        <w:numPr>
          <w:ilvl w:val="1"/>
          <w:numId w:val="1"/>
        </w:numPr>
      </w:pPr>
      <w:r w:rsidRPr="00C40015">
        <w:t xml:space="preserve">Using </w:t>
      </w:r>
      <w:r w:rsidRPr="00C40015">
        <w:rPr>
          <w:b/>
          <w:bCs/>
        </w:rPr>
        <w:t>Transformation Pipelines</w:t>
      </w:r>
      <w:r w:rsidRPr="00C40015">
        <w:t xml:space="preserve"> (</w:t>
      </w:r>
      <w:proofErr w:type="spellStart"/>
      <w:proofErr w:type="gramStart"/>
      <w:r w:rsidRPr="00C40015">
        <w:t>sklearn.pipeline</w:t>
      </w:r>
      <w:proofErr w:type="gramEnd"/>
      <w:r w:rsidRPr="00C40015">
        <w:t>.Pipeline</w:t>
      </w:r>
      <w:proofErr w:type="spellEnd"/>
      <w:r w:rsidRPr="00C40015">
        <w:t xml:space="preserve">, </w:t>
      </w:r>
      <w:proofErr w:type="spellStart"/>
      <w:r w:rsidRPr="00C40015">
        <w:t>ColumnTransformer</w:t>
      </w:r>
      <w:proofErr w:type="spellEnd"/>
      <w:r w:rsidRPr="00C40015">
        <w:t>) to automate sequences of data transformations. These pipelines apply transformations sequentially and can apply different transformations to different columns.</w:t>
      </w:r>
    </w:p>
    <w:p w14:paraId="45020467" w14:textId="77777777" w:rsidR="00C40015" w:rsidRPr="00C40015" w:rsidRDefault="00C40015" w:rsidP="00C40015">
      <w:pPr>
        <w:numPr>
          <w:ilvl w:val="0"/>
          <w:numId w:val="1"/>
        </w:numPr>
      </w:pPr>
      <w:r w:rsidRPr="00C40015">
        <w:rPr>
          <w:b/>
          <w:bCs/>
        </w:rPr>
        <w:t>Select a model and train it:</w:t>
      </w:r>
      <w:r w:rsidRPr="00C40015">
        <w:t xml:space="preserve"> Choose a Machine Learning model suitable for the task (regression in the example) and train it on the prepared training data. Examples shown include </w:t>
      </w:r>
      <w:proofErr w:type="spellStart"/>
      <w:r w:rsidRPr="00C40015">
        <w:t>LinearRegression</w:t>
      </w:r>
      <w:proofErr w:type="spellEnd"/>
      <w:r w:rsidRPr="00C40015">
        <w:t xml:space="preserve"> and </w:t>
      </w:r>
      <w:proofErr w:type="spellStart"/>
      <w:r w:rsidRPr="00C40015">
        <w:t>DecisionTreeRegressor</w:t>
      </w:r>
      <w:proofErr w:type="spellEnd"/>
      <w:r w:rsidRPr="00C40015">
        <w:t>.</w:t>
      </w:r>
    </w:p>
    <w:p w14:paraId="796FB6E3" w14:textId="77777777" w:rsidR="00C40015" w:rsidRPr="00C40015" w:rsidRDefault="00C40015" w:rsidP="00C40015">
      <w:pPr>
        <w:numPr>
          <w:ilvl w:val="0"/>
          <w:numId w:val="1"/>
        </w:numPr>
      </w:pPr>
      <w:r w:rsidRPr="00C40015">
        <w:rPr>
          <w:b/>
          <w:bCs/>
        </w:rPr>
        <w:t>Fine-tune your model:</w:t>
      </w:r>
      <w:r w:rsidRPr="00C40015">
        <w:t xml:space="preserve"> Improve the chosen model's performance. This involves evaluating the model's generalization performance, preferably using techniques like </w:t>
      </w:r>
      <w:r w:rsidRPr="00C40015">
        <w:rPr>
          <w:b/>
          <w:bCs/>
        </w:rPr>
        <w:t>K-fold cross-validation</w:t>
      </w:r>
      <w:r w:rsidRPr="00C40015">
        <w:t xml:space="preserve"> on the training set, rather than just the training set score which can be </w:t>
      </w:r>
      <w:r w:rsidRPr="00C40015">
        <w:lastRenderedPageBreak/>
        <w:t xml:space="preserve">misleading (e.g., RMSE of 0.0 on the training set suggesting overfitting). Tune </w:t>
      </w:r>
      <w:r w:rsidRPr="00C40015">
        <w:rPr>
          <w:b/>
          <w:bCs/>
        </w:rPr>
        <w:t>hyperparameters</w:t>
      </w:r>
      <w:r w:rsidRPr="00C40015">
        <w:t xml:space="preserve"> (parameters of the learning algorithm, set before training) to optimize performance. Analyzing the model's </w:t>
      </w:r>
      <w:r w:rsidRPr="00C40015">
        <w:rPr>
          <w:b/>
          <w:bCs/>
        </w:rPr>
        <w:t>errors</w:t>
      </w:r>
      <w:r w:rsidRPr="00C40015">
        <w:t xml:space="preserve"> can reveal ways to improve it, such as adding or removing features or cleaning outliers. It's good practice to save different models, hyperparameters, scores, and predictions for comparison.</w:t>
      </w:r>
    </w:p>
    <w:p w14:paraId="4DC809A4" w14:textId="77777777" w:rsidR="00C40015" w:rsidRPr="00C40015" w:rsidRDefault="00C40015" w:rsidP="00C40015">
      <w:pPr>
        <w:numPr>
          <w:ilvl w:val="0"/>
          <w:numId w:val="1"/>
        </w:numPr>
      </w:pPr>
      <w:r w:rsidRPr="00C40015">
        <w:rPr>
          <w:b/>
          <w:bCs/>
        </w:rPr>
        <w:t>Present your solution:</w:t>
      </w:r>
      <w:r w:rsidRPr="00C40015">
        <w:t xml:space="preserve"> Share the results and insights.</w:t>
      </w:r>
    </w:p>
    <w:p w14:paraId="0E26B711" w14:textId="77777777" w:rsidR="00C40015" w:rsidRPr="00C40015" w:rsidRDefault="00C40015" w:rsidP="00C40015">
      <w:pPr>
        <w:numPr>
          <w:ilvl w:val="0"/>
          <w:numId w:val="1"/>
        </w:numPr>
      </w:pPr>
      <w:r w:rsidRPr="00C40015">
        <w:rPr>
          <w:b/>
          <w:bCs/>
        </w:rPr>
        <w:t>Launch, monitor, and maintain your system:</w:t>
      </w:r>
      <w:r w:rsidRPr="00C40015">
        <w:t xml:space="preserve"> Deploy the trained model to make predictions on new data. Continuously monitor the system's performance. </w:t>
      </w:r>
      <w:r w:rsidRPr="00C40015">
        <w:rPr>
          <w:b/>
          <w:bCs/>
        </w:rPr>
        <w:t>Automate regular retraining</w:t>
      </w:r>
      <w:r w:rsidRPr="00C40015">
        <w:t xml:space="preserve"> of the model using fresh data to ensure performance doesn't degrade over time. For online learning systems, save snapshots to allow rolling back if needed.</w:t>
      </w:r>
    </w:p>
    <w:p w14:paraId="7E49BC85" w14:textId="77777777" w:rsidR="00C40015" w:rsidRPr="00C40015" w:rsidRDefault="00C40015" w:rsidP="00C40015">
      <w:r w:rsidRPr="00C40015">
        <w:t>Overall, the chapter emphasizes that a significant amount of work in an ML project lies in data preparation, monitoring, setting up evaluation processes, and automating training, in addition to selecting and tuning the algorithms themselves.</w:t>
      </w:r>
    </w:p>
    <w:p w14:paraId="41721C97" w14:textId="77777777" w:rsidR="00DF2E9B" w:rsidRDefault="00DF2E9B"/>
    <w:sectPr w:rsidR="00DF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4907"/>
    <w:multiLevelType w:val="multilevel"/>
    <w:tmpl w:val="A48A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4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15"/>
    <w:rsid w:val="00032BB4"/>
    <w:rsid w:val="00745DA4"/>
    <w:rsid w:val="0086441E"/>
    <w:rsid w:val="00C40015"/>
    <w:rsid w:val="00D4253D"/>
    <w:rsid w:val="00DF2E9B"/>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9087"/>
  <w15:chartTrackingRefBased/>
  <w15:docId w15:val="{D35FBF98-EFAD-4484-B759-24FBD9BC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015"/>
    <w:rPr>
      <w:rFonts w:eastAsiaTheme="majorEastAsia" w:cstheme="majorBidi"/>
      <w:color w:val="272727" w:themeColor="text1" w:themeTint="D8"/>
    </w:rPr>
  </w:style>
  <w:style w:type="paragraph" w:styleId="Title">
    <w:name w:val="Title"/>
    <w:basedOn w:val="Normal"/>
    <w:next w:val="Normal"/>
    <w:link w:val="TitleChar"/>
    <w:uiPriority w:val="10"/>
    <w:qFormat/>
    <w:rsid w:val="00C40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015"/>
    <w:pPr>
      <w:spacing w:before="160"/>
      <w:jc w:val="center"/>
    </w:pPr>
    <w:rPr>
      <w:i/>
      <w:iCs/>
      <w:color w:val="404040" w:themeColor="text1" w:themeTint="BF"/>
    </w:rPr>
  </w:style>
  <w:style w:type="character" w:customStyle="1" w:styleId="QuoteChar">
    <w:name w:val="Quote Char"/>
    <w:basedOn w:val="DefaultParagraphFont"/>
    <w:link w:val="Quote"/>
    <w:uiPriority w:val="29"/>
    <w:rsid w:val="00C40015"/>
    <w:rPr>
      <w:i/>
      <w:iCs/>
      <w:color w:val="404040" w:themeColor="text1" w:themeTint="BF"/>
    </w:rPr>
  </w:style>
  <w:style w:type="paragraph" w:styleId="ListParagraph">
    <w:name w:val="List Paragraph"/>
    <w:basedOn w:val="Normal"/>
    <w:uiPriority w:val="34"/>
    <w:qFormat/>
    <w:rsid w:val="00C40015"/>
    <w:pPr>
      <w:ind w:left="720"/>
      <w:contextualSpacing/>
    </w:pPr>
  </w:style>
  <w:style w:type="character" w:styleId="IntenseEmphasis">
    <w:name w:val="Intense Emphasis"/>
    <w:basedOn w:val="DefaultParagraphFont"/>
    <w:uiPriority w:val="21"/>
    <w:qFormat/>
    <w:rsid w:val="00C40015"/>
    <w:rPr>
      <w:i/>
      <w:iCs/>
      <w:color w:val="0F4761" w:themeColor="accent1" w:themeShade="BF"/>
    </w:rPr>
  </w:style>
  <w:style w:type="paragraph" w:styleId="IntenseQuote">
    <w:name w:val="Intense Quote"/>
    <w:basedOn w:val="Normal"/>
    <w:next w:val="Normal"/>
    <w:link w:val="IntenseQuoteChar"/>
    <w:uiPriority w:val="30"/>
    <w:qFormat/>
    <w:rsid w:val="00C4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015"/>
    <w:rPr>
      <w:i/>
      <w:iCs/>
      <w:color w:val="0F4761" w:themeColor="accent1" w:themeShade="BF"/>
    </w:rPr>
  </w:style>
  <w:style w:type="character" w:styleId="IntenseReference">
    <w:name w:val="Intense Reference"/>
    <w:basedOn w:val="DefaultParagraphFont"/>
    <w:uiPriority w:val="32"/>
    <w:qFormat/>
    <w:rsid w:val="00C40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03525">
      <w:bodyDiv w:val="1"/>
      <w:marLeft w:val="0"/>
      <w:marRight w:val="0"/>
      <w:marTop w:val="0"/>
      <w:marBottom w:val="0"/>
      <w:divBdr>
        <w:top w:val="none" w:sz="0" w:space="0" w:color="auto"/>
        <w:left w:val="none" w:sz="0" w:space="0" w:color="auto"/>
        <w:bottom w:val="none" w:sz="0" w:space="0" w:color="auto"/>
        <w:right w:val="none" w:sz="0" w:space="0" w:color="auto"/>
      </w:divBdr>
    </w:div>
    <w:div w:id="130030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36915f3-2f02-4945-8997-f2963298db46}" enabled="1" method="Standard" siteId="{cd99fef8-1cd3-4a2a-9bdf-15531181d65e}"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Company>Deutsche Post DHL Group</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 (DHL Data &amp; Analytics)</dc:creator>
  <cp:keywords/>
  <dc:description/>
  <cp:lastModifiedBy>Amrit Kaur (DHL Data &amp; Analytics)</cp:lastModifiedBy>
  <cp:revision>1</cp:revision>
  <dcterms:created xsi:type="dcterms:W3CDTF">2025-05-27T21:54:00Z</dcterms:created>
  <dcterms:modified xsi:type="dcterms:W3CDTF">2025-05-27T21:55:00Z</dcterms:modified>
</cp:coreProperties>
</file>