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C6" w:rsidRDefault="0009519D" w:rsidP="0009519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9519D">
        <w:rPr>
          <w:rFonts w:ascii="Times New Roman" w:hAnsi="Times New Roman" w:cs="Times New Roman"/>
          <w:b/>
          <w:sz w:val="44"/>
          <w:szCs w:val="44"/>
        </w:rPr>
        <w:t>Model Predictive Control Based Jumping of Robotic Leg on a Particular height using Reinforcement Learning</w:t>
      </w:r>
    </w:p>
    <w:p w:rsidR="0009519D" w:rsidRDefault="0009519D" w:rsidP="0009519D">
      <w:pPr>
        <w:rPr>
          <w:rFonts w:ascii="Times New Roman" w:hAnsi="Times New Roman" w:cs="Times New Roman"/>
          <w:b/>
          <w:sz w:val="36"/>
          <w:szCs w:val="36"/>
        </w:rPr>
      </w:pPr>
      <w:r w:rsidRPr="0009519D">
        <w:rPr>
          <w:rFonts w:ascii="Times New Roman" w:hAnsi="Times New Roman" w:cs="Times New Roman"/>
          <w:b/>
          <w:sz w:val="36"/>
          <w:szCs w:val="36"/>
        </w:rPr>
        <w:t>Risks and challenges</w:t>
      </w:r>
      <w:r>
        <w:rPr>
          <w:rFonts w:ascii="Times New Roman" w:hAnsi="Times New Roman" w:cs="Times New Roman"/>
          <w:b/>
          <w:sz w:val="36"/>
          <w:szCs w:val="36"/>
        </w:rPr>
        <w:t>-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1. Project Stakeholders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Stakeholder List and Roles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Project Team - Engineers, data scientists, and project managers responsible for the design, development, and deployment of the robotic leg.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Supervising Academic Faculty - Provides guidance, technical support, and ensures project aligns with academic goals.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Research Organizations - Potential collaborators offering resources, data, or funding for research purposes.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Industry Partners - Robotics companies or labs interested in leveraging this project for commercial applications.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End Users - Those who will ultimately benefit from the robotic leg technology (e.g., medical, military, or logistics sectors).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Sponsors - Entities providing financial support for the project, including grants or company funds.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Stakeholder Relationships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Project Team and Supervising Academic Faculty - Faculty guide the team’s research approach, technical strategy, and ensure project viability.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Research Organizations and Project Team - Collaboration on data-sharing and joint research initiatives.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Industry Partners and End Users - Industry partners may support product commercialization, while end users’ needs guide feature development.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2. Business Goals and Target Users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Business Goals: Develop a high-precision, adaptable robotic leg for jumping, combining the control reliability of MPC with the adaptability of RL.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Target Users: Primarily researchers and industry developers in robotics, with potential applications in healthcare, military, and industrial logistics.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lastRenderedPageBreak/>
        <w:t>3. Project Challenges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A. Technical Challenges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Integration of MPC and RL: Combining MPC’s deterministic control with RL’s adaptability presents integration complexity.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Real-Time Processing: High computational demands may lead to latency issues, which can disrupt precise movements.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Sensor Reliability: Sensors must provide accurate data for both MPC and RL models to function effectively.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Data Collection for RL Training: RL requires large datasets for training, which can be costly and time-consuming to obtain physically.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B. Practical and Operational Challenges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Resource Constraints: Access to high-quality hardware, computing resources, and funding may limit project scope.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Project Timeline: Delays in data collection or model training may lead to timeline overruns.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Wear and Tear on Hardware: Repeated physical testing of jumps can cause mechanical strain on the robotic leg components.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C. Competitive Challenges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Market Alternatives: Competing projects may employ different methods for similar results, such as entirely RL-based control.</w:t>
      </w: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Differentiation: Establishing unique value through hybrid MPC-RL to create a balance between adaptability and precision.</w:t>
      </w: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lastRenderedPageBreak/>
        <w:t>4. Project Risks</w:t>
      </w: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Key Areas of Risk and Mitigation Strategies</w:t>
      </w: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626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8" t="21576" r="12585" b="23744"/>
                    <a:stretch/>
                  </pic:blipFill>
                  <pic:spPr bwMode="auto">
                    <a:xfrm>
                      <a:off x="0" y="0"/>
                      <a:ext cx="596265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5. Solutions to Challenges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A. Technical Solutions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Modular System Design: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Separate MPC and RL modules to streamline integration and simplify debugging.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Establish clear communication interfaces between modules to allow dynamic data sharing without latency issues.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Simulation-Based Training:</w:t>
      </w:r>
    </w:p>
    <w:p w:rsid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Use simulated environments to train RL models before transitioning to real-world testing, reducing data collection costs and hardware wear.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lastRenderedPageBreak/>
        <w:t>Algorithm Optimization: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Simplify state-space representation for RL and optimize MPC calculations to minimize computational load and achieve low-latency operation.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High-Precision Sensors: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Employ sensor fusion techniques to improve data accuracy, ensuring MPC and RL algorithms receive precise and reliable inputs.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B. Practical Solutions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Clear Scope Definition: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Outline project goals and deliverables clearly from the outset to manage stakeholder expectations and prevent scope creep.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Enhanced Resource Planning: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Allocate resources carefully, prioritize high-impact tasks, and seek additional funding sources or partnerships if required.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Durable Hardware Design: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Use high-quality, robust materials for components expected to experience repetitive mechanical stress, such as springs or actuators, to reduce maintenance frequency.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Competitor Analysis and Differentiation: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Regularly assess competitor solutions and emphasize the unique value of combining MPC’s control precision with RL’s adaptability.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6. Risk Management Approach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Scope Management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Challenge: Unmanaged requests for additional features or functionalities could lead to scope creep, impacting budget and timeline.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Solution: Define a project scope document and implement a change management process to evaluate new requests based on value, time, and cost.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Failure Management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Challenge: System failure during testing could set back development and damage hardware.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Solution: Develop redundancy in control algorithms to handle unexpected sensor failures and other anomalies.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lastRenderedPageBreak/>
        <w:t>Performance Testing and Iteration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Challenge: Achieving precise jumping performance while maintaining adaptability.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Solution: Set performance metrics for jumping accuracy and adaptability, and use iterative model testing to optimize these parameters.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Technology Comparison and Justification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Challenge: Different control technologies have varied pros and cons, making selection challenging.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Solution: Compare available technologies based on adaptability, precision, and resource requirements, justifying the final choice with detailed evaluation criteria.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7. Success Criteria and Metrics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Success Criteria: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The robotic leg should achieve a specified height with high precision and minimal latency.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The system should adapt to environmental changes with minimal adjustments.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Overall performance meets defined metrics for energy efficiency, control accuracy, and adaptability.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Metrics: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Jump Accuracy: Measure precision of each jump height.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Response Time: Track latency from command initiation to jump.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Adaptability: Assess performance consistency across varied surfaces.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Power Efficiency: Monitor energy consumption per jump.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8. Importance of Features (Vital Business Functions)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Adaptability - The ability to perform consistently across different terrains makes this solution valuable in real-world applications such as uneven ground.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Precision Control - Enables safe and reliable movements, essential for applications requiring high accuracy like medical assistive devices.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Scalability - The control framework should allow for adjustments in height or force, making it versatile for different use cases.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Reliability - Consistent performance with minimal errors ensures trust in industrial and commercial applications.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lastRenderedPageBreak/>
        <w:t>9. Learning Outcomes and Team Contributions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Learning Outcomes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Understanding MPC and RL Synergy: Gain insights into combining traditional control theory with adaptive learning.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Real-World Problem Solving: Develop problem-solving skills specific to robotics and autonomous systems.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Risk Management in Robotics Projects: Learn to anticipate and mitigate risks in high-stakes engineering projects.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Individual Development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Current Capabilities: Background knowledge in robotics, machine learning, and control systems.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Skill Enhancement: Applying academic knowledge in a practical setting to improve technical skills, project management, and collaboration abilities.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Team Contributions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Leadership: Guide project direction and maintain focus on objectives.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Technical Expertise: Contribute to algorithm development and system integration.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Support: Assist team members with troubleshooting and offer support in areas of expertise.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19D">
        <w:rPr>
          <w:rFonts w:ascii="Times New Roman" w:hAnsi="Times New Roman" w:cs="Times New Roman"/>
          <w:b/>
          <w:sz w:val="28"/>
          <w:szCs w:val="28"/>
        </w:rPr>
        <w:t>10. Conclusion</w:t>
      </w:r>
    </w:p>
    <w:p w:rsidR="0009519D" w:rsidRPr="0009519D" w:rsidRDefault="0009519D" w:rsidP="0009519D">
      <w:pPr>
        <w:jc w:val="both"/>
        <w:rPr>
          <w:rFonts w:ascii="Times New Roman" w:hAnsi="Times New Roman" w:cs="Times New Roman"/>
          <w:sz w:val="28"/>
          <w:szCs w:val="28"/>
        </w:rPr>
      </w:pPr>
      <w:r w:rsidRPr="0009519D">
        <w:rPr>
          <w:rFonts w:ascii="Times New Roman" w:hAnsi="Times New Roman" w:cs="Times New Roman"/>
          <w:sz w:val="28"/>
          <w:szCs w:val="28"/>
        </w:rPr>
        <w:t>This document provides a comprehensive overview of the risks and challenges associated with the MPC-based jumping robotic leg using RL. It includes a thorough analysis of stakeholder involvement, project goals, key challenges, and risk management strategies. B</w:t>
      </w:r>
      <w:bookmarkStart w:id="0" w:name="_GoBack"/>
      <w:bookmarkEnd w:id="0"/>
      <w:r w:rsidRPr="0009519D">
        <w:rPr>
          <w:rFonts w:ascii="Times New Roman" w:hAnsi="Times New Roman" w:cs="Times New Roman"/>
          <w:sz w:val="28"/>
          <w:szCs w:val="28"/>
        </w:rPr>
        <w:t>y following this roadmap, the project team can minimize risks, address technical challenges, and maximize project success. This document serves as a reference for stakeholders, ensuring alignment and clarity throughout the project’s lifecycle.</w:t>
      </w:r>
    </w:p>
    <w:sectPr w:rsidR="0009519D" w:rsidRPr="0009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9D"/>
    <w:rsid w:val="00030CC6"/>
    <w:rsid w:val="0009519D"/>
    <w:rsid w:val="002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70C0"/>
  <w15:chartTrackingRefBased/>
  <w15:docId w15:val="{CB08BECF-0B0B-4A00-9048-44D7756D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2024-11-02T22:44:00Z</dcterms:created>
  <dcterms:modified xsi:type="dcterms:W3CDTF">2024-11-02T22:56:00Z</dcterms:modified>
</cp:coreProperties>
</file>