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E5496"/>
          <w:sz w:val="22"/>
        </w:rPr>
        <w:t>KINETIC AI</w:t>
      </w:r>
    </w:p>
    <w:p>
      <w:r>
        <w:rPr>
          <w:rFonts w:ascii="Calibri" w:hAnsi="Calibri"/>
          <w:b/>
          <w:color w:val="1F3864"/>
          <w:sz w:val="48"/>
        </w:rPr>
        <w:t>Model A/B Test — Results &amp; Next Steps</w:t>
      </w:r>
    </w:p>
    <w:p>
      <w:r>
        <w:rPr>
          <w:rFonts w:ascii="Calibri" w:hAnsi="Calibri"/>
          <w:i/>
          <w:color w:val="555555"/>
          <w:sz w:val="22"/>
        </w:rPr>
        <w:t>Goblet Squat Form Analysis  |  May 2026  |  Confidential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1. What We Tested</w:t>
      </w:r>
    </w:p>
    <w:p>
      <w:r>
        <w:rPr>
          <w:rFonts w:ascii="Calibri" w:hAnsi="Calibri"/>
          <w:b w:val="0"/>
          <w:i w:val="0"/>
          <w:sz w:val="22"/>
        </w:rPr>
        <w:t>We ran a structured A/B test comparing 10 model variants for analysing goblet squat form from video. Each variant was tested against 6 standardised videos (3 fault types × fault/good pair) by two independent testers.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  <w:t>Testers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Amrita + Ezequiel (independent runs, same videos)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  <w:t>Videos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 standardised goblet squat videos — depth, knee valgus, torso lean (fault + good each)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  <w:t>Variants tested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 variants — JSON-only control through multi-model vision variants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  <w:t>Models covered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NVIDIA Llama 70B &amp; 90B, Gemini 2.5 Flash, GPT-4o mini, Claude Haiku 4.5, Claude Sonnet 4.6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  <w:t>Measures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Form accuracy (/6), latency, cost per call, evidence source (JSON vs visual vs both)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2.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Amrita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Ezequiel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Avg Latency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Cost/Call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Llama 70B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JSON only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~90–290s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val="clear" w:color="auto" w:fill="FFC7CE"/>
          </w:tcPr>
          <w:p>
            <w:r>
              <w:rPr>
                <w:sz w:val="18"/>
              </w:rPr>
              <w:t>❌ Eliminated — too slow, API failures</w:t>
            </w:r>
          </w:p>
        </w:tc>
      </w:tr>
      <w:tr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Variant A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Llama 90B Vision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Frames (original)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0/6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4/6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~40s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val="clear" w:color="auto" w:fill="FFC7CE"/>
          </w:tcPr>
          <w:p>
            <w:r>
              <w:rPr>
                <w:sz w:val="18"/>
              </w:rPr>
              <w:t>❌ Eliminated — API limitations, inconsistent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Variant 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Gemini 2.5 Flash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Full original video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~21s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$0.0016</w:t>
            </w:r>
          </w:p>
        </w:tc>
        <w:tc>
          <w:tcPr>
            <w:tcW w:type="dxa" w:w="1176"/>
            <w:shd w:val="clear" w:color="auto" w:fill="FFEB9C"/>
          </w:tcPr>
          <w:p>
            <w:r>
              <w:rPr>
                <w:sz w:val="18"/>
              </w:rPr>
              <w:t>⚠️ Viable — V6 false positive on lean</w:t>
            </w:r>
          </w:p>
        </w:tc>
      </w:tr>
      <w:tr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Variant D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Gemini 2.5 Flash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Full processed video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6/6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~22s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$0.0010</w:t>
            </w:r>
          </w:p>
        </w:tc>
        <w:tc>
          <w:tcPr>
            <w:tcW w:type="dxa" w:w="1176"/>
            <w:shd w:val="clear" w:color="auto" w:fill="C6EFCE"/>
          </w:tcPr>
          <w:p>
            <w:r>
              <w:rPr>
                <w:sz w:val="18"/>
              </w:rPr>
              <w:t>✅ Winner — cheapest accurate option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Variant 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Llama 90B Vision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Composite (processed)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~55s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val="clear" w:color="auto" w:fill="FFC7CE"/>
          </w:tcPr>
          <w:p>
            <w:r>
              <w:rPr>
                <w:sz w:val="18"/>
              </w:rPr>
              <w:t>❌ Eliminated — Amrita API failures</w:t>
            </w:r>
          </w:p>
        </w:tc>
      </w:tr>
      <w:tr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Variant F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GPT-4o mini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Frames (original)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~13s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$0.0039</w:t>
            </w:r>
          </w:p>
        </w:tc>
        <w:tc>
          <w:tcPr>
            <w:tcW w:type="dxa" w:w="1176"/>
            <w:shd w:val="clear" w:color="auto" w:fill="FFEB9C"/>
          </w:tcPr>
          <w:p>
            <w:r>
              <w:rPr>
                <w:sz w:val="18"/>
              </w:rPr>
              <w:t>⚠️ Viable — ignores visual, source=json always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Variant G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GPT-4o mini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Frames (processed)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~13s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$0.0039</w:t>
            </w:r>
          </w:p>
        </w:tc>
        <w:tc>
          <w:tcPr>
            <w:tcW w:type="dxa" w:w="1176"/>
            <w:shd w:val="clear" w:color="auto" w:fill="FFEB9C"/>
          </w:tcPr>
          <w:p>
            <w:r>
              <w:rPr>
                <w:sz w:val="18"/>
              </w:rPr>
              <w:t>⚠️ Viable — same as F, visual unused</w:t>
            </w:r>
          </w:p>
        </w:tc>
      </w:tr>
      <w:tr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Variant H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Claude Haiku 4.5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Frames (original)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6/6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~12s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$0.0112</w:t>
            </w:r>
          </w:p>
        </w:tc>
        <w:tc>
          <w:tcPr>
            <w:tcW w:type="dxa" w:w="1176"/>
            <w:shd w:val="clear" w:color="auto" w:fill="C6EFCE"/>
          </w:tcPr>
          <w:p>
            <w:r>
              <w:rPr>
                <w:sz w:val="18"/>
              </w:rPr>
              <w:t>✅ Winner — fast, accurate, good coaching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Variant I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Claude Haiku 4.5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Frames (processed)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6/6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~13s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$0.0112</w:t>
            </w:r>
          </w:p>
        </w:tc>
        <w:tc>
          <w:tcPr>
            <w:tcW w:type="dxa" w:w="1176"/>
            <w:shd w:val="clear" w:color="auto" w:fill="C6EFCE"/>
          </w:tcPr>
          <w:p>
            <w:r>
              <w:rPr>
                <w:sz w:val="18"/>
              </w:rPr>
              <w:t>✅ Winner — strong across both testers</w:t>
            </w:r>
          </w:p>
        </w:tc>
      </w:tr>
      <w:tr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Variant J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Frames (original)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6/6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not run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~30s</w:t>
            </w:r>
          </w:p>
        </w:tc>
        <w:tc>
          <w:tcPr>
            <w:tcW w:type="dxa" w:w="1176"/>
            <w:shd w:val="clear" w:color="auto" w:fill="F5F8FF"/>
          </w:tcPr>
          <w:p>
            <w:r>
              <w:rPr>
                <w:sz w:val="18"/>
              </w:rPr>
              <w:t>$0.0332</w:t>
            </w:r>
          </w:p>
        </w:tc>
        <w:tc>
          <w:tcPr>
            <w:tcW w:type="dxa" w:w="1176"/>
            <w:shd w:val="clear" w:color="auto" w:fill="C6EFCE"/>
          </w:tcPr>
          <w:p>
            <w:r>
              <w:rPr>
                <w:sz w:val="18"/>
              </w:rPr>
              <w:t>✅ Winner — best coaching quality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3. Winning Variants</w:t>
      </w:r>
    </w:p>
    <w:p>
      <w:r>
        <w:rPr>
          <w:rFonts w:ascii="Calibri" w:hAnsi="Calibri"/>
          <w:b w:val="0"/>
          <w:i w:val="0"/>
          <w:sz w:val="22"/>
        </w:rPr>
        <w:t>Three variants scored 6/6 and are carried forward:</w:t>
      </w:r>
    </w:p>
    <w:p>
      <w:pPr>
        <w:spacing w:after="80"/>
      </w:pPr>
    </w:p>
    <w:p>
      <w:pPr>
        <w:spacing w:after="160"/>
        <w:ind w:left="432"/>
      </w:pPr>
      <w:r>
        <w:rPr>
          <w:b/>
          <w:color w:val="2E5496"/>
          <w:sz w:val="22"/>
        </w:rPr>
        <w:t>Variant D — Gemini 2.5 Flash + processed video</w:t>
        <w:br/>
      </w:r>
      <w:r>
        <w:rPr>
          <w:color w:val="555555"/>
          <w:sz w:val="20"/>
        </w:rPr>
        <w:t>Cheapest at $0.001/call ($1 per 1,000 analyses). Uses full temporal video — better for movement consistency. Genuinely uses both JSON and visual evidence on most calls. Best cost/accuracy ratio.</w:t>
      </w:r>
    </w:p>
    <w:p>
      <w:pPr>
        <w:spacing w:after="160"/>
        <w:ind w:left="432"/>
      </w:pPr>
      <w:r>
        <w:rPr>
          <w:b/>
          <w:color w:val="2E5496"/>
          <w:sz w:val="22"/>
        </w:rPr>
        <w:t>Variant H — Claude Haiku 4.5 + original frames</w:t>
        <w:br/>
      </w:r>
      <w:r>
        <w:rPr>
          <w:color w:val="555555"/>
          <w:sz w:val="20"/>
        </w:rPr>
        <w:t>Fastest at ~12s average. $0.011/call. Accurate and actionable coaching. Selectively uses visual input on fault videos. Viable for standard tier at scale.</w:t>
      </w:r>
    </w:p>
    <w:p>
      <w:pPr>
        <w:spacing w:after="160"/>
        <w:ind w:left="432"/>
      </w:pPr>
      <w:r>
        <w:rPr>
          <w:b/>
          <w:color w:val="2E5496"/>
          <w:sz w:val="22"/>
        </w:rPr>
        <w:t>Variant J — Claude Sonnet 4.6 + original frames</w:t>
        <w:br/>
      </w:r>
      <w:r>
        <w:rPr>
          <w:color w:val="555555"/>
          <w:sz w:val="20"/>
        </w:rPr>
        <w:t>Best coaching quality. Identifies trends across reps (e.g. worsening +0.9°/rep), spots bilateral asymmetry, and chains causes (ankle restriction → lean → depth) as one problem. $0.033/call — 3× more expensive than Haiku, 33× more than Gemini D.</w:t>
      </w:r>
    </w:p>
    <w:p>
      <w:pPr>
        <w:spacing w:after="80"/>
      </w:pPr>
    </w:p>
    <w:p>
      <w:pPr>
        <w:ind w:left="432" w:right="432"/>
      </w:pPr>
      <w:r>
        <w:rPr>
          <w:b/>
          <w:sz w:val="22"/>
        </w:rPr>
        <w:t>What Sonnet does better than Haiku: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Trend detection: </w:t>
      </w:r>
      <w:r>
        <w:rPr>
          <w:rFonts w:ascii="Calibri" w:hAnsi="Calibri"/>
          <w:sz w:val="22"/>
        </w:rPr>
        <w:t>states "worsening +0.927°/rep" vs Haiku saying "you have forward lean"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Rep specificity: </w:t>
      </w:r>
      <w:r>
        <w:rPr>
          <w:rFonts w:ascii="Calibri" w:hAnsi="Calibri"/>
          <w:sz w:val="22"/>
        </w:rPr>
        <w:t>"occurs in 4 of 5 reps" — Haiku names the fault without rep context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Causal chain: </w:t>
      </w:r>
      <w:r>
        <w:rPr>
          <w:rFonts w:ascii="Calibri" w:hAnsi="Calibri"/>
          <w:sz w:val="22"/>
        </w:rPr>
        <w:t>"ankle restriction → forward lean → depth deficit as one connected problem" — Haiku lists them separately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Bilateral asymmetry: </w:t>
      </w:r>
      <w:r>
        <w:rPr>
          <w:rFonts w:ascii="Calibri" w:hAnsi="Calibri"/>
          <w:sz w:val="22"/>
        </w:rPr>
        <w:t>spotted 17° foot turnout asymmetry (L: 29° vs R: 12°) — Haiku missed entirely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Confidence calibration: </w:t>
      </w:r>
      <w:r>
        <w:rPr>
          <w:rFonts w:ascii="Calibri" w:hAnsi="Calibri"/>
          <w:sz w:val="22"/>
        </w:rPr>
        <w:t>V4 confidence 0.35 (appropriately uncertain) vs Haiku 0.72 on same borderline call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4. The New Question</w:t>
      </w:r>
    </w:p>
    <w:p>
      <w:r>
        <w:rPr>
          <w:rFonts w:ascii="Calibri" w:hAnsi="Calibri"/>
          <w:b w:val="0"/>
          <w:i w:val="0"/>
          <w:sz w:val="22"/>
        </w:rPr>
        <w:t>Sonnet's coaching improvements (trend detection, causal chain, rep specificity) stem from better reasoning — not from seeing more data. This raises a key question:</w:t>
      </w:r>
    </w:p>
    <w:p>
      <w:pPr>
        <w:spacing w:after="80"/>
      </w:pPr>
    </w:p>
    <w:p>
      <w:pPr>
        <w:ind w:left="432"/>
      </w:pPr>
      <w:r>
        <w:rPr>
          <w:b/>
          <w:color w:val="1F3864"/>
          <w:sz w:val="24"/>
        </w:rPr>
        <w:t>Can we get Sonnet-quality coaching at lower cost by splitting the pipeline — using a cheaper model for fault analysis, then Sonnet only for coaching?</w:t>
      </w:r>
    </w:p>
    <w:p>
      <w:pPr>
        <w:spacing w:after="80"/>
      </w:pPr>
    </w:p>
    <w:p>
      <w:r>
        <w:rPr>
          <w:rFonts w:ascii="Calibri" w:hAnsi="Calibri"/>
          <w:b w:val="0"/>
          <w:i w:val="0"/>
          <w:sz w:val="22"/>
        </w:rPr>
        <w:t>The analysis step (fault detection, trend extraction, rep counting) is structured and measurable. The coaching step (causal chain reasoning, drill specificity, user-facing language) is where Sonnet excels. These may be separable.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5. Next Test — 1 LLM vs 2 LLM Pipeline</w:t>
      </w:r>
    </w:p>
    <w:p>
      <w:pPr>
        <w:pStyle w:val="Heading2"/>
      </w:pPr>
      <w:r>
        <w:rPr>
          <w:rFonts w:ascii="Calibri" w:hAnsi="Calibri"/>
          <w:color w:val="2E5496"/>
        </w:rPr>
        <w:t>5.1  Three architectures to compare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Analysis Model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Coaching Model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Hypothesis</w:t>
            </w:r>
          </w:p>
        </w:tc>
      </w:tr>
      <w:tr>
        <w:tc>
          <w:tcPr>
            <w:tcW w:type="dxa" w:w="2351"/>
            <w:shd w:val="clear" w:color="auto" w:fill="F5F8FF"/>
          </w:tcPr>
          <w:p>
            <w:r>
              <w:rPr>
                <w:sz w:val="18"/>
              </w:rPr>
              <w:t>Option 1</w:t>
              <w:br/>
              <w:t>(Baseline)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Sonnet 4.6</w:t>
              <w:br/>
              <w:t>(same call)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Single model does everything. Already validated at 6/6. Cost ~$0.033/call.</w:t>
            </w:r>
          </w:p>
        </w:tc>
      </w:tr>
      <w:tr>
        <w:tc>
          <w:tcPr>
            <w:tcW w:type="dxa" w:w="2351"/>
            <w:shd w:val="clear" w:color="auto" w:fill="EDF2FA"/>
          </w:tcPr>
          <w:p>
            <w:r>
              <w:rPr>
                <w:sz w:val="18"/>
              </w:rPr>
              <w:t>Option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Gemini 2.5 Flash</w:t>
              <w:br/>
              <w:t>(full processed video)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Sonnet 4.6</w:t>
              <w:br/>
              <w:t>(text only)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Gemini detects faults cheaply ($0.001). Sonnet coaches from structured output. Total ~$0.007/call — 5× cheaper than Option 1.</w:t>
            </w:r>
          </w:p>
        </w:tc>
      </w:tr>
      <w:tr>
        <w:tc>
          <w:tcPr>
            <w:tcW w:type="dxa" w:w="2351"/>
            <w:shd w:val="clear" w:color="auto" w:fill="F5F8FF"/>
          </w:tcPr>
          <w:p>
            <w:r>
              <w:rPr>
                <w:sz w:val="18"/>
              </w:rPr>
              <w:t>Option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Haiku 4.5</w:t>
              <w:br/>
              <w:t>(original frames)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Sonnet 4.6</w:t>
              <w:br/>
              <w:t>(text only)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Haiku fast analysis ($0.011). Sonnet coaches from structured output. Total ~$0.017/call. Fastest pipeline end-to-end.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2E5496"/>
        </w:rPr>
        <w:t>5.2  Two output formats to test with users</w:t>
      </w:r>
    </w:p>
    <w:p>
      <w:r>
        <w:rPr>
          <w:rFonts w:ascii="Calibri" w:hAnsi="Calibri"/>
          <w:b w:val="0"/>
          <w:i w:val="0"/>
          <w:sz w:val="22"/>
        </w:rPr>
        <w:t>Separately, we are testing whether the output structure affects how actionable users find the coaching. Two formats will be shown side-by-side to PT, target users, and team:</w:t>
      </w:r>
    </w:p>
    <w:p>
      <w:pPr>
        <w:spacing w:after="80"/>
      </w:pPr>
    </w:p>
    <w:p>
      <w:pPr>
        <w:ind w:left="432"/>
      </w:pPr>
      <w:r>
        <w:rPr>
          <w:b/>
          <w:color w:val="7030A0"/>
          <w:sz w:val="22"/>
        </w:rPr>
        <w:t>Format A: Priority Issues</w:t>
        <w:br/>
      </w:r>
      <w:r>
        <w:rPr>
          <w:color w:val="555555"/>
          <w:sz w:val="20"/>
        </w:rPr>
        <w:t>Issues ranked by impact (most impactful first). Causal chain built into the structure. "Doing well" list at the bottom. No fixed parameter categories.</w:t>
      </w:r>
    </w:p>
    <w:p>
      <w:pPr>
        <w:ind w:left="432"/>
      </w:pPr>
      <w:r>
        <w:rPr>
          <w:b/>
          <w:color w:val="7030A0"/>
          <w:sz w:val="22"/>
        </w:rPr>
        <w:t>Format B: Analysis Layer + 4 Parameters</w:t>
        <w:br/>
      </w:r>
      <w:r>
        <w:rPr>
          <w:color w:val="555555"/>
          <w:sz w:val="20"/>
        </w:rPr>
        <w:t>Analysis block (causal chain, trends, rep breakdown) shown first. Then 4 parameter sections (Posture, Stability, Movement Quality, Range of Motion) below. Keeps the existing UI structure intact.</w:t>
      </w:r>
    </w:p>
    <w:p>
      <w:pPr>
        <w:spacing w:after="80"/>
      </w:pPr>
    </w:p>
    <w:p>
      <w:r>
        <w:rPr>
          <w:rFonts w:ascii="Calibri" w:hAnsi="Calibri"/>
          <w:b/>
          <w:i w:val="0"/>
          <w:sz w:val="22"/>
        </w:rPr>
        <w:t>Question shown to users: "Which format tells you more clearly what to fix?"</w:t>
      </w:r>
    </w:p>
    <w:p>
      <w:r>
        <w:rPr>
          <w:rFonts w:ascii="Calibri" w:hAnsi="Calibri"/>
          <w:b w:val="0"/>
          <w:i w:val="0"/>
          <w:color w:val="555555"/>
          <w:sz w:val="20"/>
        </w:rPr>
        <w:t>Shown to: PT/physio first → 2–3 target users (intermediate gym-goers) → team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6. Decisions Needed Before Next Test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Output format winner: </w:t>
      </w:r>
      <w:r>
        <w:rPr>
          <w:rFonts w:ascii="Calibri" w:hAnsi="Calibri"/>
          <w:sz w:val="22"/>
        </w:rPr>
        <w:t>Collect user feedback on Format A vs B. Winning format used in all next-test variants.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Billing threshold for valgus: </w:t>
      </w:r>
      <w:r>
        <w:rPr>
          <w:rFonts w:ascii="Calibri" w:hAnsi="Calibri"/>
          <w:sz w:val="22"/>
        </w:rPr>
        <w:t>Current 50% majority rule works but the 0.22 threshold needs physio validation. Flag for advisor review.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Dorsiflexion threshold: </w:t>
      </w:r>
      <w:r>
        <w:rPr>
          <w:rFonts w:ascii="Calibri" w:hAnsi="Calibri"/>
          <w:sz w:val="22"/>
        </w:rPr>
        <w:t>Updated to output numeric degrees alongside classification. Threshold values (&gt;25° adequate, &lt;20° restricted) need physio sign-off.</w:t>
      </w:r>
    </w:p>
    <w:p>
      <w:pPr>
        <w:pStyle w:val="ListBullet"/>
        <w:ind w:left="432"/>
      </w:pPr>
      <w:r>
        <w:rPr>
          <w:rFonts w:ascii="Calibri" w:hAnsi="Calibri"/>
          <w:b/>
          <w:sz w:val="22"/>
        </w:rPr>
        <w:t xml:space="preserve">Production tier model: </w:t>
      </w:r>
      <w:r>
        <w:rPr>
          <w:rFonts w:ascii="Calibri" w:hAnsi="Calibri"/>
          <w:sz w:val="22"/>
        </w:rPr>
        <w:t>Gemini D for standard, Sonnet for premium — or single model for simplicity? Cost modelling needed at 1,000 MAU.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3864"/>
        </w:rPr>
        <w:t>7. Cost at Scale</w:t>
      </w:r>
    </w:p>
    <w:p>
      <w:r>
        <w:rPr>
          <w:rFonts w:ascii="Calibri" w:hAnsi="Calibri"/>
          <w:b w:val="0"/>
          <w:i w:val="0"/>
          <w:sz w:val="22"/>
        </w:rPr>
        <w:t>At $15/month subscription, 8 analyses/month per user: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Cost/Analysis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Cost/User/Month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Margin at $15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Gemini D (standard)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$0.001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$0.008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type="dxa" w:w="2351"/>
            <w:shd w:val="clear" w:color="auto" w:fill="F5F8FF"/>
          </w:tcPr>
          <w:p>
            <w:r>
              <w:rPr>
                <w:sz w:val="20"/>
              </w:rPr>
              <w:t>Haiku H (standard)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$0.088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99.4%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Sonnet J (premium)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$0.033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$0.264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98.2%</w:t>
            </w:r>
          </w:p>
        </w:tc>
      </w:tr>
      <w:tr>
        <w:tc>
          <w:tcPr>
            <w:tcW w:type="dxa" w:w="2351"/>
            <w:shd w:val="clear" w:color="auto" w:fill="F5F8FF"/>
          </w:tcPr>
          <w:p>
            <w:r>
              <w:rPr>
                <w:sz w:val="20"/>
              </w:rPr>
              <w:t>Gemini → Sonnet (2-LLM, Option 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$0.007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$0.056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99.6%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Kinetic AI  |  Internal — not for distribution  |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