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v1.6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reference specific reps.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6, up from 38° at rep 1.'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CONTEXT RULE: If set_number is 2nd or 3rd+, late-rep form breakdown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is more likely cumulative fatigue than load deficit. Adjust coaching accordingly.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EFFORT CONTEXT RULE: If perceived_effort is 'easy' but form broke down,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probe the observation more carefully — something else is likely going 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v1.6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