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3E9A" w14:textId="45707113" w:rsidR="00B57064" w:rsidRPr="00671214" w:rsidRDefault="4A6E3E7A" w:rsidP="4699075C">
      <w:pPr>
        <w:spacing w:after="40"/>
        <w:rPr>
          <w:rFonts w:ascii="Instrument Serif" w:eastAsia="Garamond" w:hAnsi="Instrument Serif" w:cs="Garamond"/>
          <w:color w:val="1A1035"/>
          <w:sz w:val="120"/>
          <w:szCs w:val="120"/>
        </w:rPr>
      </w:pPr>
      <w:r w:rsidRPr="4699075C">
        <w:rPr>
          <w:rFonts w:ascii="Instrument Serif" w:eastAsia="Instrument Serif" w:hAnsi="Instrument Serif" w:cs="Instrument Serif"/>
          <w:sz w:val="120"/>
          <w:szCs w:val="120"/>
        </w:rPr>
        <w:t>Turning scale, talent, and digital infrastructure into intelligence</w:t>
      </w:r>
      <w:r w:rsidR="00B57064" w:rsidRPr="4699075C">
        <w:rPr>
          <w:rFonts w:ascii="Instrument Serif" w:eastAsia="Garamond" w:hAnsi="Instrument Serif" w:cs="Garamond"/>
          <w:color w:val="1A1035"/>
          <w:sz w:val="120"/>
          <w:szCs w:val="120"/>
        </w:rPr>
        <w:t>:</w:t>
      </w:r>
    </w:p>
    <w:p w14:paraId="1B074542" w14:textId="4998AFAE" w:rsidR="00B57064" w:rsidRDefault="56A7CFE4" w:rsidP="4699075C">
      <w:pPr>
        <w:spacing w:after="40"/>
      </w:pPr>
      <w:r w:rsidRPr="4699075C">
        <w:rPr>
          <w:rFonts w:cs="Montserrat"/>
          <w:sz w:val="44"/>
          <w:szCs w:val="44"/>
        </w:rPr>
        <w:t>India’s AI Edge Will Be Built, Not Borrowed</w:t>
      </w:r>
    </w:p>
    <w:p w14:paraId="00F8A802" w14:textId="77777777" w:rsidR="00B57064" w:rsidRDefault="00B57064" w:rsidP="00B57064">
      <w:pPr>
        <w:spacing w:after="40"/>
        <w:rPr>
          <w:color w:val="190F35"/>
          <w:sz w:val="11"/>
          <w:szCs w:val="11"/>
        </w:rPr>
      </w:pPr>
    </w:p>
    <w:p w14:paraId="49BDE7AA" w14:textId="61F1837E" w:rsidR="00B57064" w:rsidRDefault="00930DA3">
      <w:r w:rsidRPr="00930DA3">
        <w:rPr>
          <w:rFonts w:eastAsia="Arial" w:cs="Arial"/>
          <w:color w:val="000000" w:themeColor="text1"/>
          <w:sz w:val="22"/>
        </w:rPr>
        <w:t>India has the demand, the talent and the digital public infrastructure to lead the next wave of AI. The issue is whether it can build enough of the stack — across six layers — to create lasting economic value.</w:t>
      </w:r>
    </w:p>
    <w:tbl>
      <w:tblPr>
        <w:tblW w:w="0" w:type="auto"/>
        <w:jc w:val="center"/>
        <w:tblLook w:val="04A0" w:firstRow="1" w:lastRow="0" w:firstColumn="1" w:lastColumn="0" w:noHBand="0" w:noVBand="1"/>
      </w:tblPr>
      <w:tblGrid>
        <w:gridCol w:w="2611"/>
        <w:gridCol w:w="2611"/>
        <w:gridCol w:w="2611"/>
        <w:gridCol w:w="2611"/>
      </w:tblGrid>
      <w:tr w:rsidR="00B57064" w14:paraId="6F85D6A8" w14:textId="77777777" w:rsidTr="005B3CAE">
        <w:trPr>
          <w:jc w:val="center"/>
        </w:trPr>
        <w:tc>
          <w:tcPr>
            <w:tcW w:w="2613"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280593AE" w14:textId="77777777" w:rsidR="00B57064" w:rsidRDefault="00B57064" w:rsidP="005B3CAE">
            <w:pPr>
              <w:spacing w:after="40"/>
              <w:jc w:val="center"/>
            </w:pPr>
            <w:r>
              <w:rPr>
                <w:rFonts w:ascii="Instrument Serif" w:eastAsia="Instrument Serif" w:hAnsi="Instrument Serif"/>
                <w:color w:val="231A3D"/>
                <w:sz w:val="56"/>
              </w:rPr>
              <w:t>#4</w:t>
            </w:r>
          </w:p>
          <w:p w14:paraId="78FF5446" w14:textId="77777777" w:rsidR="00B57064" w:rsidRDefault="00B57064" w:rsidP="005B3CAE">
            <w:pPr>
              <w:spacing w:after="40"/>
              <w:jc w:val="center"/>
            </w:pPr>
            <w:r>
              <w:rPr>
                <w:b/>
                <w:sz w:val="16"/>
              </w:rPr>
              <w:t>Global AI ranking, standalone index</w:t>
            </w:r>
          </w:p>
          <w:p w14:paraId="7650E801" w14:textId="77777777" w:rsidR="00B57064" w:rsidRDefault="00B57064" w:rsidP="005B3CAE">
            <w:pPr>
              <w:spacing w:after="40"/>
              <w:jc w:val="center"/>
            </w:pPr>
            <w:r>
              <w:rPr>
                <w:color w:val="605C68"/>
                <w:sz w:val="13"/>
              </w:rPr>
              <w:t>ICRIER-PROSUS 2026</w:t>
            </w:r>
          </w:p>
        </w:tc>
        <w:tc>
          <w:tcPr>
            <w:tcW w:w="2613"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18E161D5" w14:textId="77777777" w:rsidR="00B57064" w:rsidRDefault="00B57064" w:rsidP="005B3CAE">
            <w:pPr>
              <w:spacing w:after="40"/>
              <w:jc w:val="center"/>
            </w:pPr>
            <w:r>
              <w:rPr>
                <w:rFonts w:ascii="Instrument Serif" w:eastAsia="Instrument Serif" w:hAnsi="Instrument Serif"/>
                <w:color w:val="231A3D"/>
                <w:sz w:val="56"/>
              </w:rPr>
              <w:t>$1.4T</w:t>
            </w:r>
          </w:p>
          <w:p w14:paraId="1972D869" w14:textId="69BF2CA4" w:rsidR="00B57064" w:rsidRDefault="00B57064" w:rsidP="005B3CAE">
            <w:pPr>
              <w:spacing w:after="40"/>
              <w:jc w:val="center"/>
            </w:pPr>
            <w:r>
              <w:rPr>
                <w:b/>
                <w:sz w:val="16"/>
              </w:rPr>
              <w:t xml:space="preserve">Potential GDP </w:t>
            </w:r>
            <w:r w:rsidR="00046A81">
              <w:rPr>
                <w:b/>
                <w:sz w:val="16"/>
              </w:rPr>
              <w:br/>
              <w:t>Opportunity</w:t>
            </w:r>
            <w:r>
              <w:rPr>
                <w:b/>
                <w:sz w:val="16"/>
              </w:rPr>
              <w:t xml:space="preserve"> by 2035</w:t>
            </w:r>
          </w:p>
          <w:p w14:paraId="65E4F82D" w14:textId="77777777" w:rsidR="00B57064" w:rsidRDefault="00B57064" w:rsidP="005B3CAE">
            <w:pPr>
              <w:spacing w:after="40"/>
              <w:jc w:val="center"/>
            </w:pPr>
            <w:r>
              <w:rPr>
                <w:color w:val="605C68"/>
                <w:sz w:val="13"/>
              </w:rPr>
              <w:t>NITI AAYOG / MCKINSEY</w:t>
            </w:r>
          </w:p>
        </w:tc>
        <w:tc>
          <w:tcPr>
            <w:tcW w:w="2613"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1C11D3DB" w14:textId="10865100" w:rsidR="00B57064" w:rsidRDefault="00046A81" w:rsidP="005B3CAE">
            <w:pPr>
              <w:spacing w:after="40"/>
              <w:jc w:val="center"/>
            </w:pPr>
            <w:r>
              <w:rPr>
                <w:rFonts w:ascii="Instrument Serif" w:eastAsia="Instrument Serif" w:hAnsi="Instrument Serif"/>
                <w:color w:val="231A3D"/>
                <w:sz w:val="56"/>
              </w:rPr>
              <w:t>87%</w:t>
            </w:r>
          </w:p>
          <w:p w14:paraId="72F9358C" w14:textId="2431FD1D" w:rsidR="00B57064" w:rsidRDefault="00046A81" w:rsidP="005B3CAE">
            <w:pPr>
              <w:spacing w:after="40"/>
              <w:jc w:val="center"/>
            </w:pPr>
            <w:r>
              <w:rPr>
                <w:b/>
                <w:sz w:val="16"/>
              </w:rPr>
              <w:t xml:space="preserve">Enterprises </w:t>
            </w:r>
            <w:r>
              <w:rPr>
                <w:b/>
                <w:sz w:val="16"/>
              </w:rPr>
              <w:br/>
              <w:t>actively using AI</w:t>
            </w:r>
          </w:p>
          <w:p w14:paraId="5D883684" w14:textId="191B6831" w:rsidR="00B57064" w:rsidRDefault="00046A81" w:rsidP="005B3CAE">
            <w:pPr>
              <w:spacing w:after="40"/>
              <w:jc w:val="center"/>
            </w:pPr>
            <w:r w:rsidRPr="00046A81">
              <w:rPr>
                <w:color w:val="605C68"/>
                <w:sz w:val="13"/>
              </w:rPr>
              <w:t>INDIAAI / NASSCOM</w:t>
            </w:r>
          </w:p>
        </w:tc>
        <w:tc>
          <w:tcPr>
            <w:tcW w:w="2613"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4DA04D21" w14:textId="72C6FB32" w:rsidR="00B57064" w:rsidRDefault="00046A81" w:rsidP="005B3CAE">
            <w:pPr>
              <w:spacing w:after="40"/>
              <w:jc w:val="center"/>
            </w:pPr>
            <w:r>
              <w:rPr>
                <w:rFonts w:ascii="Instrument Serif" w:eastAsia="Instrument Serif" w:hAnsi="Instrument Serif"/>
                <w:color w:val="231A3D"/>
                <w:sz w:val="56"/>
              </w:rPr>
              <w:t>38K+</w:t>
            </w:r>
          </w:p>
          <w:p w14:paraId="19BBC967" w14:textId="31C84B88" w:rsidR="00B57064" w:rsidRDefault="00046A81" w:rsidP="005B3CAE">
            <w:pPr>
              <w:spacing w:after="40"/>
              <w:jc w:val="center"/>
            </w:pPr>
            <w:r>
              <w:rPr>
                <w:b/>
                <w:sz w:val="16"/>
              </w:rPr>
              <w:t>GPUs Onboarded</w:t>
            </w:r>
          </w:p>
          <w:p w14:paraId="542A22CC" w14:textId="58A52B9F" w:rsidR="00B57064" w:rsidRDefault="00046A81" w:rsidP="005B3CAE">
            <w:pPr>
              <w:spacing w:after="40"/>
              <w:jc w:val="center"/>
            </w:pPr>
            <w:r w:rsidRPr="00046A81">
              <w:rPr>
                <w:color w:val="605C68"/>
                <w:sz w:val="13"/>
              </w:rPr>
              <w:t>INDIAAI MISSION</w:t>
            </w:r>
          </w:p>
        </w:tc>
      </w:tr>
    </w:tbl>
    <w:p w14:paraId="2BF7CE5C" w14:textId="77777777" w:rsidR="00B57064" w:rsidRDefault="00B57064"/>
    <w:p w14:paraId="17A35A37" w14:textId="77777777" w:rsidR="003B4AB5" w:rsidRDefault="00685613">
      <w:pPr>
        <w:keepNext/>
        <w:spacing w:before="80" w:after="20" w:line="252" w:lineRule="auto"/>
      </w:pPr>
      <w:r>
        <w:rPr>
          <w:b/>
          <w:color w:val="AC8A3A"/>
          <w:sz w:val="16"/>
        </w:rPr>
        <w:t>01</w:t>
      </w:r>
    </w:p>
    <w:p w14:paraId="70C8ABD8" w14:textId="56069503" w:rsidR="003B4AB5" w:rsidRDefault="00615415">
      <w:pPr>
        <w:keepNext/>
        <w:spacing w:line="228" w:lineRule="auto"/>
        <w:rPr>
          <w:rFonts w:ascii="Instrument Serif" w:eastAsia="Instrument Serif" w:hAnsi="Instrument Serif"/>
          <w:color w:val="190F35"/>
          <w:sz w:val="80"/>
          <w:szCs w:val="80"/>
        </w:rPr>
      </w:pPr>
      <w:r>
        <w:rPr>
          <w:rFonts w:ascii="Instrument Serif" w:eastAsia="Instrument Serif" w:hAnsi="Instrument Serif"/>
          <w:color w:val="190F35"/>
          <w:sz w:val="80"/>
          <w:szCs w:val="80"/>
        </w:rPr>
        <w:t>The Case for India</w:t>
      </w:r>
    </w:p>
    <w:p w14:paraId="2FD316C8" w14:textId="77777777" w:rsidR="00930DA3" w:rsidRPr="00930DA3" w:rsidRDefault="00930DA3" w:rsidP="00930DA3">
      <w:pPr>
        <w:rPr>
          <w:sz w:val="22"/>
        </w:rPr>
      </w:pPr>
      <w:r w:rsidRPr="00930DA3">
        <w:rPr>
          <w:sz w:val="22"/>
        </w:rPr>
        <w:t xml:space="preserve">Sometime in 2025, India quietly became the second-largest market for ChatGPT on the planet — not by government mandate, but by 100 million people deciding the tool was worth using every week. Around the same time, a government report named a home healthcare aide in Rajkot, a carpenter in Delhi and a weaver in Lucknow as the people India’s AI policy should be designed around. That distance — between a product milestone and a policy ambition — is where India’s AI story </w:t>
      </w:r>
      <w:proofErr w:type="gramStart"/>
      <w:r w:rsidRPr="00930DA3">
        <w:rPr>
          <w:sz w:val="22"/>
        </w:rPr>
        <w:t>actually lives</w:t>
      </w:r>
      <w:proofErr w:type="gramEnd"/>
      <w:r w:rsidRPr="00930DA3">
        <w:rPr>
          <w:sz w:val="22"/>
        </w:rPr>
        <w:t>.</w:t>
      </w:r>
    </w:p>
    <w:p w14:paraId="1F73F72D" w14:textId="229DCC45" w:rsidR="00930DA3" w:rsidRPr="00930DA3" w:rsidRDefault="00930DA3" w:rsidP="00930DA3">
      <w:pPr>
        <w:rPr>
          <w:sz w:val="22"/>
        </w:rPr>
      </w:pPr>
      <w:r w:rsidRPr="00930DA3">
        <w:rPr>
          <w:sz w:val="22"/>
        </w:rPr>
        <w:t xml:space="preserve">India’s AI advantage is not America’s or China’s, and building the same way would be both expensive and beside the point. The opportunity sits in the </w:t>
      </w:r>
      <w:proofErr w:type="gramStart"/>
      <w:r w:rsidRPr="00930DA3">
        <w:rPr>
          <w:sz w:val="22"/>
        </w:rPr>
        <w:t>conditions</w:t>
      </w:r>
      <w:proofErr w:type="gramEnd"/>
      <w:r w:rsidRPr="00930DA3">
        <w:rPr>
          <w:sz w:val="22"/>
        </w:rPr>
        <w:t xml:space="preserve"> no imported model was </w:t>
      </w:r>
      <w:r w:rsidRPr="00930DA3">
        <w:rPr>
          <w:sz w:val="22"/>
        </w:rPr>
        <w:lastRenderedPageBreak/>
        <w:t>designed for: eleven languages, low-bandwidth devices, oral interfaces, informal employment</w:t>
      </w:r>
      <w:proofErr w:type="gramStart"/>
      <w:r w:rsidRPr="00930DA3">
        <w:rPr>
          <w:sz w:val="22"/>
        </w:rPr>
        <w:t>, old</w:t>
      </w:r>
      <w:proofErr w:type="gramEnd"/>
      <w:r w:rsidRPr="00930DA3">
        <w:rPr>
          <w:sz w:val="22"/>
        </w:rPr>
        <w:t xml:space="preserve"> enterprise infrastructure. That is the constraint. It is also, if the architecture is right, the edge. This report maps that architecture — six layers, each at a different stage of readiness — and what it will take to build enough of the stack to create lasting value.</w:t>
      </w:r>
    </w:p>
    <w:tbl>
      <w:tblPr>
        <w:tblW w:w="10935" w:type="dxa"/>
        <w:tblCellMar>
          <w:left w:w="10" w:type="dxa"/>
          <w:right w:w="10" w:type="dxa"/>
        </w:tblCellMar>
        <w:tblLook w:val="0000" w:firstRow="0" w:lastRow="0" w:firstColumn="0" w:lastColumn="0" w:noHBand="0" w:noVBand="0"/>
      </w:tblPr>
      <w:tblGrid>
        <w:gridCol w:w="5812"/>
        <w:gridCol w:w="5123"/>
      </w:tblGrid>
      <w:tr w:rsidR="003B74EF" w14:paraId="569F47C3" w14:textId="77777777" w:rsidTr="00930DA3">
        <w:trPr>
          <w:trHeight w:val="164"/>
        </w:trPr>
        <w:tc>
          <w:tcPr>
            <w:tcW w:w="5812" w:type="dxa"/>
            <w:tcBorders>
              <w:right w:val="single" w:sz="4" w:space="0" w:color="231A3D"/>
            </w:tcBorders>
            <w:shd w:val="clear" w:color="auto" w:fill="1A1035"/>
            <w:tcMar>
              <w:top w:w="240" w:type="dxa"/>
              <w:left w:w="280" w:type="dxa"/>
              <w:bottom w:w="240" w:type="dxa"/>
              <w:right w:w="240" w:type="dxa"/>
            </w:tcMar>
            <w:vAlign w:val="center"/>
          </w:tcPr>
          <w:p w14:paraId="409FF232" w14:textId="77777777" w:rsidR="003B74EF" w:rsidRDefault="003B74EF" w:rsidP="00930DA3">
            <w:pPr>
              <w:spacing w:after="0"/>
            </w:pPr>
            <w:r w:rsidRPr="00091D0E">
              <w:rPr>
                <w:rFonts w:eastAsia="Arial" w:cs="Arial"/>
                <w:b/>
                <w:bCs/>
                <w:caps/>
                <w:color w:val="C9A84C"/>
                <w:spacing w:val="120"/>
                <w:sz w:val="20"/>
                <w:szCs w:val="20"/>
              </w:rPr>
              <w:t>CORE</w:t>
            </w:r>
            <w:r w:rsidRPr="00091D0E">
              <w:rPr>
                <w:rFonts w:ascii="Arial" w:eastAsia="Arial" w:hAnsi="Arial" w:cs="Arial"/>
                <w:b/>
                <w:bCs/>
                <w:caps/>
                <w:color w:val="C9A84C"/>
                <w:spacing w:val="120"/>
                <w:sz w:val="20"/>
                <w:szCs w:val="20"/>
              </w:rPr>
              <w:t xml:space="preserve"> </w:t>
            </w:r>
            <w:r w:rsidRPr="00091D0E">
              <w:rPr>
                <w:rFonts w:eastAsia="Arial" w:cs="Arial"/>
                <w:b/>
                <w:bCs/>
                <w:caps/>
                <w:color w:val="C9A84C"/>
                <w:spacing w:val="120"/>
                <w:sz w:val="20"/>
                <w:szCs w:val="20"/>
              </w:rPr>
              <w:t>THESIS</w:t>
            </w:r>
          </w:p>
          <w:p w14:paraId="531B338B" w14:textId="4650C72F" w:rsidR="003B74EF" w:rsidRPr="003B74EF" w:rsidRDefault="003B74EF" w:rsidP="00930DA3">
            <w:pPr>
              <w:spacing w:after="0"/>
              <w:rPr>
                <w:rFonts w:ascii="Montserrat Medium" w:hAnsi="Montserrat Medium"/>
              </w:rPr>
            </w:pPr>
            <w:r w:rsidRPr="003B74EF">
              <w:rPr>
                <w:rFonts w:ascii="Montserrat Medium" w:eastAsia="Garamond" w:hAnsi="Montserrat Medium" w:cs="Garamond"/>
                <w:color w:val="FFFFFF"/>
                <w:sz w:val="24"/>
                <w:szCs w:val="24"/>
              </w:rPr>
              <w:t>India can convert its scale, talent and public digital infrastructure into a distinct AI advantage — if it builds depth across compute, data, models, applications, distribution and governance.</w:t>
            </w:r>
            <w:r w:rsidR="00DC5F5B">
              <w:rPr>
                <w:rFonts w:ascii="Montserrat Medium" w:eastAsia="Garamond" w:hAnsi="Montserrat Medium" w:cs="Garamond"/>
                <w:color w:val="FFFFFF"/>
                <w:sz w:val="24"/>
                <w:szCs w:val="24"/>
              </w:rPr>
              <w:t xml:space="preserve"> </w:t>
            </w:r>
          </w:p>
        </w:tc>
        <w:tc>
          <w:tcPr>
            <w:tcW w:w="5123" w:type="dxa"/>
            <w:shd w:val="clear" w:color="auto" w:fill="FDF9F3"/>
            <w:tcMar>
              <w:top w:w="240" w:type="dxa"/>
              <w:left w:w="280" w:type="dxa"/>
              <w:bottom w:w="240" w:type="dxa"/>
              <w:right w:w="240" w:type="dxa"/>
            </w:tcMar>
          </w:tcPr>
          <w:p w14:paraId="55952AFE" w14:textId="22A4B6D6" w:rsidR="003B74EF" w:rsidRPr="003B74EF" w:rsidRDefault="00930DA3" w:rsidP="00930DA3">
            <w:pPr>
              <w:spacing w:after="0"/>
              <w:rPr>
                <w:sz w:val="22"/>
              </w:rPr>
            </w:pPr>
            <w:r w:rsidRPr="00930DA3">
              <w:rPr>
                <w:sz w:val="22"/>
              </w:rPr>
              <w:t>Every major AI wave has started in two geographies. India is entering this cycle with a different hand: vast demand, deep talent, public digital infrastructure and high-volume real-world use cases that no imported model was built for. The task is not the largest model. It is the most useful one — for a billion people.</w:t>
            </w:r>
          </w:p>
        </w:tc>
      </w:tr>
    </w:tbl>
    <w:p w14:paraId="5D7DEA6E" w14:textId="77777777" w:rsidR="00930DA3" w:rsidRDefault="00930DA3" w:rsidP="00C76B97">
      <w:pPr>
        <w:keepNext/>
        <w:spacing w:before="200"/>
        <w:rPr>
          <w:rFonts w:ascii="Montserrat SemiBold" w:eastAsia="Instrument Serif" w:hAnsi="Montserrat SemiBold"/>
          <w:b/>
          <w:bCs/>
          <w:color w:val="auto"/>
          <w:sz w:val="28"/>
          <w:szCs w:val="28"/>
        </w:rPr>
      </w:pPr>
    </w:p>
    <w:p w14:paraId="0E6127FF" w14:textId="775A47B5" w:rsidR="006C1525" w:rsidRPr="002154C0" w:rsidRDefault="006C1525" w:rsidP="00C76B97">
      <w:pPr>
        <w:keepNext/>
        <w:spacing w:before="200"/>
        <w:rPr>
          <w:rFonts w:ascii="Montserrat SemiBold" w:eastAsia="Instrument Serif" w:hAnsi="Montserrat SemiBold"/>
          <w:b/>
          <w:bCs/>
          <w:color w:val="auto"/>
          <w:sz w:val="28"/>
          <w:szCs w:val="28"/>
        </w:rPr>
      </w:pPr>
      <w:r w:rsidRPr="002154C0">
        <w:rPr>
          <w:rFonts w:ascii="Montserrat SemiBold" w:eastAsia="Instrument Serif" w:hAnsi="Montserrat SemiBold"/>
          <w:b/>
          <w:bCs/>
          <w:color w:val="auto"/>
          <w:sz w:val="28"/>
          <w:szCs w:val="28"/>
        </w:rPr>
        <w:t xml:space="preserve">The India AI Scorecard: </w:t>
      </w:r>
      <w:r w:rsidR="0088407E" w:rsidRPr="0088407E">
        <w:rPr>
          <w:rFonts w:ascii="Montserrat SemiBold" w:eastAsia="Instrument Serif" w:hAnsi="Montserrat SemiBold"/>
          <w:b/>
          <w:bCs/>
          <w:color w:val="auto"/>
          <w:sz w:val="28"/>
          <w:szCs w:val="28"/>
        </w:rPr>
        <w:t xml:space="preserve">Where the Strengths </w:t>
      </w:r>
      <w:r w:rsidR="0088407E">
        <w:rPr>
          <w:rFonts w:ascii="Montserrat SemiBold" w:eastAsia="Instrument Serif" w:hAnsi="Montserrat SemiBold"/>
          <w:b/>
          <w:bCs/>
          <w:color w:val="auto"/>
          <w:sz w:val="28"/>
          <w:szCs w:val="28"/>
        </w:rPr>
        <w:t>a</w:t>
      </w:r>
      <w:r w:rsidR="0088407E" w:rsidRPr="0088407E">
        <w:rPr>
          <w:rFonts w:ascii="Montserrat SemiBold" w:eastAsia="Instrument Serif" w:hAnsi="Montserrat SemiBold"/>
          <w:b/>
          <w:bCs/>
          <w:color w:val="auto"/>
          <w:sz w:val="28"/>
          <w:szCs w:val="28"/>
        </w:rPr>
        <w:t>nd Gaps Sit</w:t>
      </w:r>
    </w:p>
    <w:tbl>
      <w:tblPr>
        <w:tblW w:w="11243" w:type="dxa"/>
        <w:tblInd w:w="-385" w:type="dxa"/>
        <w:tblBorders>
          <w:top w:val="single" w:sz="2" w:space="0" w:color="D9D9D9" w:themeColor="background1" w:themeShade="D9"/>
          <w:left w:val="single" w:sz="2" w:space="0" w:color="D9D9D9" w:themeColor="background1" w:themeShade="D9"/>
          <w:bottom w:val="single" w:sz="2" w:space="0" w:color="D9D9D9" w:themeColor="background1" w:themeShade="D9"/>
          <w:right w:val="single" w:sz="2" w:space="0" w:color="D9D9D9" w:themeColor="background1" w:themeShade="D9"/>
          <w:insideH w:val="single" w:sz="2" w:space="0" w:color="D9D9D9" w:themeColor="background1" w:themeShade="D9"/>
          <w:insideV w:val="single" w:sz="2" w:space="0" w:color="D9D9D9" w:themeColor="background1" w:themeShade="D9"/>
        </w:tblBorders>
        <w:tblCellMar>
          <w:left w:w="10" w:type="dxa"/>
          <w:right w:w="10" w:type="dxa"/>
        </w:tblCellMar>
        <w:tblLook w:val="0000" w:firstRow="0" w:lastRow="0" w:firstColumn="0" w:lastColumn="0" w:noHBand="0" w:noVBand="0"/>
      </w:tblPr>
      <w:tblGrid>
        <w:gridCol w:w="2876"/>
        <w:gridCol w:w="8367"/>
      </w:tblGrid>
      <w:tr w:rsidR="006C1525" w14:paraId="7CA25833" w14:textId="77777777" w:rsidTr="002B3886">
        <w:trPr>
          <w:trHeight w:val="29"/>
        </w:trPr>
        <w:tc>
          <w:tcPr>
            <w:tcW w:w="2236" w:type="dxa"/>
            <w:tcMar>
              <w:top w:w="80" w:type="dxa"/>
              <w:left w:w="0" w:type="dxa"/>
              <w:bottom w:w="20" w:type="dxa"/>
              <w:right w:w="120" w:type="dxa"/>
            </w:tcMar>
            <w:vAlign w:val="bottom"/>
          </w:tcPr>
          <w:p w14:paraId="40481F4E" w14:textId="3AF5AA2B" w:rsidR="006C1525" w:rsidRPr="002154C0" w:rsidRDefault="00C707BF" w:rsidP="005B3CAE">
            <w:pPr>
              <w:spacing w:after="0"/>
              <w:jc w:val="center"/>
              <w:rPr>
                <w:rFonts w:ascii="Instrument Serif" w:hAnsi="Instrument Serif"/>
                <w:color w:val="auto"/>
                <w:sz w:val="32"/>
                <w:szCs w:val="32"/>
              </w:rPr>
            </w:pPr>
            <w:r w:rsidRPr="002154C0">
              <w:rPr>
                <w:rFonts w:ascii="Instrument Serif" w:eastAsia="Arial" w:hAnsi="Instrument Serif" w:cs="Arial"/>
                <w:color w:val="auto"/>
                <w:spacing w:val="40"/>
                <w:sz w:val="32"/>
                <w:szCs w:val="32"/>
              </w:rPr>
              <w:t>AI Talent</w:t>
            </w:r>
          </w:p>
        </w:tc>
        <w:tc>
          <w:tcPr>
            <w:tcW w:w="9007" w:type="dxa"/>
            <w:tcMar>
              <w:top w:w="80" w:type="dxa"/>
              <w:left w:w="0" w:type="dxa"/>
              <w:bottom w:w="20" w:type="dxa"/>
              <w:right w:w="80" w:type="dxa"/>
            </w:tcMar>
            <w:vAlign w:val="bottom"/>
          </w:tcPr>
          <w:p w14:paraId="29E5B99F" w14:textId="0865386A" w:rsidR="006C1525" w:rsidRPr="00440DB0" w:rsidRDefault="006C1525" w:rsidP="005B3CAE">
            <w:pPr>
              <w:spacing w:after="0"/>
              <w:rPr>
                <w:sz w:val="15"/>
                <w:szCs w:val="18"/>
              </w:rPr>
            </w:pPr>
            <w:r>
              <w:rPr>
                <w:rFonts w:eastAsia="Arial" w:cs="Arial"/>
                <w:b/>
                <w:bCs/>
                <w:color w:val="1A1035"/>
                <w:sz w:val="32"/>
                <w:szCs w:val="32"/>
              </w:rPr>
              <w:t xml:space="preserve"> </w:t>
            </w:r>
            <w:r w:rsidR="002154C0">
              <w:rPr>
                <w:rFonts w:eastAsia="Arial" w:cs="Arial"/>
                <w:b/>
                <w:bCs/>
                <w:color w:val="1A1035"/>
                <w:sz w:val="32"/>
                <w:szCs w:val="32"/>
              </w:rPr>
              <w:t xml:space="preserve"> </w:t>
            </w:r>
            <w:r w:rsidRPr="00440DB0">
              <w:rPr>
                <w:rFonts w:eastAsia="Arial" w:cs="Arial"/>
                <w:b/>
                <w:bCs/>
                <w:color w:val="1A1035"/>
                <w:sz w:val="32"/>
                <w:szCs w:val="32"/>
              </w:rPr>
              <w:t>100</w:t>
            </w:r>
            <w:r>
              <w:rPr>
                <w:rFonts w:eastAsia="Arial" w:cs="Arial"/>
                <w:b/>
                <w:bCs/>
                <w:color w:val="1A1035"/>
                <w:sz w:val="32"/>
                <w:szCs w:val="32"/>
              </w:rPr>
              <w:t xml:space="preserve"> </w:t>
            </w:r>
            <w:r w:rsidRPr="00440DB0">
              <w:rPr>
                <w:rFonts w:eastAsia="Arial" w:cs="Arial"/>
                <w:b/>
                <w:bCs/>
                <w:color w:val="1A1035"/>
                <w:sz w:val="32"/>
                <w:szCs w:val="32"/>
              </w:rPr>
              <w:t xml:space="preserve">| </w:t>
            </w:r>
            <w:r w:rsidRPr="00440DB0">
              <w:rPr>
                <w:rFonts w:eastAsia="Garamond" w:cs="InaiMathi"/>
                <w:color w:val="999999"/>
                <w:sz w:val="16"/>
                <w:szCs w:val="16"/>
              </w:rPr>
              <w:t>Highest globally. World’s largest AI-skilled population by penetration rate.</w:t>
            </w:r>
          </w:p>
          <w:tbl>
            <w:tblPr>
              <w:tblW w:w="7611" w:type="dxa"/>
              <w:tblInd w:w="1" w:type="dxa"/>
              <w:tblCellMar>
                <w:left w:w="10" w:type="dxa"/>
                <w:right w:w="10" w:type="dxa"/>
              </w:tblCellMar>
              <w:tblLook w:val="0000" w:firstRow="0" w:lastRow="0" w:firstColumn="0" w:lastColumn="0" w:noHBand="0" w:noVBand="0"/>
            </w:tblPr>
            <w:tblGrid>
              <w:gridCol w:w="7611"/>
            </w:tblGrid>
            <w:tr w:rsidR="006C1525" w14:paraId="6B85E8BE" w14:textId="77777777" w:rsidTr="005B3CAE">
              <w:trPr>
                <w:trHeight w:val="364"/>
              </w:trPr>
              <w:tc>
                <w:tcPr>
                  <w:tcW w:w="7611" w:type="dxa"/>
                  <w:shd w:val="clear" w:color="auto" w:fill="1A1035"/>
                  <w:tcMar>
                    <w:top w:w="0" w:type="dxa"/>
                    <w:left w:w="0" w:type="dxa"/>
                    <w:bottom w:w="0" w:type="dxa"/>
                    <w:right w:w="0" w:type="dxa"/>
                  </w:tcMar>
                </w:tcPr>
                <w:p w14:paraId="6D0ECAC5" w14:textId="77777777" w:rsidR="006C1525" w:rsidRDefault="006C1525" w:rsidP="005B3CAE">
                  <w:pPr>
                    <w:spacing w:before="56" w:after="0"/>
                  </w:pPr>
                </w:p>
              </w:tc>
            </w:tr>
          </w:tbl>
          <w:p w14:paraId="0B3EA090" w14:textId="77777777" w:rsidR="006C1525" w:rsidRDefault="006C1525" w:rsidP="005B3CAE">
            <w:pPr>
              <w:spacing w:after="0"/>
            </w:pPr>
          </w:p>
        </w:tc>
      </w:tr>
      <w:tr w:rsidR="006C1525" w14:paraId="7A2E5E56" w14:textId="77777777" w:rsidTr="002B3886">
        <w:trPr>
          <w:trHeight w:val="29"/>
        </w:trPr>
        <w:tc>
          <w:tcPr>
            <w:tcW w:w="2236" w:type="dxa"/>
            <w:tcMar>
              <w:top w:w="80" w:type="dxa"/>
              <w:left w:w="0" w:type="dxa"/>
              <w:bottom w:w="20" w:type="dxa"/>
              <w:right w:w="120" w:type="dxa"/>
            </w:tcMar>
            <w:vAlign w:val="bottom"/>
          </w:tcPr>
          <w:p w14:paraId="7B1E9CF3" w14:textId="3E3D9153" w:rsidR="006C1525" w:rsidRPr="002154C0" w:rsidRDefault="00C707BF" w:rsidP="005B3CAE">
            <w:pPr>
              <w:spacing w:after="0"/>
              <w:jc w:val="center"/>
              <w:rPr>
                <w:rFonts w:ascii="Instrument Serif" w:hAnsi="Instrument Serif"/>
                <w:color w:val="auto"/>
                <w:sz w:val="32"/>
                <w:szCs w:val="32"/>
              </w:rPr>
            </w:pPr>
            <w:r w:rsidRPr="002154C0">
              <w:rPr>
                <w:rFonts w:ascii="Instrument Serif" w:eastAsia="Arial" w:hAnsi="Instrument Serif" w:cs="Arial"/>
                <w:color w:val="auto"/>
                <w:spacing w:val="40"/>
                <w:sz w:val="32"/>
                <w:szCs w:val="32"/>
              </w:rPr>
              <w:t>Public Trust</w:t>
            </w:r>
          </w:p>
        </w:tc>
        <w:tc>
          <w:tcPr>
            <w:tcW w:w="9007" w:type="dxa"/>
            <w:tcMar>
              <w:top w:w="80" w:type="dxa"/>
              <w:left w:w="0" w:type="dxa"/>
              <w:bottom w:w="20" w:type="dxa"/>
              <w:right w:w="80" w:type="dxa"/>
            </w:tcMar>
            <w:vAlign w:val="bottom"/>
          </w:tcPr>
          <w:p w14:paraId="60782337" w14:textId="2E31ED63" w:rsidR="006C1525" w:rsidRPr="00440DB0" w:rsidRDefault="006C1525" w:rsidP="005B3CAE">
            <w:pPr>
              <w:spacing w:after="0"/>
              <w:rPr>
                <w:sz w:val="22"/>
                <w:szCs w:val="32"/>
              </w:rPr>
            </w:pPr>
            <w:r>
              <w:rPr>
                <w:rFonts w:eastAsia="Arial" w:cs="Arial"/>
                <w:b/>
                <w:bCs/>
                <w:color w:val="1A1035"/>
                <w:sz w:val="32"/>
                <w:szCs w:val="32"/>
              </w:rPr>
              <w:t xml:space="preserve"> </w:t>
            </w:r>
            <w:r w:rsidR="002154C0">
              <w:rPr>
                <w:rFonts w:eastAsia="Arial" w:cs="Arial"/>
                <w:b/>
                <w:bCs/>
                <w:color w:val="1A1035"/>
                <w:sz w:val="32"/>
                <w:szCs w:val="32"/>
              </w:rPr>
              <w:t xml:space="preserve"> </w:t>
            </w:r>
            <w:r w:rsidRPr="00440DB0">
              <w:rPr>
                <w:rFonts w:eastAsia="Arial" w:cs="Arial"/>
                <w:b/>
                <w:bCs/>
                <w:color w:val="1A1035"/>
                <w:sz w:val="32"/>
                <w:szCs w:val="32"/>
              </w:rPr>
              <w:t>8</w:t>
            </w:r>
            <w:r>
              <w:rPr>
                <w:rFonts w:eastAsia="Arial" w:cs="Arial"/>
                <w:b/>
                <w:bCs/>
                <w:color w:val="1A1035"/>
                <w:sz w:val="32"/>
                <w:szCs w:val="32"/>
              </w:rPr>
              <w:t xml:space="preserve">3 </w:t>
            </w:r>
            <w:r w:rsidRPr="00440DB0">
              <w:rPr>
                <w:rFonts w:eastAsia="Arial" w:cs="Arial"/>
                <w:b/>
                <w:bCs/>
                <w:color w:val="1A1035"/>
                <w:sz w:val="32"/>
                <w:szCs w:val="32"/>
              </w:rPr>
              <w:t xml:space="preserve">| </w:t>
            </w:r>
            <w:r w:rsidRPr="00440DB0">
              <w:rPr>
                <w:rFonts w:eastAsia="Garamond" w:cs="Garamond"/>
                <w:color w:val="999999"/>
                <w:sz w:val="16"/>
                <w:szCs w:val="16"/>
              </w:rPr>
              <w:t>High citizen trust in AI – among the highest rates recorded in cross-country surveys.</w:t>
            </w:r>
          </w:p>
          <w:tbl>
            <w:tblPr>
              <w:tblW w:w="7610" w:type="dxa"/>
              <w:tblInd w:w="1" w:type="dxa"/>
              <w:tblCellMar>
                <w:left w:w="10" w:type="dxa"/>
                <w:right w:w="10" w:type="dxa"/>
              </w:tblCellMar>
              <w:tblLook w:val="0000" w:firstRow="0" w:lastRow="0" w:firstColumn="0" w:lastColumn="0" w:noHBand="0" w:noVBand="0"/>
            </w:tblPr>
            <w:tblGrid>
              <w:gridCol w:w="6318"/>
              <w:gridCol w:w="1292"/>
            </w:tblGrid>
            <w:tr w:rsidR="006C1525" w14:paraId="746A705C" w14:textId="77777777" w:rsidTr="005B3CAE">
              <w:trPr>
                <w:trHeight w:val="364"/>
              </w:trPr>
              <w:tc>
                <w:tcPr>
                  <w:tcW w:w="6318" w:type="dxa"/>
                  <w:shd w:val="clear" w:color="auto" w:fill="1A1035"/>
                  <w:tcMar>
                    <w:top w:w="0" w:type="dxa"/>
                    <w:left w:w="0" w:type="dxa"/>
                    <w:bottom w:w="0" w:type="dxa"/>
                    <w:right w:w="0" w:type="dxa"/>
                  </w:tcMar>
                </w:tcPr>
                <w:p w14:paraId="7BEBE871" w14:textId="77777777" w:rsidR="006C1525" w:rsidRDefault="006C1525" w:rsidP="005B3CAE">
                  <w:pPr>
                    <w:spacing w:before="56" w:after="0"/>
                  </w:pPr>
                </w:p>
              </w:tc>
              <w:tc>
                <w:tcPr>
                  <w:tcW w:w="1292" w:type="dxa"/>
                  <w:shd w:val="clear" w:color="auto" w:fill="F2EEE8"/>
                  <w:tcMar>
                    <w:top w:w="0" w:type="dxa"/>
                    <w:left w:w="0" w:type="dxa"/>
                    <w:bottom w:w="0" w:type="dxa"/>
                    <w:right w:w="0" w:type="dxa"/>
                  </w:tcMar>
                </w:tcPr>
                <w:p w14:paraId="244133BC" w14:textId="77777777" w:rsidR="006C1525" w:rsidRDefault="006C1525" w:rsidP="005B3CAE">
                  <w:pPr>
                    <w:spacing w:before="56" w:after="0"/>
                  </w:pPr>
                </w:p>
              </w:tc>
            </w:tr>
          </w:tbl>
          <w:p w14:paraId="32657B0D" w14:textId="77777777" w:rsidR="006C1525" w:rsidRDefault="006C1525" w:rsidP="005B3CAE">
            <w:pPr>
              <w:spacing w:after="0"/>
            </w:pPr>
          </w:p>
        </w:tc>
      </w:tr>
      <w:tr w:rsidR="006C1525" w14:paraId="36005035" w14:textId="77777777" w:rsidTr="002B3886">
        <w:trPr>
          <w:trHeight w:val="29"/>
        </w:trPr>
        <w:tc>
          <w:tcPr>
            <w:tcW w:w="2236" w:type="dxa"/>
            <w:tcMar>
              <w:top w:w="80" w:type="dxa"/>
              <w:left w:w="0" w:type="dxa"/>
              <w:bottom w:w="20" w:type="dxa"/>
              <w:right w:w="120" w:type="dxa"/>
            </w:tcMar>
            <w:vAlign w:val="bottom"/>
          </w:tcPr>
          <w:p w14:paraId="5FE6076B" w14:textId="7C388D5F" w:rsidR="006C1525" w:rsidRPr="002154C0" w:rsidRDefault="00C707BF" w:rsidP="005B3CAE">
            <w:pPr>
              <w:spacing w:after="0"/>
              <w:jc w:val="center"/>
              <w:rPr>
                <w:rFonts w:ascii="Instrument Serif" w:hAnsi="Instrument Serif"/>
                <w:color w:val="auto"/>
                <w:sz w:val="32"/>
                <w:szCs w:val="32"/>
              </w:rPr>
            </w:pPr>
            <w:r w:rsidRPr="002154C0">
              <w:rPr>
                <w:rFonts w:ascii="Instrument Serif" w:eastAsia="Arial" w:hAnsi="Instrument Serif" w:cs="Arial"/>
                <w:color w:val="auto"/>
                <w:spacing w:val="40"/>
                <w:sz w:val="32"/>
                <w:szCs w:val="32"/>
              </w:rPr>
              <w:t>AI Users</w:t>
            </w:r>
          </w:p>
        </w:tc>
        <w:tc>
          <w:tcPr>
            <w:tcW w:w="9007" w:type="dxa"/>
            <w:tcMar>
              <w:top w:w="80" w:type="dxa"/>
              <w:left w:w="0" w:type="dxa"/>
              <w:bottom w:w="20" w:type="dxa"/>
              <w:right w:w="80" w:type="dxa"/>
            </w:tcMar>
            <w:vAlign w:val="bottom"/>
          </w:tcPr>
          <w:p w14:paraId="16B78F95" w14:textId="4C6CAF41" w:rsidR="006C1525" w:rsidRPr="00440DB0" w:rsidRDefault="006C1525" w:rsidP="005B3CAE">
            <w:pPr>
              <w:spacing w:after="0"/>
              <w:rPr>
                <w:sz w:val="18"/>
                <w:szCs w:val="21"/>
              </w:rPr>
            </w:pPr>
            <w:r>
              <w:rPr>
                <w:rFonts w:eastAsia="Arial" w:cs="Arial"/>
                <w:b/>
                <w:bCs/>
                <w:color w:val="1A1035"/>
                <w:sz w:val="32"/>
                <w:szCs w:val="32"/>
              </w:rPr>
              <w:t xml:space="preserve"> </w:t>
            </w:r>
            <w:r w:rsidR="002154C0">
              <w:rPr>
                <w:rFonts w:eastAsia="Arial" w:cs="Arial"/>
                <w:b/>
                <w:bCs/>
                <w:color w:val="1A1035"/>
                <w:sz w:val="32"/>
                <w:szCs w:val="32"/>
              </w:rPr>
              <w:t xml:space="preserve"> </w:t>
            </w:r>
            <w:r w:rsidRPr="00440DB0">
              <w:rPr>
                <w:rFonts w:eastAsia="Arial" w:cs="Arial"/>
                <w:b/>
                <w:bCs/>
                <w:color w:val="1A1035"/>
                <w:sz w:val="32"/>
                <w:szCs w:val="32"/>
              </w:rPr>
              <w:t>58</w:t>
            </w:r>
            <w:r>
              <w:rPr>
                <w:rFonts w:eastAsia="Arial" w:cs="Arial"/>
                <w:b/>
                <w:bCs/>
                <w:color w:val="1A1035"/>
                <w:sz w:val="32"/>
                <w:szCs w:val="32"/>
              </w:rPr>
              <w:t xml:space="preserve"> | </w:t>
            </w:r>
            <w:r w:rsidRPr="00440DB0">
              <w:rPr>
                <w:rFonts w:eastAsia="Garamond" w:cs="Garamond"/>
                <w:color w:val="999999"/>
                <w:sz w:val="16"/>
                <w:szCs w:val="16"/>
              </w:rPr>
              <w:t>~19.9% of global AI users. Third major global demand pool after China and US.</w:t>
            </w:r>
          </w:p>
          <w:tbl>
            <w:tblPr>
              <w:tblW w:w="7610" w:type="dxa"/>
              <w:tblInd w:w="1" w:type="dxa"/>
              <w:tblCellMar>
                <w:left w:w="10" w:type="dxa"/>
                <w:right w:w="10" w:type="dxa"/>
              </w:tblCellMar>
              <w:tblLook w:val="0000" w:firstRow="0" w:lastRow="0" w:firstColumn="0" w:lastColumn="0" w:noHBand="0" w:noVBand="0"/>
            </w:tblPr>
            <w:tblGrid>
              <w:gridCol w:w="4414"/>
              <w:gridCol w:w="3196"/>
            </w:tblGrid>
            <w:tr w:rsidR="006C1525" w14:paraId="5D382BCE" w14:textId="77777777" w:rsidTr="005B3CAE">
              <w:trPr>
                <w:trHeight w:val="364"/>
              </w:trPr>
              <w:tc>
                <w:tcPr>
                  <w:tcW w:w="4414" w:type="dxa"/>
                  <w:shd w:val="clear" w:color="auto" w:fill="1A1035"/>
                  <w:tcMar>
                    <w:top w:w="0" w:type="dxa"/>
                    <w:left w:w="0" w:type="dxa"/>
                    <w:bottom w:w="0" w:type="dxa"/>
                    <w:right w:w="0" w:type="dxa"/>
                  </w:tcMar>
                </w:tcPr>
                <w:p w14:paraId="1B0BF656" w14:textId="77777777" w:rsidR="006C1525" w:rsidRDefault="006C1525" w:rsidP="005B3CAE">
                  <w:pPr>
                    <w:spacing w:before="56" w:after="0"/>
                  </w:pPr>
                </w:p>
              </w:tc>
              <w:tc>
                <w:tcPr>
                  <w:tcW w:w="3196" w:type="dxa"/>
                  <w:shd w:val="clear" w:color="auto" w:fill="F2EEE8"/>
                  <w:tcMar>
                    <w:top w:w="0" w:type="dxa"/>
                    <w:left w:w="0" w:type="dxa"/>
                    <w:bottom w:w="0" w:type="dxa"/>
                    <w:right w:w="0" w:type="dxa"/>
                  </w:tcMar>
                </w:tcPr>
                <w:p w14:paraId="34F6055A" w14:textId="77777777" w:rsidR="006C1525" w:rsidRDefault="006C1525" w:rsidP="005B3CAE">
                  <w:pPr>
                    <w:spacing w:before="56" w:after="0"/>
                  </w:pPr>
                </w:p>
              </w:tc>
            </w:tr>
          </w:tbl>
          <w:p w14:paraId="4EF55D12" w14:textId="77777777" w:rsidR="006C1525" w:rsidRDefault="006C1525" w:rsidP="005B3CAE">
            <w:pPr>
              <w:spacing w:after="0"/>
            </w:pPr>
          </w:p>
        </w:tc>
      </w:tr>
      <w:tr w:rsidR="006C1525" w14:paraId="609681AB" w14:textId="77777777" w:rsidTr="002B3886">
        <w:trPr>
          <w:trHeight w:val="29"/>
        </w:trPr>
        <w:tc>
          <w:tcPr>
            <w:tcW w:w="2236" w:type="dxa"/>
            <w:tcMar>
              <w:top w:w="80" w:type="dxa"/>
              <w:left w:w="0" w:type="dxa"/>
              <w:bottom w:w="20" w:type="dxa"/>
              <w:right w:w="120" w:type="dxa"/>
            </w:tcMar>
            <w:vAlign w:val="bottom"/>
          </w:tcPr>
          <w:p w14:paraId="4511E4D5" w14:textId="0DC2FB5B" w:rsidR="006C1525" w:rsidRPr="002154C0" w:rsidRDefault="00C707BF" w:rsidP="005B3CAE">
            <w:pPr>
              <w:spacing w:after="0"/>
              <w:jc w:val="center"/>
              <w:rPr>
                <w:rFonts w:ascii="Instrument Serif" w:hAnsi="Instrument Serif"/>
                <w:color w:val="auto"/>
                <w:sz w:val="32"/>
                <w:szCs w:val="32"/>
              </w:rPr>
            </w:pPr>
            <w:r w:rsidRPr="002154C0">
              <w:rPr>
                <w:rFonts w:ascii="Instrument Serif" w:eastAsia="Arial" w:hAnsi="Instrument Serif" w:cs="Arial"/>
                <w:color w:val="auto"/>
                <w:spacing w:val="40"/>
                <w:sz w:val="32"/>
                <w:szCs w:val="32"/>
              </w:rPr>
              <w:t>Infrastructure</w:t>
            </w:r>
          </w:p>
        </w:tc>
        <w:tc>
          <w:tcPr>
            <w:tcW w:w="9007" w:type="dxa"/>
            <w:tcMar>
              <w:top w:w="80" w:type="dxa"/>
              <w:left w:w="0" w:type="dxa"/>
              <w:bottom w:w="20" w:type="dxa"/>
              <w:right w:w="80" w:type="dxa"/>
            </w:tcMar>
            <w:vAlign w:val="bottom"/>
          </w:tcPr>
          <w:p w14:paraId="5A84A894" w14:textId="008C249D" w:rsidR="006C1525" w:rsidRPr="00440DB0" w:rsidRDefault="006C1525" w:rsidP="005B3CAE">
            <w:pPr>
              <w:spacing w:after="0"/>
            </w:pPr>
            <w:r>
              <w:rPr>
                <w:rFonts w:eastAsia="Arial" w:cs="Arial"/>
                <w:b/>
                <w:bCs/>
                <w:color w:val="1A1035"/>
                <w:sz w:val="32"/>
                <w:szCs w:val="32"/>
              </w:rPr>
              <w:t xml:space="preserve"> </w:t>
            </w:r>
            <w:r w:rsidR="002154C0">
              <w:rPr>
                <w:rFonts w:eastAsia="Arial" w:cs="Arial"/>
                <w:b/>
                <w:bCs/>
                <w:color w:val="1A1035"/>
                <w:sz w:val="32"/>
                <w:szCs w:val="32"/>
              </w:rPr>
              <w:t xml:space="preserve"> </w:t>
            </w:r>
            <w:r w:rsidRPr="00440DB0">
              <w:rPr>
                <w:rFonts w:eastAsia="Arial" w:cs="Arial"/>
                <w:b/>
                <w:bCs/>
                <w:color w:val="1A1035"/>
                <w:sz w:val="32"/>
                <w:szCs w:val="32"/>
              </w:rPr>
              <w:t>14</w:t>
            </w:r>
            <w:r>
              <w:rPr>
                <w:rFonts w:eastAsia="Arial" w:cs="Arial"/>
                <w:b/>
                <w:bCs/>
                <w:color w:val="1A1035"/>
                <w:sz w:val="32"/>
                <w:szCs w:val="32"/>
              </w:rPr>
              <w:t xml:space="preserve"> | </w:t>
            </w:r>
            <w:r w:rsidRPr="00440DB0">
              <w:rPr>
                <w:rFonts w:eastAsia="Garamond" w:cs="Garamond"/>
                <w:color w:val="999999"/>
                <w:sz w:val="16"/>
                <w:szCs w:val="16"/>
              </w:rPr>
              <w:t>Compute access, cloud density and edge capacity lag. The physical base is being built.</w:t>
            </w:r>
          </w:p>
          <w:tbl>
            <w:tblPr>
              <w:tblW w:w="7611" w:type="dxa"/>
              <w:tblInd w:w="1" w:type="dxa"/>
              <w:tblCellMar>
                <w:left w:w="10" w:type="dxa"/>
                <w:right w:w="10" w:type="dxa"/>
              </w:tblCellMar>
              <w:tblLook w:val="0000" w:firstRow="0" w:lastRow="0" w:firstColumn="0" w:lastColumn="0" w:noHBand="0" w:noVBand="0"/>
            </w:tblPr>
            <w:tblGrid>
              <w:gridCol w:w="1066"/>
              <w:gridCol w:w="6545"/>
            </w:tblGrid>
            <w:tr w:rsidR="006C1525" w14:paraId="3FBC3343" w14:textId="77777777" w:rsidTr="005B3CAE">
              <w:trPr>
                <w:trHeight w:val="364"/>
              </w:trPr>
              <w:tc>
                <w:tcPr>
                  <w:tcW w:w="1066" w:type="dxa"/>
                  <w:shd w:val="clear" w:color="auto" w:fill="1A1035"/>
                  <w:tcMar>
                    <w:top w:w="0" w:type="dxa"/>
                    <w:left w:w="0" w:type="dxa"/>
                    <w:bottom w:w="0" w:type="dxa"/>
                    <w:right w:w="0" w:type="dxa"/>
                  </w:tcMar>
                </w:tcPr>
                <w:p w14:paraId="2E441081" w14:textId="77777777" w:rsidR="006C1525" w:rsidRDefault="006C1525" w:rsidP="005B3CAE">
                  <w:pPr>
                    <w:spacing w:before="56" w:after="0"/>
                  </w:pPr>
                </w:p>
              </w:tc>
              <w:tc>
                <w:tcPr>
                  <w:tcW w:w="6545" w:type="dxa"/>
                  <w:shd w:val="clear" w:color="auto" w:fill="F2EEE8"/>
                  <w:tcMar>
                    <w:top w:w="0" w:type="dxa"/>
                    <w:left w:w="0" w:type="dxa"/>
                    <w:bottom w:w="0" w:type="dxa"/>
                    <w:right w:w="0" w:type="dxa"/>
                  </w:tcMar>
                </w:tcPr>
                <w:p w14:paraId="0439FD6F" w14:textId="77777777" w:rsidR="006C1525" w:rsidRDefault="006C1525" w:rsidP="005B3CAE">
                  <w:pPr>
                    <w:spacing w:before="56" w:after="0"/>
                  </w:pPr>
                </w:p>
              </w:tc>
            </w:tr>
          </w:tbl>
          <w:p w14:paraId="32076410" w14:textId="77777777" w:rsidR="006C1525" w:rsidRPr="00440DB0" w:rsidRDefault="006C1525" w:rsidP="005B3CAE">
            <w:pPr>
              <w:spacing w:after="0"/>
              <w:rPr>
                <w:sz w:val="16"/>
                <w:szCs w:val="16"/>
              </w:rPr>
            </w:pPr>
          </w:p>
        </w:tc>
      </w:tr>
      <w:tr w:rsidR="006C1525" w14:paraId="71A8B58F" w14:textId="77777777" w:rsidTr="002B3886">
        <w:trPr>
          <w:trHeight w:val="248"/>
        </w:trPr>
        <w:tc>
          <w:tcPr>
            <w:tcW w:w="2236" w:type="dxa"/>
            <w:tcMar>
              <w:top w:w="80" w:type="dxa"/>
              <w:left w:w="0" w:type="dxa"/>
              <w:bottom w:w="20" w:type="dxa"/>
              <w:right w:w="120" w:type="dxa"/>
            </w:tcMar>
            <w:vAlign w:val="bottom"/>
          </w:tcPr>
          <w:p w14:paraId="08F95E62" w14:textId="7C26CB9F" w:rsidR="006C1525" w:rsidRPr="002154C0" w:rsidRDefault="00C707BF" w:rsidP="005B3CAE">
            <w:pPr>
              <w:spacing w:after="0"/>
              <w:jc w:val="center"/>
              <w:rPr>
                <w:rFonts w:ascii="Instrument Serif" w:hAnsi="Instrument Serif"/>
                <w:color w:val="auto"/>
                <w:sz w:val="32"/>
                <w:szCs w:val="32"/>
              </w:rPr>
            </w:pPr>
            <w:r w:rsidRPr="002154C0">
              <w:rPr>
                <w:rFonts w:ascii="Instrument Serif" w:eastAsia="Arial" w:hAnsi="Instrument Serif" w:cs="Arial"/>
                <w:color w:val="auto"/>
                <w:spacing w:val="40"/>
                <w:sz w:val="32"/>
                <w:szCs w:val="32"/>
              </w:rPr>
              <w:br/>
              <w:t>Commercialization</w:t>
            </w:r>
          </w:p>
        </w:tc>
        <w:tc>
          <w:tcPr>
            <w:tcW w:w="9007" w:type="dxa"/>
            <w:tcMar>
              <w:top w:w="80" w:type="dxa"/>
              <w:left w:w="0" w:type="dxa"/>
              <w:bottom w:w="20" w:type="dxa"/>
              <w:right w:w="80" w:type="dxa"/>
            </w:tcMar>
            <w:vAlign w:val="bottom"/>
          </w:tcPr>
          <w:p w14:paraId="61A6803C" w14:textId="46704B8D" w:rsidR="006C1525" w:rsidRPr="0046403A" w:rsidRDefault="006C1525" w:rsidP="005B3CAE">
            <w:pPr>
              <w:spacing w:after="0"/>
            </w:pPr>
            <w:r>
              <w:rPr>
                <w:rFonts w:ascii="Arial" w:eastAsia="Arial" w:hAnsi="Arial" w:cs="Arial"/>
                <w:b/>
                <w:bCs/>
                <w:color w:val="1A1035"/>
                <w:sz w:val="32"/>
                <w:szCs w:val="32"/>
              </w:rPr>
              <w:t xml:space="preserve"> </w:t>
            </w:r>
            <w:r w:rsidR="002154C0">
              <w:rPr>
                <w:rFonts w:ascii="Arial" w:eastAsia="Arial" w:hAnsi="Arial" w:cs="Arial"/>
                <w:b/>
                <w:bCs/>
                <w:color w:val="1A1035"/>
                <w:sz w:val="32"/>
                <w:szCs w:val="32"/>
              </w:rPr>
              <w:t xml:space="preserve"> </w:t>
            </w:r>
            <w:r w:rsidRPr="0046403A">
              <w:rPr>
                <w:rFonts w:eastAsia="Arial" w:cs="Arial"/>
                <w:b/>
                <w:bCs/>
                <w:color w:val="1A1035"/>
                <w:sz w:val="32"/>
                <w:szCs w:val="32"/>
              </w:rPr>
              <w:t>14</w:t>
            </w:r>
            <w:r>
              <w:rPr>
                <w:rFonts w:eastAsia="Arial" w:cs="Arial"/>
                <w:b/>
                <w:bCs/>
                <w:color w:val="1A1035"/>
                <w:sz w:val="32"/>
                <w:szCs w:val="32"/>
              </w:rPr>
              <w:t xml:space="preserve"> | </w:t>
            </w:r>
            <w:r w:rsidRPr="0046403A">
              <w:rPr>
                <w:rFonts w:eastAsia="Garamond" w:cs="Garamond"/>
                <w:color w:val="999999"/>
                <w:sz w:val="16"/>
                <w:szCs w:val="16"/>
              </w:rPr>
              <w:t>Startup-to-revenue pipeline remains thin. Exit visibility is the missing link.</w:t>
            </w:r>
          </w:p>
          <w:tbl>
            <w:tblPr>
              <w:tblW w:w="7611" w:type="dxa"/>
              <w:tblInd w:w="1" w:type="dxa"/>
              <w:tblCellMar>
                <w:left w:w="10" w:type="dxa"/>
                <w:right w:w="10" w:type="dxa"/>
              </w:tblCellMar>
              <w:tblLook w:val="0000" w:firstRow="0" w:lastRow="0" w:firstColumn="0" w:lastColumn="0" w:noHBand="0" w:noVBand="0"/>
            </w:tblPr>
            <w:tblGrid>
              <w:gridCol w:w="1066"/>
              <w:gridCol w:w="6545"/>
            </w:tblGrid>
            <w:tr w:rsidR="006C1525" w14:paraId="3FD49111" w14:textId="77777777" w:rsidTr="005B3CAE">
              <w:trPr>
                <w:trHeight w:val="364"/>
              </w:trPr>
              <w:tc>
                <w:tcPr>
                  <w:tcW w:w="1066" w:type="dxa"/>
                  <w:shd w:val="clear" w:color="auto" w:fill="1A1035"/>
                  <w:tcMar>
                    <w:top w:w="0" w:type="dxa"/>
                    <w:left w:w="0" w:type="dxa"/>
                    <w:bottom w:w="0" w:type="dxa"/>
                    <w:right w:w="0" w:type="dxa"/>
                  </w:tcMar>
                </w:tcPr>
                <w:p w14:paraId="4B926533" w14:textId="77777777" w:rsidR="006C1525" w:rsidRDefault="006C1525" w:rsidP="005B3CAE">
                  <w:pPr>
                    <w:spacing w:before="56" w:after="0"/>
                  </w:pPr>
                </w:p>
              </w:tc>
              <w:tc>
                <w:tcPr>
                  <w:tcW w:w="6545" w:type="dxa"/>
                  <w:shd w:val="clear" w:color="auto" w:fill="F2EEE8"/>
                  <w:tcMar>
                    <w:top w:w="0" w:type="dxa"/>
                    <w:left w:w="0" w:type="dxa"/>
                    <w:bottom w:w="0" w:type="dxa"/>
                    <w:right w:w="0" w:type="dxa"/>
                  </w:tcMar>
                </w:tcPr>
                <w:p w14:paraId="4A41227A" w14:textId="77777777" w:rsidR="006C1525" w:rsidRDefault="006C1525" w:rsidP="005B3CAE">
                  <w:pPr>
                    <w:spacing w:before="56" w:after="0"/>
                  </w:pPr>
                </w:p>
              </w:tc>
            </w:tr>
          </w:tbl>
          <w:p w14:paraId="58CDFE7C" w14:textId="77777777" w:rsidR="006C1525" w:rsidRDefault="006C1525" w:rsidP="005B3CAE">
            <w:pPr>
              <w:spacing w:after="0"/>
            </w:pPr>
          </w:p>
        </w:tc>
      </w:tr>
      <w:tr w:rsidR="006C1525" w14:paraId="7BAD3F9B" w14:textId="77777777" w:rsidTr="002B3886">
        <w:trPr>
          <w:trHeight w:val="276"/>
        </w:trPr>
        <w:tc>
          <w:tcPr>
            <w:tcW w:w="2236" w:type="dxa"/>
            <w:tcMar>
              <w:top w:w="80" w:type="dxa"/>
              <w:left w:w="0" w:type="dxa"/>
              <w:bottom w:w="20" w:type="dxa"/>
              <w:right w:w="120" w:type="dxa"/>
            </w:tcMar>
            <w:vAlign w:val="bottom"/>
          </w:tcPr>
          <w:p w14:paraId="704A18F8" w14:textId="2ABE011E" w:rsidR="006C1525" w:rsidRPr="002154C0" w:rsidRDefault="00C707BF" w:rsidP="005B3CAE">
            <w:pPr>
              <w:spacing w:after="0"/>
              <w:jc w:val="center"/>
              <w:rPr>
                <w:rFonts w:ascii="Instrument Serif" w:hAnsi="Instrument Serif"/>
                <w:color w:val="auto"/>
                <w:sz w:val="32"/>
                <w:szCs w:val="32"/>
              </w:rPr>
            </w:pPr>
            <w:r w:rsidRPr="002154C0">
              <w:rPr>
                <w:rFonts w:ascii="Instrument Serif" w:eastAsia="Arial" w:hAnsi="Instrument Serif" w:cs="Arial"/>
                <w:color w:val="auto"/>
                <w:spacing w:val="40"/>
                <w:sz w:val="32"/>
                <w:szCs w:val="32"/>
              </w:rPr>
              <w:t>Private Investment</w:t>
            </w:r>
          </w:p>
        </w:tc>
        <w:tc>
          <w:tcPr>
            <w:tcW w:w="9007" w:type="dxa"/>
            <w:tcMar>
              <w:top w:w="80" w:type="dxa"/>
              <w:left w:w="0" w:type="dxa"/>
              <w:bottom w:w="20" w:type="dxa"/>
              <w:right w:w="80" w:type="dxa"/>
            </w:tcMar>
            <w:vAlign w:val="bottom"/>
          </w:tcPr>
          <w:p w14:paraId="65ACE331" w14:textId="54366896" w:rsidR="006C1525" w:rsidRPr="0046403A" w:rsidRDefault="006C1525" w:rsidP="005B3CAE">
            <w:pPr>
              <w:spacing w:after="0"/>
            </w:pPr>
            <w:r>
              <w:rPr>
                <w:rFonts w:ascii="Arial" w:eastAsia="Arial" w:hAnsi="Arial" w:cs="Arial"/>
                <w:b/>
                <w:bCs/>
                <w:color w:val="1A1035"/>
                <w:sz w:val="32"/>
                <w:szCs w:val="32"/>
              </w:rPr>
              <w:t xml:space="preserve"> </w:t>
            </w:r>
            <w:r w:rsidR="002154C0">
              <w:rPr>
                <w:rFonts w:ascii="Arial" w:eastAsia="Arial" w:hAnsi="Arial" w:cs="Arial"/>
                <w:b/>
                <w:bCs/>
                <w:color w:val="1A1035"/>
                <w:sz w:val="32"/>
                <w:szCs w:val="32"/>
              </w:rPr>
              <w:t xml:space="preserve">   </w:t>
            </w:r>
            <w:r w:rsidRPr="0046403A">
              <w:rPr>
                <w:rFonts w:eastAsia="Arial" w:cs="Arial"/>
                <w:b/>
                <w:bCs/>
                <w:color w:val="1A1035"/>
                <w:sz w:val="32"/>
                <w:szCs w:val="32"/>
              </w:rPr>
              <w:t xml:space="preserve">3 | </w:t>
            </w:r>
            <w:r w:rsidRPr="0046403A">
              <w:rPr>
                <w:rFonts w:eastAsia="Garamond" w:cs="Garamond"/>
                <w:color w:val="999999"/>
                <w:sz w:val="16"/>
                <w:szCs w:val="16"/>
              </w:rPr>
              <w:t>Risk capital depth is the binding constraint. Talent without capital migrates.</w:t>
            </w:r>
          </w:p>
          <w:tbl>
            <w:tblPr>
              <w:tblW w:w="7611" w:type="dxa"/>
              <w:tblInd w:w="1" w:type="dxa"/>
              <w:tblCellMar>
                <w:left w:w="10" w:type="dxa"/>
                <w:right w:w="10" w:type="dxa"/>
              </w:tblCellMar>
              <w:tblLook w:val="0000" w:firstRow="0" w:lastRow="0" w:firstColumn="0" w:lastColumn="0" w:noHBand="0" w:noVBand="0"/>
            </w:tblPr>
            <w:tblGrid>
              <w:gridCol w:w="228"/>
              <w:gridCol w:w="7383"/>
            </w:tblGrid>
            <w:tr w:rsidR="006C1525" w14:paraId="0DD73369" w14:textId="77777777" w:rsidTr="005B3CAE">
              <w:trPr>
                <w:trHeight w:val="364"/>
              </w:trPr>
              <w:tc>
                <w:tcPr>
                  <w:tcW w:w="228" w:type="dxa"/>
                  <w:shd w:val="clear" w:color="auto" w:fill="1A1035"/>
                  <w:tcMar>
                    <w:top w:w="0" w:type="dxa"/>
                    <w:left w:w="0" w:type="dxa"/>
                    <w:bottom w:w="0" w:type="dxa"/>
                    <w:right w:w="0" w:type="dxa"/>
                  </w:tcMar>
                </w:tcPr>
                <w:p w14:paraId="3494CDCE" w14:textId="77777777" w:rsidR="006C1525" w:rsidRDefault="006C1525" w:rsidP="005B3CAE">
                  <w:pPr>
                    <w:spacing w:before="56" w:after="0"/>
                  </w:pPr>
                </w:p>
              </w:tc>
              <w:tc>
                <w:tcPr>
                  <w:tcW w:w="7383" w:type="dxa"/>
                  <w:shd w:val="clear" w:color="auto" w:fill="F2EEE8"/>
                  <w:tcMar>
                    <w:top w:w="0" w:type="dxa"/>
                    <w:left w:w="0" w:type="dxa"/>
                    <w:bottom w:w="0" w:type="dxa"/>
                    <w:right w:w="0" w:type="dxa"/>
                  </w:tcMar>
                </w:tcPr>
                <w:p w14:paraId="4BA82D1B" w14:textId="77777777" w:rsidR="006C1525" w:rsidRDefault="006C1525" w:rsidP="005B3CAE">
                  <w:pPr>
                    <w:spacing w:before="56" w:after="0"/>
                  </w:pPr>
                </w:p>
              </w:tc>
            </w:tr>
          </w:tbl>
          <w:p w14:paraId="13DC0B61" w14:textId="77777777" w:rsidR="006C1525" w:rsidRDefault="006C1525" w:rsidP="005B3CAE">
            <w:pPr>
              <w:spacing w:after="0"/>
            </w:pPr>
          </w:p>
        </w:tc>
      </w:tr>
    </w:tbl>
    <w:p w14:paraId="406E266D" w14:textId="77777777" w:rsidR="006C1525" w:rsidRDefault="006C1525" w:rsidP="006C1525">
      <w:pPr>
        <w:spacing w:after="80" w:line="252" w:lineRule="auto"/>
      </w:pPr>
      <w:r>
        <w:rPr>
          <w:color w:val="605C68"/>
          <w:sz w:val="14"/>
        </w:rPr>
        <w:t>Source: ICRIER-</w:t>
      </w:r>
      <w:proofErr w:type="spellStart"/>
      <w:r>
        <w:rPr>
          <w:color w:val="605C68"/>
          <w:sz w:val="14"/>
        </w:rPr>
        <w:t>Prosus</w:t>
      </w:r>
      <w:proofErr w:type="spellEnd"/>
      <w:r>
        <w:rPr>
          <w:color w:val="605C68"/>
          <w:sz w:val="14"/>
        </w:rPr>
        <w:t xml:space="preserve"> State of India's Digital Economy 2026. Scores shown out of 100.</w:t>
      </w:r>
    </w:p>
    <w:p w14:paraId="23910B09" w14:textId="77777777" w:rsidR="006C1525" w:rsidRDefault="006C1525">
      <w:pPr>
        <w:spacing w:after="120" w:line="252" w:lineRule="auto"/>
        <w:rPr>
          <w:sz w:val="22"/>
        </w:rPr>
      </w:pPr>
    </w:p>
    <w:tbl>
      <w:tblPr>
        <w:tblW w:w="10435" w:type="dxa"/>
        <w:tblCellMar>
          <w:left w:w="10" w:type="dxa"/>
          <w:right w:w="10" w:type="dxa"/>
        </w:tblCellMar>
        <w:tblLook w:val="0000" w:firstRow="0" w:lastRow="0" w:firstColumn="0" w:lastColumn="0" w:noHBand="0" w:noVBand="0"/>
      </w:tblPr>
      <w:tblGrid>
        <w:gridCol w:w="5217"/>
        <w:gridCol w:w="5218"/>
      </w:tblGrid>
      <w:tr w:rsidR="00930DA3" w:rsidRPr="006C1525" w14:paraId="7BEE18A7" w14:textId="77777777" w:rsidTr="006A40D0">
        <w:trPr>
          <w:trHeight w:val="19"/>
        </w:trPr>
        <w:tc>
          <w:tcPr>
            <w:tcW w:w="10435" w:type="dxa"/>
            <w:gridSpan w:val="2"/>
            <w:tcBorders>
              <w:bottom w:val="single" w:sz="4" w:space="0" w:color="E8E2D8"/>
            </w:tcBorders>
            <w:shd w:val="clear" w:color="auto" w:fill="F2EEE8"/>
            <w:tcMar>
              <w:top w:w="220" w:type="dxa"/>
              <w:left w:w="240" w:type="dxa"/>
              <w:bottom w:w="220" w:type="dxa"/>
              <w:right w:w="240" w:type="dxa"/>
            </w:tcMar>
          </w:tcPr>
          <w:p w14:paraId="427E2213" w14:textId="77777777" w:rsidR="00930DA3" w:rsidRPr="002154C0" w:rsidRDefault="00930DA3" w:rsidP="006A40D0">
            <w:pPr>
              <w:spacing w:after="0"/>
              <w:rPr>
                <w:rFonts w:eastAsia="Arial" w:cs="Arial"/>
                <w:b/>
                <w:bCs/>
                <w:caps/>
                <w:color w:val="1A1035"/>
                <w:spacing w:val="100"/>
                <w:sz w:val="32"/>
                <w:szCs w:val="32"/>
              </w:rPr>
            </w:pPr>
            <w:r w:rsidRPr="00FC4D16">
              <w:rPr>
                <w:rFonts w:eastAsia="Instrument Serif"/>
                <w:b/>
                <w:bCs/>
                <w:color w:val="5F497A" w:themeColor="accent4" w:themeShade="BF"/>
                <w:sz w:val="28"/>
                <w:szCs w:val="28"/>
              </w:rPr>
              <w:t xml:space="preserve">Four Structural Shifts </w:t>
            </w:r>
            <w:r>
              <w:rPr>
                <w:rFonts w:eastAsia="Instrument Serif"/>
                <w:b/>
                <w:bCs/>
                <w:color w:val="5F497A" w:themeColor="accent4" w:themeShade="BF"/>
                <w:sz w:val="28"/>
                <w:szCs w:val="28"/>
              </w:rPr>
              <w:t>Underway</w:t>
            </w:r>
          </w:p>
        </w:tc>
      </w:tr>
      <w:tr w:rsidR="00930DA3" w:rsidRPr="006C1525" w14:paraId="3A53911F" w14:textId="77777777" w:rsidTr="006A40D0">
        <w:trPr>
          <w:trHeight w:val="20"/>
        </w:trPr>
        <w:tc>
          <w:tcPr>
            <w:tcW w:w="5217" w:type="dxa"/>
            <w:tcBorders>
              <w:bottom w:val="single" w:sz="4" w:space="0" w:color="E8E2D8"/>
              <w:right w:val="single" w:sz="4" w:space="0" w:color="E8E2D8"/>
            </w:tcBorders>
            <w:shd w:val="clear" w:color="auto" w:fill="F2EEE8"/>
            <w:tcMar>
              <w:top w:w="220" w:type="dxa"/>
              <w:left w:w="240" w:type="dxa"/>
              <w:bottom w:w="220" w:type="dxa"/>
              <w:right w:w="240" w:type="dxa"/>
            </w:tcMar>
          </w:tcPr>
          <w:p w14:paraId="7834B221" w14:textId="77777777" w:rsidR="00930DA3" w:rsidRPr="006C1525" w:rsidRDefault="00930DA3" w:rsidP="006A40D0">
            <w:pPr>
              <w:pStyle w:val="ListParagraph"/>
              <w:numPr>
                <w:ilvl w:val="0"/>
                <w:numId w:val="10"/>
              </w:numPr>
              <w:spacing w:after="0"/>
              <w:rPr>
                <w:sz w:val="24"/>
                <w:szCs w:val="24"/>
              </w:rPr>
            </w:pPr>
            <w:r w:rsidRPr="006C1525">
              <w:rPr>
                <w:rFonts w:eastAsia="Arial" w:cs="Arial"/>
                <w:b/>
                <w:bCs/>
                <w:color w:val="1A1035"/>
                <w:sz w:val="24"/>
                <w:szCs w:val="24"/>
              </w:rPr>
              <w:t xml:space="preserve">From </w:t>
            </w:r>
            <w:r>
              <w:rPr>
                <w:rFonts w:eastAsia="Arial" w:cs="Arial"/>
                <w:b/>
                <w:bCs/>
                <w:color w:val="1A1035"/>
                <w:sz w:val="24"/>
                <w:szCs w:val="24"/>
              </w:rPr>
              <w:t>A</w:t>
            </w:r>
            <w:r w:rsidRPr="006C1525">
              <w:rPr>
                <w:rFonts w:eastAsia="Arial" w:cs="Arial"/>
                <w:b/>
                <w:bCs/>
                <w:color w:val="1A1035"/>
                <w:sz w:val="24"/>
                <w:szCs w:val="24"/>
              </w:rPr>
              <w:t xml:space="preserve">doption to </w:t>
            </w:r>
            <w:r>
              <w:rPr>
                <w:rFonts w:eastAsia="Arial" w:cs="Arial"/>
                <w:b/>
                <w:bCs/>
                <w:color w:val="1A1035"/>
                <w:sz w:val="24"/>
                <w:szCs w:val="24"/>
              </w:rPr>
              <w:t>O</w:t>
            </w:r>
            <w:r w:rsidRPr="006C1525">
              <w:rPr>
                <w:rFonts w:eastAsia="Arial" w:cs="Arial"/>
                <w:b/>
                <w:bCs/>
                <w:color w:val="1A1035"/>
                <w:sz w:val="24"/>
                <w:szCs w:val="24"/>
              </w:rPr>
              <w:t>wnership</w:t>
            </w:r>
          </w:p>
          <w:p w14:paraId="18A298BF" w14:textId="77777777" w:rsidR="00930DA3" w:rsidRPr="006C1525" w:rsidRDefault="00930DA3" w:rsidP="006A40D0">
            <w:pPr>
              <w:spacing w:after="0"/>
              <w:rPr>
                <w:sz w:val="24"/>
                <w:szCs w:val="24"/>
              </w:rPr>
            </w:pPr>
            <w:r w:rsidRPr="006C1525">
              <w:rPr>
                <w:rFonts w:eastAsia="Garamond" w:cs="Garamond"/>
                <w:color w:val="555555"/>
                <w:sz w:val="20"/>
                <w:szCs w:val="20"/>
              </w:rPr>
              <w:lastRenderedPageBreak/>
              <w:t>India is already a major AI user market. The strategic question is whether it can own enough of the stack to shape value creation.</w:t>
            </w:r>
          </w:p>
        </w:tc>
        <w:tc>
          <w:tcPr>
            <w:tcW w:w="5217" w:type="dxa"/>
            <w:tcBorders>
              <w:bottom w:val="single" w:sz="4" w:space="0" w:color="E8E2D8"/>
            </w:tcBorders>
            <w:shd w:val="clear" w:color="auto" w:fill="F2EEE8"/>
            <w:tcMar>
              <w:top w:w="220" w:type="dxa"/>
              <w:left w:w="240" w:type="dxa"/>
              <w:bottom w:w="220" w:type="dxa"/>
              <w:right w:w="240" w:type="dxa"/>
            </w:tcMar>
          </w:tcPr>
          <w:p w14:paraId="30CA9B7F" w14:textId="77777777" w:rsidR="00930DA3" w:rsidRPr="006C1525" w:rsidRDefault="00930DA3" w:rsidP="006A40D0">
            <w:pPr>
              <w:pStyle w:val="ListParagraph"/>
              <w:numPr>
                <w:ilvl w:val="0"/>
                <w:numId w:val="10"/>
              </w:numPr>
              <w:spacing w:after="0"/>
              <w:ind w:left="576"/>
              <w:rPr>
                <w:sz w:val="24"/>
                <w:szCs w:val="24"/>
              </w:rPr>
            </w:pPr>
            <w:r w:rsidRPr="006C1525">
              <w:rPr>
                <w:rFonts w:eastAsia="Arial" w:cs="Arial"/>
                <w:b/>
                <w:bCs/>
                <w:color w:val="1A1035"/>
                <w:sz w:val="24"/>
                <w:szCs w:val="24"/>
              </w:rPr>
              <w:lastRenderedPageBreak/>
              <w:t>From pilots to P&amp;L</w:t>
            </w:r>
          </w:p>
          <w:p w14:paraId="67BC353F" w14:textId="77777777" w:rsidR="00930DA3" w:rsidRPr="006C1525" w:rsidRDefault="00930DA3" w:rsidP="006A40D0">
            <w:pPr>
              <w:spacing w:after="0"/>
              <w:rPr>
                <w:sz w:val="24"/>
                <w:szCs w:val="24"/>
              </w:rPr>
            </w:pPr>
            <w:r w:rsidRPr="006C1525">
              <w:rPr>
                <w:rFonts w:eastAsia="Garamond" w:cs="Garamond"/>
                <w:color w:val="555555"/>
                <w:sz w:val="20"/>
                <w:szCs w:val="20"/>
              </w:rPr>
              <w:lastRenderedPageBreak/>
              <w:t>The hard work is not model demos. It is workflow redesign, data readiness, governance and measurable operating impact.</w:t>
            </w:r>
          </w:p>
        </w:tc>
      </w:tr>
      <w:tr w:rsidR="00930DA3" w:rsidRPr="006C1525" w14:paraId="467FB977" w14:textId="77777777" w:rsidTr="006A40D0">
        <w:trPr>
          <w:trHeight w:val="20"/>
        </w:trPr>
        <w:tc>
          <w:tcPr>
            <w:tcW w:w="5217" w:type="dxa"/>
            <w:tcBorders>
              <w:right w:val="single" w:sz="4" w:space="0" w:color="E8E2D8"/>
            </w:tcBorders>
            <w:shd w:val="clear" w:color="auto" w:fill="F2EEE8"/>
            <w:tcMar>
              <w:top w:w="220" w:type="dxa"/>
              <w:left w:w="240" w:type="dxa"/>
              <w:bottom w:w="220" w:type="dxa"/>
              <w:right w:w="240" w:type="dxa"/>
            </w:tcMar>
          </w:tcPr>
          <w:p w14:paraId="32F326EF" w14:textId="77777777" w:rsidR="00930DA3" w:rsidRPr="006C1525" w:rsidRDefault="00930DA3" w:rsidP="006A40D0">
            <w:pPr>
              <w:spacing w:after="0"/>
              <w:rPr>
                <w:sz w:val="24"/>
                <w:szCs w:val="24"/>
              </w:rPr>
            </w:pPr>
            <w:r>
              <w:rPr>
                <w:rFonts w:eastAsia="Arial" w:cs="Arial"/>
                <w:b/>
                <w:bCs/>
                <w:color w:val="B8922A"/>
                <w:sz w:val="24"/>
                <w:szCs w:val="24"/>
              </w:rPr>
              <w:lastRenderedPageBreak/>
              <w:t xml:space="preserve">     </w:t>
            </w:r>
            <w:r w:rsidRPr="006C1525">
              <w:rPr>
                <w:rFonts w:eastAsia="Arial" w:cs="Arial"/>
                <w:b/>
                <w:bCs/>
                <w:color w:val="B8922A"/>
                <w:sz w:val="24"/>
                <w:szCs w:val="24"/>
              </w:rPr>
              <w:t>03</w:t>
            </w:r>
            <w:r>
              <w:rPr>
                <w:rFonts w:eastAsia="Arial" w:cs="Arial"/>
                <w:b/>
                <w:bCs/>
                <w:color w:val="B8922A"/>
                <w:sz w:val="24"/>
                <w:szCs w:val="24"/>
              </w:rPr>
              <w:t xml:space="preserve">. </w:t>
            </w:r>
            <w:r w:rsidRPr="006C1525">
              <w:rPr>
                <w:rFonts w:eastAsia="Arial" w:cs="Arial"/>
                <w:b/>
                <w:bCs/>
                <w:color w:val="1A1035"/>
                <w:sz w:val="24"/>
                <w:szCs w:val="24"/>
              </w:rPr>
              <w:t>From urban enterprise to Bharat scale</w:t>
            </w:r>
          </w:p>
          <w:p w14:paraId="35295C0B" w14:textId="77777777" w:rsidR="00930DA3" w:rsidRPr="006C1525" w:rsidRDefault="00930DA3" w:rsidP="006A40D0">
            <w:pPr>
              <w:spacing w:after="0"/>
              <w:rPr>
                <w:sz w:val="24"/>
                <w:szCs w:val="24"/>
              </w:rPr>
            </w:pPr>
            <w:r w:rsidRPr="006C1525">
              <w:rPr>
                <w:rFonts w:eastAsia="Garamond" w:cs="Garamond"/>
                <w:color w:val="555555"/>
                <w:sz w:val="20"/>
                <w:szCs w:val="20"/>
              </w:rPr>
              <w:t>Voice, vernacular interfaces, DPI and assisted access will decide whether AI reaches the next billion users.</w:t>
            </w:r>
          </w:p>
        </w:tc>
        <w:tc>
          <w:tcPr>
            <w:tcW w:w="5217" w:type="dxa"/>
            <w:shd w:val="clear" w:color="auto" w:fill="F2EEE8"/>
            <w:tcMar>
              <w:top w:w="220" w:type="dxa"/>
              <w:left w:w="240" w:type="dxa"/>
              <w:bottom w:w="220" w:type="dxa"/>
              <w:right w:w="240" w:type="dxa"/>
            </w:tcMar>
          </w:tcPr>
          <w:p w14:paraId="0EBCD4D6" w14:textId="77777777" w:rsidR="00930DA3" w:rsidRPr="006C1525" w:rsidRDefault="00930DA3" w:rsidP="006A40D0">
            <w:pPr>
              <w:spacing w:after="0"/>
              <w:rPr>
                <w:sz w:val="24"/>
                <w:szCs w:val="24"/>
              </w:rPr>
            </w:pPr>
            <w:r>
              <w:rPr>
                <w:rFonts w:eastAsia="Arial" w:cs="Arial"/>
                <w:b/>
                <w:bCs/>
                <w:color w:val="B8922A"/>
                <w:sz w:val="24"/>
                <w:szCs w:val="24"/>
              </w:rPr>
              <w:t xml:space="preserve">   </w:t>
            </w:r>
            <w:r w:rsidRPr="006C1525">
              <w:rPr>
                <w:rFonts w:eastAsia="Arial" w:cs="Arial"/>
                <w:b/>
                <w:bCs/>
                <w:color w:val="B8922A"/>
                <w:sz w:val="24"/>
                <w:szCs w:val="24"/>
              </w:rPr>
              <w:t>04</w:t>
            </w:r>
            <w:r>
              <w:rPr>
                <w:rFonts w:eastAsia="Arial" w:cs="Arial"/>
                <w:b/>
                <w:bCs/>
                <w:color w:val="B8922A"/>
                <w:sz w:val="24"/>
                <w:szCs w:val="24"/>
              </w:rPr>
              <w:t xml:space="preserve">. </w:t>
            </w:r>
            <w:r w:rsidRPr="006C1525">
              <w:rPr>
                <w:rFonts w:eastAsia="Arial" w:cs="Arial"/>
                <w:b/>
                <w:bCs/>
                <w:color w:val="1A1035"/>
                <w:sz w:val="24"/>
                <w:szCs w:val="24"/>
              </w:rPr>
              <w:t>From tech story to capital map</w:t>
            </w:r>
          </w:p>
          <w:p w14:paraId="7D3DCA1D" w14:textId="77777777" w:rsidR="00930DA3" w:rsidRPr="006C1525" w:rsidRDefault="00930DA3" w:rsidP="006A40D0">
            <w:pPr>
              <w:spacing w:after="0"/>
              <w:rPr>
                <w:sz w:val="24"/>
                <w:szCs w:val="24"/>
              </w:rPr>
            </w:pPr>
            <w:r w:rsidRPr="006C1525">
              <w:rPr>
                <w:rFonts w:eastAsia="Garamond" w:cs="Garamond"/>
                <w:color w:val="555555"/>
                <w:sz w:val="21"/>
                <w:szCs w:val="21"/>
              </w:rPr>
              <w:t>AI will create value across infrastructure, sector applications, trust systems and proprietary data owners.</w:t>
            </w:r>
          </w:p>
        </w:tc>
      </w:tr>
    </w:tbl>
    <w:p w14:paraId="4B6A279A" w14:textId="77777777" w:rsidR="00930DA3" w:rsidRDefault="00930DA3">
      <w:pPr>
        <w:spacing w:after="120" w:line="252" w:lineRule="auto"/>
        <w:rPr>
          <w:sz w:val="22"/>
        </w:rPr>
      </w:pPr>
    </w:p>
    <w:p w14:paraId="6DD63C18" w14:textId="77777777" w:rsidR="00C707BF" w:rsidRPr="003B74EF" w:rsidRDefault="00C707BF">
      <w:pPr>
        <w:spacing w:after="120" w:line="252" w:lineRule="auto"/>
        <w:rPr>
          <w:sz w:val="22"/>
        </w:rPr>
      </w:pPr>
    </w:p>
    <w:p w14:paraId="37D2987D" w14:textId="690029CF" w:rsidR="003B4AB5" w:rsidRPr="002B3886" w:rsidRDefault="00685613" w:rsidP="002B3886">
      <w:pPr>
        <w:rPr>
          <w:b/>
          <w:color w:val="AC8A3A"/>
          <w:sz w:val="16"/>
        </w:rPr>
      </w:pPr>
      <w:r>
        <w:rPr>
          <w:b/>
          <w:color w:val="AC8A3A"/>
          <w:sz w:val="16"/>
        </w:rPr>
        <w:t>02</w:t>
      </w:r>
    </w:p>
    <w:p w14:paraId="5B368C01" w14:textId="1AC584C9" w:rsidR="009203D7" w:rsidRDefault="009203D7" w:rsidP="002E0E8A">
      <w:pPr>
        <w:spacing w:after="120"/>
        <w:rPr>
          <w:rFonts w:ascii="Instrument Serif" w:eastAsia="Instrument Serif" w:hAnsi="Instrument Serif"/>
          <w:color w:val="231A3D"/>
          <w:sz w:val="80"/>
          <w:szCs w:val="80"/>
        </w:rPr>
      </w:pPr>
      <w:r w:rsidRPr="009203D7">
        <w:rPr>
          <w:rFonts w:ascii="Instrument Serif" w:eastAsia="Instrument Serif" w:hAnsi="Instrument Serif"/>
          <w:color w:val="231A3D"/>
          <w:sz w:val="80"/>
          <w:szCs w:val="80"/>
        </w:rPr>
        <w:t xml:space="preserve">Six Layers, One Architecture </w:t>
      </w:r>
    </w:p>
    <w:p w14:paraId="0AC50941" w14:textId="77777777" w:rsidR="0088407E" w:rsidRPr="0088407E" w:rsidRDefault="0088407E" w:rsidP="0088407E">
      <w:pPr>
        <w:keepNext/>
        <w:spacing w:before="200"/>
        <w:rPr>
          <w:sz w:val="22"/>
          <w:szCs w:val="32"/>
        </w:rPr>
      </w:pPr>
      <w:r w:rsidRPr="0088407E">
        <w:rPr>
          <w:sz w:val="22"/>
          <w:szCs w:val="32"/>
        </w:rPr>
        <w:t xml:space="preserve">The Bharat AI Stack is not a single technology. It is </w:t>
      </w:r>
      <w:proofErr w:type="gramStart"/>
      <w:r w:rsidRPr="0088407E">
        <w:rPr>
          <w:sz w:val="22"/>
          <w:szCs w:val="32"/>
        </w:rPr>
        <w:t>an economic</w:t>
      </w:r>
      <w:proofErr w:type="gramEnd"/>
      <w:r w:rsidRPr="0088407E">
        <w:rPr>
          <w:sz w:val="22"/>
          <w:szCs w:val="32"/>
        </w:rPr>
        <w:t xml:space="preserve"> architecture. Think of it as six floors of a building, each dependent on the one below. </w:t>
      </w:r>
      <w:proofErr w:type="gramStart"/>
      <w:r w:rsidRPr="0088407E">
        <w:rPr>
          <w:sz w:val="22"/>
          <w:szCs w:val="32"/>
        </w:rPr>
        <w:t>Compute makes</w:t>
      </w:r>
      <w:proofErr w:type="gramEnd"/>
      <w:r w:rsidRPr="0088407E">
        <w:rPr>
          <w:sz w:val="22"/>
          <w:szCs w:val="32"/>
        </w:rPr>
        <w:t xml:space="preserve"> AI possible. Data gives it context. Models translate it into something useful. Applications are where value </w:t>
      </w:r>
      <w:proofErr w:type="gramStart"/>
      <w:r w:rsidRPr="0088407E">
        <w:rPr>
          <w:sz w:val="22"/>
          <w:szCs w:val="32"/>
        </w:rPr>
        <w:t>actually appears</w:t>
      </w:r>
      <w:proofErr w:type="gramEnd"/>
      <w:r w:rsidRPr="0088407E">
        <w:rPr>
          <w:sz w:val="22"/>
          <w:szCs w:val="32"/>
        </w:rPr>
        <w:t>. Distribution determines how many people it reaches. Governance determines whether it lasts.</w:t>
      </w:r>
    </w:p>
    <w:p w14:paraId="479B88B1" w14:textId="77777777" w:rsidR="0088407E" w:rsidRDefault="0088407E" w:rsidP="0088407E">
      <w:pPr>
        <w:keepNext/>
        <w:spacing w:before="200"/>
        <w:rPr>
          <w:sz w:val="22"/>
          <w:szCs w:val="32"/>
        </w:rPr>
      </w:pPr>
      <w:r w:rsidRPr="0088407E">
        <w:rPr>
          <w:sz w:val="22"/>
          <w:szCs w:val="32"/>
        </w:rPr>
        <w:t>India has strength at the demand end and the talent end. The build-out must now deepen the layers in the middle — compute, data quality, model development and trust infrastructure. Each has a different bottleneck. Each has different actors. And each has a different time horizon for resolution.</w:t>
      </w:r>
    </w:p>
    <w:p w14:paraId="211E434E" w14:textId="2A34D351" w:rsidR="003B4AB5" w:rsidRPr="002154C0" w:rsidRDefault="00685613" w:rsidP="0088407E">
      <w:pPr>
        <w:keepNext/>
        <w:spacing w:before="200"/>
        <w:rPr>
          <w:b/>
          <w:bCs/>
          <w:sz w:val="16"/>
          <w:szCs w:val="20"/>
        </w:rPr>
      </w:pPr>
      <w:r w:rsidRPr="002154C0">
        <w:rPr>
          <w:rFonts w:eastAsia="Instrument Serif"/>
          <w:b/>
          <w:bCs/>
          <w:color w:val="231A3D"/>
          <w:sz w:val="28"/>
          <w:szCs w:val="20"/>
        </w:rPr>
        <w:t xml:space="preserve">The </w:t>
      </w:r>
      <w:r w:rsidR="002154C0" w:rsidRPr="002154C0">
        <w:rPr>
          <w:rFonts w:eastAsia="Instrument Serif"/>
          <w:b/>
          <w:bCs/>
          <w:color w:val="231A3D"/>
          <w:sz w:val="28"/>
          <w:szCs w:val="20"/>
        </w:rPr>
        <w:t xml:space="preserve">Six-Layer </w:t>
      </w:r>
      <w:r w:rsidRPr="002154C0">
        <w:rPr>
          <w:rFonts w:eastAsia="Instrument Serif"/>
          <w:b/>
          <w:bCs/>
          <w:color w:val="231A3D"/>
          <w:sz w:val="28"/>
          <w:szCs w:val="20"/>
        </w:rPr>
        <w:t>Bharat AI Stack</w:t>
      </w:r>
    </w:p>
    <w:tbl>
      <w:tblPr>
        <w:tblW w:w="0" w:type="auto"/>
        <w:jc w:val="center"/>
        <w:tblLook w:val="04A0" w:firstRow="1" w:lastRow="0" w:firstColumn="1" w:lastColumn="0" w:noHBand="0" w:noVBand="1"/>
      </w:tblPr>
      <w:tblGrid>
        <w:gridCol w:w="5222"/>
        <w:gridCol w:w="5222"/>
      </w:tblGrid>
      <w:tr w:rsidR="003B4AB5" w14:paraId="0ED1A208" w14:textId="77777777" w:rsidTr="0088407E">
        <w:trPr>
          <w:jc w:val="center"/>
        </w:trPr>
        <w:tc>
          <w:tcPr>
            <w:tcW w:w="5222" w:type="dxa"/>
            <w:tcBorders>
              <w:top w:val="single" w:sz="4" w:space="0" w:color="E6DED2"/>
              <w:left w:val="single" w:sz="4" w:space="0" w:color="E6DED2"/>
              <w:bottom w:val="single" w:sz="4" w:space="0" w:color="E6DED2"/>
              <w:right w:val="single" w:sz="4" w:space="0" w:color="E6DED2"/>
            </w:tcBorders>
            <w:shd w:val="clear" w:color="auto" w:fill="FAF8F2"/>
            <w:tcMar>
              <w:top w:w="125" w:type="dxa"/>
              <w:left w:w="145" w:type="dxa"/>
              <w:bottom w:w="125" w:type="dxa"/>
              <w:right w:w="145" w:type="dxa"/>
            </w:tcMar>
          </w:tcPr>
          <w:p w14:paraId="2108D2DE" w14:textId="7FCDB6D5" w:rsidR="003B4AB5" w:rsidRPr="002154C0" w:rsidRDefault="00685613" w:rsidP="002E0E8A">
            <w:pPr>
              <w:spacing w:after="40"/>
              <w:rPr>
                <w:sz w:val="21"/>
                <w:szCs w:val="28"/>
              </w:rPr>
            </w:pPr>
            <w:r w:rsidRPr="002154C0">
              <w:rPr>
                <w:rFonts w:ascii="Instrument Serif" w:eastAsia="Instrument Serif" w:hAnsi="Instrument Serif"/>
                <w:color w:val="231A3D"/>
                <w:sz w:val="36"/>
                <w:szCs w:val="28"/>
              </w:rPr>
              <w:t>L</w:t>
            </w:r>
            <w:r w:rsidR="002154C0" w:rsidRPr="002154C0">
              <w:rPr>
                <w:rFonts w:ascii="Instrument Serif" w:eastAsia="Instrument Serif" w:hAnsi="Instrument Serif"/>
                <w:color w:val="231A3D"/>
                <w:sz w:val="36"/>
                <w:szCs w:val="28"/>
              </w:rPr>
              <w:t>1 Compute</w:t>
            </w:r>
          </w:p>
          <w:p w14:paraId="2F834DCB" w14:textId="464979AE" w:rsidR="009203D7" w:rsidRDefault="009203D7" w:rsidP="002E0E8A">
            <w:pPr>
              <w:spacing w:after="40"/>
              <w:rPr>
                <w:b/>
                <w:color w:val="AC8A3A"/>
                <w:sz w:val="20"/>
                <w:szCs w:val="20"/>
              </w:rPr>
            </w:pPr>
            <w:r w:rsidRPr="009203D7">
              <w:rPr>
                <w:b/>
                <w:color w:val="AC8A3A"/>
                <w:sz w:val="20"/>
                <w:szCs w:val="20"/>
              </w:rPr>
              <w:t>THE PHYSICAL BASE</w:t>
            </w:r>
          </w:p>
          <w:p w14:paraId="69E2699B" w14:textId="77777777" w:rsidR="009203D7" w:rsidRDefault="00685613" w:rsidP="009203D7">
            <w:pPr>
              <w:spacing w:after="40"/>
              <w:rPr>
                <w:sz w:val="20"/>
                <w:szCs w:val="20"/>
              </w:rPr>
            </w:pPr>
            <w:proofErr w:type="spellStart"/>
            <w:r w:rsidRPr="002154C0">
              <w:rPr>
                <w:sz w:val="20"/>
                <w:szCs w:val="20"/>
              </w:rPr>
              <w:t>IndiaAI</w:t>
            </w:r>
            <w:proofErr w:type="spellEnd"/>
            <w:r w:rsidRPr="002154C0">
              <w:rPr>
                <w:sz w:val="20"/>
                <w:szCs w:val="20"/>
              </w:rPr>
              <w:t xml:space="preserve"> compute access, GPUs, data </w:t>
            </w:r>
            <w:proofErr w:type="spellStart"/>
            <w:r w:rsidRPr="002154C0">
              <w:rPr>
                <w:sz w:val="20"/>
                <w:szCs w:val="20"/>
              </w:rPr>
              <w:t>centres</w:t>
            </w:r>
            <w:proofErr w:type="spellEnd"/>
            <w:r w:rsidRPr="002154C0">
              <w:rPr>
                <w:sz w:val="20"/>
                <w:szCs w:val="20"/>
              </w:rPr>
              <w:t xml:space="preserve">, </w:t>
            </w:r>
            <w:proofErr w:type="spellStart"/>
            <w:r w:rsidR="009203D7" w:rsidRPr="009203D7">
              <w:rPr>
                <w:sz w:val="20"/>
                <w:szCs w:val="20"/>
              </w:rPr>
              <w:t>IndiaAI’s</w:t>
            </w:r>
            <w:proofErr w:type="spellEnd"/>
            <w:r w:rsidR="009203D7" w:rsidRPr="009203D7">
              <w:rPr>
                <w:sz w:val="20"/>
                <w:szCs w:val="20"/>
              </w:rPr>
              <w:t xml:space="preserve"> GPU pool lowers the entry cost for startups and researchers. </w:t>
            </w:r>
          </w:p>
          <w:p w14:paraId="2F8E0B6D" w14:textId="2DFA4A4F" w:rsidR="009203D7" w:rsidRDefault="009203D7" w:rsidP="009203D7">
            <w:pPr>
              <w:spacing w:after="40"/>
              <w:rPr>
                <w:sz w:val="20"/>
                <w:szCs w:val="20"/>
              </w:rPr>
            </w:pPr>
            <w:r w:rsidRPr="009203D7">
              <w:rPr>
                <w:sz w:val="20"/>
                <w:szCs w:val="20"/>
              </w:rPr>
              <w:t xml:space="preserve">But </w:t>
            </w:r>
            <w:proofErr w:type="gramStart"/>
            <w:r w:rsidRPr="009203D7">
              <w:rPr>
                <w:sz w:val="20"/>
                <w:szCs w:val="20"/>
              </w:rPr>
              <w:t>AI at</w:t>
            </w:r>
            <w:proofErr w:type="gramEnd"/>
            <w:r w:rsidRPr="009203D7">
              <w:rPr>
                <w:sz w:val="20"/>
                <w:szCs w:val="20"/>
              </w:rPr>
              <w:t xml:space="preserve"> scale also needs data </w:t>
            </w:r>
            <w:proofErr w:type="spellStart"/>
            <w:r w:rsidRPr="009203D7">
              <w:rPr>
                <w:sz w:val="20"/>
                <w:szCs w:val="20"/>
              </w:rPr>
              <w:t>centres</w:t>
            </w:r>
            <w:proofErr w:type="spellEnd"/>
            <w:r w:rsidRPr="009203D7">
              <w:rPr>
                <w:sz w:val="20"/>
                <w:szCs w:val="20"/>
              </w:rPr>
              <w:t xml:space="preserve">, power, cooling, </w:t>
            </w:r>
            <w:proofErr w:type="spellStart"/>
            <w:r w:rsidRPr="009203D7">
              <w:rPr>
                <w:sz w:val="20"/>
                <w:szCs w:val="20"/>
              </w:rPr>
              <w:t>fibre</w:t>
            </w:r>
            <w:proofErr w:type="spellEnd"/>
            <w:r w:rsidRPr="009203D7">
              <w:rPr>
                <w:sz w:val="20"/>
                <w:szCs w:val="20"/>
              </w:rPr>
              <w:t xml:space="preserve"> and cloud economics that work beyond pilots. OpenAI has partnered with Tata Group for 100MW of data </w:t>
            </w:r>
            <w:proofErr w:type="spellStart"/>
            <w:r w:rsidRPr="009203D7">
              <w:rPr>
                <w:sz w:val="20"/>
                <w:szCs w:val="20"/>
              </w:rPr>
              <w:t>centre</w:t>
            </w:r>
            <w:proofErr w:type="spellEnd"/>
            <w:r w:rsidRPr="009203D7">
              <w:rPr>
                <w:sz w:val="20"/>
                <w:szCs w:val="20"/>
              </w:rPr>
              <w:t xml:space="preserve"> capacity via TCS </w:t>
            </w:r>
            <w:proofErr w:type="spellStart"/>
            <w:r w:rsidRPr="009203D7">
              <w:rPr>
                <w:sz w:val="20"/>
                <w:szCs w:val="20"/>
              </w:rPr>
              <w:t>HyperVault</w:t>
            </w:r>
            <w:proofErr w:type="spellEnd"/>
            <w:r w:rsidRPr="009203D7">
              <w:rPr>
                <w:sz w:val="20"/>
                <w:szCs w:val="20"/>
              </w:rPr>
              <w:t>, with plans to scale to 1GW. The variables to watch are pricing, power and access design.</w:t>
            </w:r>
          </w:p>
          <w:p w14:paraId="779EF3ED" w14:textId="77777777" w:rsidR="009203D7" w:rsidRPr="009203D7" w:rsidRDefault="009203D7" w:rsidP="009203D7">
            <w:pPr>
              <w:spacing w:after="40"/>
              <w:rPr>
                <w:sz w:val="20"/>
                <w:szCs w:val="20"/>
              </w:rPr>
            </w:pPr>
          </w:p>
          <w:p w14:paraId="251F46EA" w14:textId="77777777" w:rsidR="009203D7" w:rsidRDefault="009203D7" w:rsidP="009203D7">
            <w:pPr>
              <w:spacing w:after="40"/>
              <w:rPr>
                <w:b/>
                <w:bCs/>
                <w:sz w:val="20"/>
                <w:szCs w:val="20"/>
              </w:rPr>
            </w:pPr>
            <w:r w:rsidRPr="009203D7">
              <w:rPr>
                <w:b/>
                <w:bCs/>
                <w:sz w:val="20"/>
                <w:szCs w:val="20"/>
              </w:rPr>
              <w:lastRenderedPageBreak/>
              <w:t xml:space="preserve">38K+ GPUs </w:t>
            </w:r>
            <w:proofErr w:type="gramStart"/>
            <w:r w:rsidRPr="009203D7">
              <w:rPr>
                <w:b/>
                <w:bCs/>
                <w:sz w:val="20"/>
                <w:szCs w:val="20"/>
              </w:rPr>
              <w:t xml:space="preserve">on-boarded </w:t>
            </w:r>
            <w:r>
              <w:rPr>
                <w:b/>
                <w:bCs/>
                <w:sz w:val="20"/>
                <w:szCs w:val="20"/>
              </w:rPr>
              <w:t>|</w:t>
            </w:r>
            <w:proofErr w:type="gramEnd"/>
            <w:r w:rsidRPr="009203D7">
              <w:rPr>
                <w:b/>
                <w:bCs/>
                <w:sz w:val="20"/>
                <w:szCs w:val="20"/>
              </w:rPr>
              <w:t xml:space="preserve"> </w:t>
            </w:r>
          </w:p>
          <w:p w14:paraId="2F8E6BA0" w14:textId="77777777" w:rsidR="009203D7" w:rsidRDefault="009203D7" w:rsidP="009203D7">
            <w:pPr>
              <w:spacing w:after="40"/>
              <w:rPr>
                <w:b/>
                <w:bCs/>
                <w:sz w:val="20"/>
                <w:szCs w:val="20"/>
              </w:rPr>
            </w:pPr>
            <w:r w:rsidRPr="009203D7">
              <w:rPr>
                <w:b/>
                <w:bCs/>
                <w:sz w:val="20"/>
                <w:szCs w:val="20"/>
              </w:rPr>
              <w:t xml:space="preserve">$45B cloud commitments </w:t>
            </w:r>
            <w:r>
              <w:rPr>
                <w:b/>
                <w:bCs/>
                <w:sz w:val="20"/>
                <w:szCs w:val="20"/>
              </w:rPr>
              <w:t>|</w:t>
            </w:r>
            <w:r w:rsidRPr="009203D7">
              <w:rPr>
                <w:b/>
                <w:bCs/>
                <w:sz w:val="20"/>
                <w:szCs w:val="20"/>
              </w:rPr>
              <w:t xml:space="preserve"> </w:t>
            </w:r>
          </w:p>
          <w:p w14:paraId="6F159116" w14:textId="1E90AECB" w:rsidR="003B4AB5" w:rsidRPr="009203D7" w:rsidRDefault="009203D7" w:rsidP="009203D7">
            <w:pPr>
              <w:spacing w:after="40"/>
              <w:rPr>
                <w:b/>
                <w:bCs/>
              </w:rPr>
            </w:pPr>
            <w:r w:rsidRPr="009203D7">
              <w:rPr>
                <w:b/>
                <w:bCs/>
                <w:sz w:val="20"/>
                <w:szCs w:val="20"/>
              </w:rPr>
              <w:t>OpenAI-Tata: 100MW → 1GW target</w:t>
            </w:r>
          </w:p>
        </w:tc>
        <w:tc>
          <w:tcPr>
            <w:tcW w:w="5222" w:type="dxa"/>
            <w:tcBorders>
              <w:top w:val="single" w:sz="4" w:space="0" w:color="E6DED2"/>
              <w:left w:val="single" w:sz="4" w:space="0" w:color="E6DED2"/>
              <w:bottom w:val="single" w:sz="4" w:space="0" w:color="E6DED2"/>
              <w:right w:val="single" w:sz="4" w:space="0" w:color="E6DED2"/>
            </w:tcBorders>
            <w:shd w:val="clear" w:color="auto" w:fill="FFF2D5"/>
            <w:tcMar>
              <w:top w:w="125" w:type="dxa"/>
              <w:left w:w="145" w:type="dxa"/>
              <w:bottom w:w="125" w:type="dxa"/>
              <w:right w:w="145" w:type="dxa"/>
            </w:tcMar>
          </w:tcPr>
          <w:p w14:paraId="296BF2C1" w14:textId="263B7642" w:rsidR="003B4AB5" w:rsidRPr="002154C0" w:rsidRDefault="00685613" w:rsidP="002E0E8A">
            <w:pPr>
              <w:spacing w:after="40"/>
              <w:rPr>
                <w:sz w:val="21"/>
                <w:szCs w:val="28"/>
              </w:rPr>
            </w:pPr>
            <w:r w:rsidRPr="002154C0">
              <w:rPr>
                <w:rFonts w:ascii="Instrument Serif" w:eastAsia="Instrument Serif" w:hAnsi="Instrument Serif"/>
                <w:color w:val="231A3D"/>
                <w:sz w:val="36"/>
                <w:szCs w:val="28"/>
              </w:rPr>
              <w:lastRenderedPageBreak/>
              <w:t>L2 Data</w:t>
            </w:r>
          </w:p>
          <w:p w14:paraId="2D4C9009" w14:textId="5614DDEA" w:rsidR="003B4AB5" w:rsidRPr="002154C0" w:rsidRDefault="009203D7" w:rsidP="002E0E8A">
            <w:pPr>
              <w:spacing w:after="40"/>
              <w:rPr>
                <w:sz w:val="20"/>
                <w:szCs w:val="20"/>
              </w:rPr>
            </w:pPr>
            <w:r>
              <w:rPr>
                <w:b/>
                <w:color w:val="AC8A3A"/>
                <w:sz w:val="20"/>
                <w:szCs w:val="20"/>
              </w:rPr>
              <w:t>THE QUALITY PROBLEM</w:t>
            </w:r>
          </w:p>
          <w:p w14:paraId="322B3FD8" w14:textId="77777777" w:rsidR="00DC5F5B" w:rsidRDefault="00DC5F5B" w:rsidP="009203D7">
            <w:pPr>
              <w:spacing w:after="40"/>
              <w:rPr>
                <w:sz w:val="20"/>
                <w:szCs w:val="20"/>
              </w:rPr>
            </w:pPr>
            <w:r w:rsidRPr="00DC5F5B">
              <w:rPr>
                <w:sz w:val="20"/>
                <w:szCs w:val="20"/>
              </w:rPr>
              <w:t xml:space="preserve">India has the data — Aadhaar, UPI, ONDC, </w:t>
            </w:r>
            <w:proofErr w:type="spellStart"/>
            <w:r w:rsidRPr="00DC5F5B">
              <w:rPr>
                <w:sz w:val="20"/>
                <w:szCs w:val="20"/>
              </w:rPr>
              <w:t>AgriStack</w:t>
            </w:r>
            <w:proofErr w:type="spellEnd"/>
            <w:r w:rsidRPr="00DC5F5B">
              <w:rPr>
                <w:sz w:val="20"/>
                <w:szCs w:val="20"/>
              </w:rPr>
              <w:t xml:space="preserve">, ABHA, 3,000+ public datasets. Most of it is not AI-ready. </w:t>
            </w:r>
          </w:p>
          <w:p w14:paraId="59B023B4" w14:textId="0255D724" w:rsidR="009203D7" w:rsidRDefault="00DC5F5B" w:rsidP="009203D7">
            <w:pPr>
              <w:spacing w:after="40"/>
              <w:rPr>
                <w:sz w:val="20"/>
                <w:szCs w:val="20"/>
              </w:rPr>
            </w:pPr>
            <w:r w:rsidRPr="00DC5F5B">
              <w:rPr>
                <w:sz w:val="20"/>
                <w:szCs w:val="20"/>
              </w:rPr>
              <w:t xml:space="preserve">Consent architecture is fragmented, lineage poorly documented and sector interoperability largely theoretical. The edge goes to whoever solves this. Very few </w:t>
            </w:r>
            <w:proofErr w:type="spellStart"/>
            <w:r w:rsidRPr="00DC5F5B">
              <w:rPr>
                <w:sz w:val="20"/>
                <w:szCs w:val="20"/>
              </w:rPr>
              <w:t>organisations</w:t>
            </w:r>
            <w:proofErr w:type="spellEnd"/>
            <w:r w:rsidRPr="00DC5F5B">
              <w:rPr>
                <w:sz w:val="20"/>
                <w:szCs w:val="20"/>
              </w:rPr>
              <w:t xml:space="preserve"> have</w:t>
            </w:r>
            <w:r>
              <w:rPr>
                <w:sz w:val="20"/>
                <w:szCs w:val="20"/>
              </w:rPr>
              <w:t>.</w:t>
            </w:r>
          </w:p>
          <w:p w14:paraId="1F0AF496" w14:textId="77777777" w:rsidR="00DC5F5B" w:rsidRDefault="00DC5F5B" w:rsidP="009203D7">
            <w:pPr>
              <w:spacing w:after="40"/>
              <w:rPr>
                <w:sz w:val="20"/>
                <w:szCs w:val="20"/>
              </w:rPr>
            </w:pPr>
          </w:p>
          <w:p w14:paraId="4A37D6C1" w14:textId="77777777" w:rsidR="009203D7" w:rsidRDefault="009203D7" w:rsidP="009203D7">
            <w:pPr>
              <w:spacing w:after="40"/>
              <w:rPr>
                <w:b/>
                <w:bCs/>
                <w:sz w:val="20"/>
                <w:szCs w:val="20"/>
              </w:rPr>
            </w:pPr>
            <w:r w:rsidRPr="009203D7">
              <w:rPr>
                <w:b/>
                <w:bCs/>
                <w:sz w:val="20"/>
                <w:szCs w:val="20"/>
              </w:rPr>
              <w:t xml:space="preserve">3,000+ public datasets </w:t>
            </w:r>
            <w:r>
              <w:rPr>
                <w:b/>
                <w:bCs/>
                <w:sz w:val="20"/>
                <w:szCs w:val="20"/>
              </w:rPr>
              <w:t>|</w:t>
            </w:r>
            <w:r w:rsidRPr="009203D7">
              <w:rPr>
                <w:b/>
                <w:bCs/>
                <w:sz w:val="20"/>
                <w:szCs w:val="20"/>
              </w:rPr>
              <w:t xml:space="preserve"> </w:t>
            </w:r>
          </w:p>
          <w:p w14:paraId="6D3E6C67" w14:textId="5FBD0B62" w:rsidR="003B4AB5" w:rsidRDefault="009203D7" w:rsidP="009203D7">
            <w:pPr>
              <w:spacing w:after="40"/>
            </w:pPr>
            <w:r w:rsidRPr="009203D7">
              <w:rPr>
                <w:b/>
                <w:bCs/>
                <w:sz w:val="20"/>
                <w:szCs w:val="20"/>
              </w:rPr>
              <w:t xml:space="preserve">DEPA framework in progress </w:t>
            </w:r>
            <w:r>
              <w:rPr>
                <w:b/>
                <w:bCs/>
                <w:sz w:val="20"/>
                <w:szCs w:val="20"/>
              </w:rPr>
              <w:t>|</w:t>
            </w:r>
            <w:r w:rsidRPr="009203D7">
              <w:rPr>
                <w:b/>
                <w:bCs/>
                <w:sz w:val="20"/>
                <w:szCs w:val="20"/>
              </w:rPr>
              <w:t xml:space="preserve"> </w:t>
            </w:r>
            <w:r>
              <w:rPr>
                <w:b/>
                <w:bCs/>
                <w:sz w:val="20"/>
                <w:szCs w:val="20"/>
              </w:rPr>
              <w:br/>
            </w:r>
            <w:r w:rsidRPr="009203D7">
              <w:rPr>
                <w:b/>
                <w:bCs/>
                <w:sz w:val="20"/>
                <w:szCs w:val="20"/>
              </w:rPr>
              <w:t>Quality, not quantity, is the constraint</w:t>
            </w:r>
          </w:p>
        </w:tc>
      </w:tr>
      <w:tr w:rsidR="003B4AB5" w14:paraId="7EDA7C50" w14:textId="77777777" w:rsidTr="0088407E">
        <w:trPr>
          <w:jc w:val="center"/>
        </w:trPr>
        <w:tc>
          <w:tcPr>
            <w:tcW w:w="5222" w:type="dxa"/>
            <w:tcBorders>
              <w:top w:val="single" w:sz="4" w:space="0" w:color="E6DED2"/>
              <w:left w:val="single" w:sz="4" w:space="0" w:color="E6DED2"/>
              <w:bottom w:val="single" w:sz="4" w:space="0" w:color="E6DED2"/>
              <w:right w:val="single" w:sz="4" w:space="0" w:color="E6DED2"/>
            </w:tcBorders>
            <w:shd w:val="clear" w:color="auto" w:fill="FAF8F2"/>
            <w:tcMar>
              <w:top w:w="125" w:type="dxa"/>
              <w:left w:w="145" w:type="dxa"/>
              <w:bottom w:w="125" w:type="dxa"/>
              <w:right w:w="145" w:type="dxa"/>
            </w:tcMar>
          </w:tcPr>
          <w:p w14:paraId="1B41D511" w14:textId="11EC02FE" w:rsidR="003B4AB5" w:rsidRPr="002154C0" w:rsidRDefault="00685613" w:rsidP="002E0E8A">
            <w:pPr>
              <w:spacing w:after="40"/>
              <w:rPr>
                <w:sz w:val="21"/>
                <w:szCs w:val="28"/>
              </w:rPr>
            </w:pPr>
            <w:r w:rsidRPr="002154C0">
              <w:rPr>
                <w:rFonts w:ascii="Instrument Serif" w:eastAsia="Instrument Serif" w:hAnsi="Instrument Serif"/>
                <w:color w:val="231A3D"/>
                <w:sz w:val="36"/>
                <w:szCs w:val="28"/>
              </w:rPr>
              <w:t>L3 Models</w:t>
            </w:r>
          </w:p>
          <w:p w14:paraId="47979D94" w14:textId="424F0FCC" w:rsidR="003B4AB5" w:rsidRPr="002154C0" w:rsidRDefault="009203D7" w:rsidP="002E0E8A">
            <w:pPr>
              <w:spacing w:after="40"/>
              <w:rPr>
                <w:sz w:val="20"/>
                <w:szCs w:val="20"/>
              </w:rPr>
            </w:pPr>
            <w:r>
              <w:rPr>
                <w:b/>
                <w:color w:val="AC8A3A"/>
                <w:sz w:val="20"/>
                <w:szCs w:val="20"/>
              </w:rPr>
              <w:t xml:space="preserve">THE LOCAL INTELLIGENCE </w:t>
            </w:r>
            <w:r w:rsidRPr="002154C0">
              <w:rPr>
                <w:b/>
                <w:color w:val="AC8A3A"/>
                <w:sz w:val="20"/>
                <w:szCs w:val="20"/>
              </w:rPr>
              <w:t>LAYER</w:t>
            </w:r>
          </w:p>
          <w:p w14:paraId="00DDCA71" w14:textId="77777777" w:rsidR="00DC5F5B" w:rsidRDefault="009203D7" w:rsidP="002E0E8A">
            <w:pPr>
              <w:spacing w:after="40"/>
              <w:rPr>
                <w:sz w:val="20"/>
                <w:szCs w:val="20"/>
              </w:rPr>
            </w:pPr>
            <w:r w:rsidRPr="009203D7">
              <w:rPr>
                <w:sz w:val="20"/>
                <w:szCs w:val="20"/>
              </w:rPr>
              <w:t xml:space="preserve">India does not need to win the largest-model race. It can build smaller, cheaper, more useful models for Indian languages and domain use cases. </w:t>
            </w:r>
          </w:p>
          <w:p w14:paraId="30C029DF" w14:textId="403D0B0D" w:rsidR="003B4AB5" w:rsidRDefault="009203D7" w:rsidP="002E0E8A">
            <w:pPr>
              <w:spacing w:after="40"/>
              <w:rPr>
                <w:sz w:val="20"/>
                <w:szCs w:val="20"/>
              </w:rPr>
            </w:pPr>
            <w:r w:rsidRPr="009203D7">
              <w:rPr>
                <w:sz w:val="20"/>
                <w:szCs w:val="20"/>
              </w:rPr>
              <w:t xml:space="preserve">Sarvam AI, </w:t>
            </w:r>
            <w:proofErr w:type="spellStart"/>
            <w:r w:rsidRPr="009203D7">
              <w:rPr>
                <w:sz w:val="20"/>
                <w:szCs w:val="20"/>
              </w:rPr>
              <w:t>BharatGen</w:t>
            </w:r>
            <w:proofErr w:type="spellEnd"/>
            <w:r w:rsidRPr="009203D7">
              <w:rPr>
                <w:sz w:val="20"/>
                <w:szCs w:val="20"/>
              </w:rPr>
              <w:t xml:space="preserve">, </w:t>
            </w:r>
            <w:proofErr w:type="spellStart"/>
            <w:r w:rsidRPr="009203D7">
              <w:rPr>
                <w:sz w:val="20"/>
                <w:szCs w:val="20"/>
              </w:rPr>
              <w:t>Soket</w:t>
            </w:r>
            <w:proofErr w:type="spellEnd"/>
            <w:r w:rsidRPr="009203D7">
              <w:rPr>
                <w:sz w:val="20"/>
                <w:szCs w:val="20"/>
              </w:rPr>
              <w:t xml:space="preserve"> AI, Fractal Fathom-R1-14B and Tech Mahindra Project Indus are early demonstrations. IBM has partnered with </w:t>
            </w:r>
            <w:proofErr w:type="spellStart"/>
            <w:r w:rsidRPr="009203D7">
              <w:rPr>
                <w:sz w:val="20"/>
                <w:szCs w:val="20"/>
              </w:rPr>
              <w:t>BharatGen</w:t>
            </w:r>
            <w:proofErr w:type="spellEnd"/>
            <w:r w:rsidRPr="009203D7">
              <w:rPr>
                <w:sz w:val="20"/>
                <w:szCs w:val="20"/>
              </w:rPr>
              <w:t xml:space="preserve"> to accelerate Indic LLM adoption across enterprise contexts.</w:t>
            </w:r>
          </w:p>
          <w:p w14:paraId="436D5BE1" w14:textId="77777777" w:rsidR="009203D7" w:rsidRDefault="009203D7" w:rsidP="002E0E8A">
            <w:pPr>
              <w:spacing w:after="40"/>
              <w:rPr>
                <w:sz w:val="20"/>
                <w:szCs w:val="20"/>
              </w:rPr>
            </w:pPr>
          </w:p>
          <w:p w14:paraId="6E8F5A60" w14:textId="77777777" w:rsidR="009203D7" w:rsidRPr="009203D7" w:rsidRDefault="009203D7" w:rsidP="002E0E8A">
            <w:pPr>
              <w:spacing w:after="40"/>
              <w:rPr>
                <w:b/>
                <w:bCs/>
              </w:rPr>
            </w:pPr>
            <w:r w:rsidRPr="009203D7">
              <w:rPr>
                <w:b/>
                <w:bCs/>
              </w:rPr>
              <w:t xml:space="preserve">Sovereign SLMs in deployment | </w:t>
            </w:r>
          </w:p>
          <w:p w14:paraId="0F13C8C4" w14:textId="77777777" w:rsidR="009203D7" w:rsidRPr="009203D7" w:rsidRDefault="009203D7" w:rsidP="002E0E8A">
            <w:pPr>
              <w:spacing w:after="40"/>
              <w:rPr>
                <w:b/>
                <w:bCs/>
              </w:rPr>
            </w:pPr>
            <w:r w:rsidRPr="009203D7">
              <w:rPr>
                <w:b/>
                <w:bCs/>
              </w:rPr>
              <w:t>IBM-</w:t>
            </w:r>
            <w:proofErr w:type="spellStart"/>
            <w:r w:rsidRPr="009203D7">
              <w:rPr>
                <w:b/>
                <w:bCs/>
              </w:rPr>
              <w:t>BharatGen</w:t>
            </w:r>
            <w:proofErr w:type="spellEnd"/>
            <w:r w:rsidRPr="009203D7">
              <w:rPr>
                <w:b/>
                <w:bCs/>
              </w:rPr>
              <w:t xml:space="preserve"> partnership | </w:t>
            </w:r>
          </w:p>
          <w:p w14:paraId="1E851DA5" w14:textId="7FD0FA00" w:rsidR="009203D7" w:rsidRDefault="009203D7" w:rsidP="002E0E8A">
            <w:pPr>
              <w:spacing w:after="40"/>
            </w:pPr>
            <w:r w:rsidRPr="009203D7">
              <w:rPr>
                <w:b/>
                <w:bCs/>
              </w:rPr>
              <w:t>Indic model ecosystem forming</w:t>
            </w:r>
          </w:p>
        </w:tc>
        <w:tc>
          <w:tcPr>
            <w:tcW w:w="5222" w:type="dxa"/>
            <w:tcBorders>
              <w:top w:val="single" w:sz="4" w:space="0" w:color="E6DED2"/>
              <w:left w:val="single" w:sz="4" w:space="0" w:color="E6DED2"/>
              <w:bottom w:val="single" w:sz="4" w:space="0" w:color="E6DED2"/>
              <w:right w:val="single" w:sz="4" w:space="0" w:color="E6DED2"/>
            </w:tcBorders>
            <w:shd w:val="clear" w:color="auto" w:fill="FFF2D5"/>
            <w:tcMar>
              <w:top w:w="125" w:type="dxa"/>
              <w:left w:w="145" w:type="dxa"/>
              <w:bottom w:w="125" w:type="dxa"/>
              <w:right w:w="145" w:type="dxa"/>
            </w:tcMar>
          </w:tcPr>
          <w:p w14:paraId="73CF057A" w14:textId="52348D5B" w:rsidR="003B4AB5" w:rsidRPr="002154C0" w:rsidRDefault="00685613" w:rsidP="002E0E8A">
            <w:pPr>
              <w:spacing w:after="40"/>
              <w:rPr>
                <w:sz w:val="21"/>
                <w:szCs w:val="28"/>
              </w:rPr>
            </w:pPr>
            <w:r w:rsidRPr="002154C0">
              <w:rPr>
                <w:rFonts w:ascii="Instrument Serif" w:eastAsia="Instrument Serif" w:hAnsi="Instrument Serif"/>
                <w:color w:val="231A3D"/>
                <w:sz w:val="36"/>
                <w:szCs w:val="28"/>
              </w:rPr>
              <w:t>L4 Applications</w:t>
            </w:r>
          </w:p>
          <w:p w14:paraId="6811FE8C" w14:textId="3E537ED6" w:rsidR="003B4AB5" w:rsidRPr="002154C0" w:rsidRDefault="0088407E" w:rsidP="002E0E8A">
            <w:pPr>
              <w:spacing w:after="40"/>
              <w:rPr>
                <w:sz w:val="20"/>
                <w:szCs w:val="20"/>
              </w:rPr>
            </w:pPr>
            <w:r>
              <w:rPr>
                <w:b/>
                <w:color w:val="AC8A3A"/>
                <w:sz w:val="20"/>
                <w:szCs w:val="20"/>
              </w:rPr>
              <w:t>THE VALUE DRIVER</w:t>
            </w:r>
          </w:p>
          <w:p w14:paraId="7AD96145" w14:textId="77777777" w:rsidR="009203D7" w:rsidRDefault="009203D7" w:rsidP="002E0E8A">
            <w:pPr>
              <w:spacing w:after="40"/>
              <w:rPr>
                <w:sz w:val="20"/>
                <w:szCs w:val="20"/>
              </w:rPr>
            </w:pPr>
            <w:r w:rsidRPr="009203D7">
              <w:rPr>
                <w:sz w:val="20"/>
                <w:szCs w:val="20"/>
              </w:rPr>
              <w:t xml:space="preserve">India’s first wave of commercial value is appearing where AI meets high-volume operating problems: underwriting, fraud detection, diagnostics, farm advisory, learning support and logistics. </w:t>
            </w:r>
          </w:p>
          <w:p w14:paraId="3AF52F0F" w14:textId="77777777" w:rsidR="003B4AB5" w:rsidRDefault="009203D7" w:rsidP="002E0E8A">
            <w:pPr>
              <w:spacing w:after="40"/>
              <w:rPr>
                <w:sz w:val="20"/>
                <w:szCs w:val="20"/>
              </w:rPr>
            </w:pPr>
            <w:r w:rsidRPr="009203D7">
              <w:rPr>
                <w:sz w:val="20"/>
                <w:szCs w:val="20"/>
              </w:rPr>
              <w:t>Deloitte’s 2026 report finds at-scale AI deployment is strongest in product development (62%), strategy and operations (56%) and marketing and sales (55%) among Indian enterprises.</w:t>
            </w:r>
          </w:p>
          <w:p w14:paraId="09FDECDD" w14:textId="77777777" w:rsidR="009203D7" w:rsidRDefault="009203D7" w:rsidP="002E0E8A">
            <w:pPr>
              <w:spacing w:after="40"/>
            </w:pPr>
          </w:p>
          <w:p w14:paraId="340787E3" w14:textId="77777777" w:rsidR="009203D7" w:rsidRDefault="009203D7" w:rsidP="002E0E8A">
            <w:pPr>
              <w:spacing w:after="40"/>
              <w:rPr>
                <w:b/>
                <w:bCs/>
              </w:rPr>
            </w:pPr>
            <w:r w:rsidRPr="009203D7">
              <w:rPr>
                <w:b/>
                <w:bCs/>
              </w:rPr>
              <w:t xml:space="preserve">62% at-scale in product dev </w:t>
            </w:r>
            <w:r>
              <w:rPr>
                <w:b/>
                <w:bCs/>
              </w:rPr>
              <w:t xml:space="preserve">| </w:t>
            </w:r>
          </w:p>
          <w:p w14:paraId="2DC6B94C" w14:textId="77777777" w:rsidR="009203D7" w:rsidRDefault="009203D7" w:rsidP="002E0E8A">
            <w:pPr>
              <w:spacing w:after="40"/>
              <w:rPr>
                <w:b/>
                <w:bCs/>
              </w:rPr>
            </w:pPr>
            <w:r w:rsidRPr="009203D7">
              <w:rPr>
                <w:b/>
                <w:bCs/>
              </w:rPr>
              <w:t xml:space="preserve">56% in strategy &amp; ops </w:t>
            </w:r>
            <w:r>
              <w:rPr>
                <w:b/>
                <w:bCs/>
              </w:rPr>
              <w:t>|</w:t>
            </w:r>
            <w:r w:rsidRPr="009203D7">
              <w:rPr>
                <w:b/>
                <w:bCs/>
              </w:rPr>
              <w:t xml:space="preserve"> </w:t>
            </w:r>
          </w:p>
          <w:p w14:paraId="155F29FD" w14:textId="13BBFC32" w:rsidR="009203D7" w:rsidRDefault="009203D7" w:rsidP="002E0E8A">
            <w:pPr>
              <w:spacing w:after="40"/>
            </w:pPr>
            <w:r w:rsidRPr="009203D7">
              <w:rPr>
                <w:b/>
                <w:bCs/>
              </w:rPr>
              <w:t>55% in marketing &amp; sales</w:t>
            </w:r>
            <w:r w:rsidRPr="009203D7">
              <w:t xml:space="preserve"> (Deloitte 2026)</w:t>
            </w:r>
          </w:p>
        </w:tc>
      </w:tr>
      <w:tr w:rsidR="003B4AB5" w14:paraId="4509F8A9" w14:textId="77777777" w:rsidTr="0088407E">
        <w:trPr>
          <w:jc w:val="center"/>
        </w:trPr>
        <w:tc>
          <w:tcPr>
            <w:tcW w:w="5222" w:type="dxa"/>
            <w:tcBorders>
              <w:top w:val="single" w:sz="4" w:space="0" w:color="E6DED2"/>
              <w:left w:val="single" w:sz="4" w:space="0" w:color="E6DED2"/>
              <w:bottom w:val="single" w:sz="4" w:space="0" w:color="E6DED2"/>
              <w:right w:val="single" w:sz="4" w:space="0" w:color="E6DED2"/>
            </w:tcBorders>
            <w:shd w:val="clear" w:color="auto" w:fill="FAF8F2"/>
            <w:tcMar>
              <w:top w:w="125" w:type="dxa"/>
              <w:left w:w="145" w:type="dxa"/>
              <w:bottom w:w="125" w:type="dxa"/>
              <w:right w:w="145" w:type="dxa"/>
            </w:tcMar>
          </w:tcPr>
          <w:p w14:paraId="1EE00C1D" w14:textId="77777777" w:rsidR="003B4AB5" w:rsidRPr="002154C0" w:rsidRDefault="00685613" w:rsidP="002E0E8A">
            <w:pPr>
              <w:spacing w:after="40"/>
              <w:rPr>
                <w:sz w:val="21"/>
                <w:szCs w:val="28"/>
              </w:rPr>
            </w:pPr>
            <w:r w:rsidRPr="002154C0">
              <w:rPr>
                <w:rFonts w:ascii="Instrument Serif" w:eastAsia="Instrument Serif" w:hAnsi="Instrument Serif"/>
                <w:color w:val="231A3D"/>
                <w:sz w:val="36"/>
                <w:szCs w:val="28"/>
              </w:rPr>
              <w:t>L</w:t>
            </w:r>
            <w:proofErr w:type="gramStart"/>
            <w:r w:rsidRPr="002154C0">
              <w:rPr>
                <w:rFonts w:ascii="Instrument Serif" w:eastAsia="Instrument Serif" w:hAnsi="Instrument Serif"/>
                <w:color w:val="231A3D"/>
                <w:sz w:val="36"/>
                <w:szCs w:val="28"/>
              </w:rPr>
              <w:t>5  Distribution</w:t>
            </w:r>
            <w:proofErr w:type="gramEnd"/>
          </w:p>
          <w:p w14:paraId="143D828A" w14:textId="12018E49" w:rsidR="003B4AB5" w:rsidRPr="002154C0" w:rsidRDefault="0088407E" w:rsidP="002E0E8A">
            <w:pPr>
              <w:spacing w:after="40"/>
              <w:rPr>
                <w:sz w:val="20"/>
                <w:szCs w:val="20"/>
              </w:rPr>
            </w:pPr>
            <w:r>
              <w:rPr>
                <w:b/>
                <w:color w:val="AC8A3A"/>
                <w:sz w:val="20"/>
                <w:szCs w:val="20"/>
              </w:rPr>
              <w:t>THE ROUTE TO SCALE IN BHARAT</w:t>
            </w:r>
            <w:r w:rsidRPr="002154C0">
              <w:rPr>
                <w:b/>
                <w:color w:val="AC8A3A"/>
                <w:sz w:val="20"/>
                <w:szCs w:val="20"/>
              </w:rPr>
              <w:t xml:space="preserve"> </w:t>
            </w:r>
          </w:p>
          <w:p w14:paraId="20A88DC5" w14:textId="77777777" w:rsidR="0088407E" w:rsidRDefault="0088407E" w:rsidP="002E0E8A">
            <w:pPr>
              <w:spacing w:after="40"/>
              <w:rPr>
                <w:sz w:val="20"/>
                <w:szCs w:val="20"/>
              </w:rPr>
            </w:pPr>
            <w:r w:rsidRPr="0088407E">
              <w:rPr>
                <w:sz w:val="20"/>
                <w:szCs w:val="20"/>
              </w:rPr>
              <w:t xml:space="preserve">India has 100 million weekly ChatGPT users and 500M+ WhatsApp users — but still ranks 76th globally per capita in AI usage, according to a Zinnov-OpenAI-Z47 study. </w:t>
            </w:r>
          </w:p>
          <w:p w14:paraId="2DD088F3" w14:textId="615D8957" w:rsidR="0088407E" w:rsidRDefault="00DC5F5B" w:rsidP="002E0E8A">
            <w:pPr>
              <w:spacing w:after="40"/>
              <w:rPr>
                <w:sz w:val="20"/>
                <w:szCs w:val="20"/>
              </w:rPr>
            </w:pPr>
            <w:proofErr w:type="gramStart"/>
            <w:r w:rsidRPr="00DC5F5B">
              <w:rPr>
                <w:sz w:val="20"/>
                <w:szCs w:val="20"/>
              </w:rPr>
              <w:t>The majority of</w:t>
            </w:r>
            <w:proofErr w:type="gramEnd"/>
            <w:r w:rsidRPr="00DC5F5B">
              <w:rPr>
                <w:sz w:val="20"/>
                <w:szCs w:val="20"/>
              </w:rPr>
              <w:t xml:space="preserve"> that usage is concentrated in English-speaking urban demographics. Voice and vernacular interfaces exist but have not yet demonstrated the retention, accuracy or trust to serve the bottom two-thirds of the population reliably.</w:t>
            </w:r>
          </w:p>
          <w:p w14:paraId="182B42B5" w14:textId="77777777" w:rsidR="00DC5F5B" w:rsidRDefault="00DC5F5B" w:rsidP="002E0E8A">
            <w:pPr>
              <w:spacing w:after="40"/>
            </w:pPr>
          </w:p>
          <w:p w14:paraId="4022C2FE" w14:textId="77777777" w:rsidR="0088407E" w:rsidRPr="0088407E" w:rsidRDefault="0088407E" w:rsidP="002E0E8A">
            <w:pPr>
              <w:spacing w:after="40"/>
              <w:rPr>
                <w:b/>
                <w:bCs/>
              </w:rPr>
            </w:pPr>
            <w:r w:rsidRPr="0088407E">
              <w:rPr>
                <w:b/>
                <w:bCs/>
              </w:rPr>
              <w:t xml:space="preserve">100M weekly ChatGPT users | </w:t>
            </w:r>
          </w:p>
          <w:p w14:paraId="6487C587" w14:textId="77777777" w:rsidR="0088407E" w:rsidRPr="0088407E" w:rsidRDefault="0088407E" w:rsidP="002E0E8A">
            <w:pPr>
              <w:spacing w:after="40"/>
              <w:rPr>
                <w:b/>
                <w:bCs/>
              </w:rPr>
            </w:pPr>
            <w:r w:rsidRPr="0088407E">
              <w:rPr>
                <w:b/>
                <w:bCs/>
              </w:rPr>
              <w:t xml:space="preserve">Ranks 76th per capita | </w:t>
            </w:r>
          </w:p>
          <w:p w14:paraId="16C59EFC" w14:textId="38F33011" w:rsidR="0088407E" w:rsidRDefault="0088407E" w:rsidP="002E0E8A">
            <w:pPr>
              <w:spacing w:after="40"/>
            </w:pPr>
            <w:r w:rsidRPr="0088407E">
              <w:rPr>
                <w:b/>
                <w:bCs/>
              </w:rPr>
              <w:t>The volume-penetration gap is the decade’s work</w:t>
            </w:r>
          </w:p>
        </w:tc>
        <w:tc>
          <w:tcPr>
            <w:tcW w:w="5222" w:type="dxa"/>
            <w:tcBorders>
              <w:top w:val="single" w:sz="4" w:space="0" w:color="E6DED2"/>
              <w:left w:val="single" w:sz="4" w:space="0" w:color="E6DED2"/>
              <w:bottom w:val="single" w:sz="4" w:space="0" w:color="E6DED2"/>
              <w:right w:val="single" w:sz="4" w:space="0" w:color="E6DED2"/>
            </w:tcBorders>
            <w:shd w:val="clear" w:color="auto" w:fill="FFF2D5"/>
            <w:tcMar>
              <w:top w:w="125" w:type="dxa"/>
              <w:left w:w="145" w:type="dxa"/>
              <w:bottom w:w="125" w:type="dxa"/>
              <w:right w:w="145" w:type="dxa"/>
            </w:tcMar>
          </w:tcPr>
          <w:p w14:paraId="3670DB86" w14:textId="451FAB8F" w:rsidR="003B4AB5" w:rsidRPr="002154C0" w:rsidRDefault="00685613" w:rsidP="002E0E8A">
            <w:pPr>
              <w:spacing w:after="40"/>
              <w:rPr>
                <w:sz w:val="21"/>
                <w:szCs w:val="28"/>
              </w:rPr>
            </w:pPr>
            <w:r w:rsidRPr="002154C0">
              <w:rPr>
                <w:rFonts w:ascii="Instrument Serif" w:eastAsia="Instrument Serif" w:hAnsi="Instrument Serif"/>
                <w:color w:val="231A3D"/>
                <w:sz w:val="36"/>
                <w:szCs w:val="28"/>
              </w:rPr>
              <w:t>L6 Governance</w:t>
            </w:r>
          </w:p>
          <w:p w14:paraId="22A28371" w14:textId="240A4190" w:rsidR="003B4AB5" w:rsidRPr="002154C0" w:rsidRDefault="0088407E" w:rsidP="002E0E8A">
            <w:pPr>
              <w:spacing w:after="40"/>
              <w:rPr>
                <w:sz w:val="20"/>
                <w:szCs w:val="20"/>
              </w:rPr>
            </w:pPr>
            <w:r>
              <w:rPr>
                <w:b/>
                <w:color w:val="AC8A3A"/>
                <w:sz w:val="20"/>
                <w:szCs w:val="20"/>
              </w:rPr>
              <w:t>THE POWER OF TRUST</w:t>
            </w:r>
          </w:p>
          <w:p w14:paraId="64361493" w14:textId="77777777" w:rsidR="0088407E" w:rsidRDefault="0088407E" w:rsidP="002E0E8A">
            <w:pPr>
              <w:spacing w:after="40"/>
              <w:rPr>
                <w:sz w:val="20"/>
                <w:szCs w:val="20"/>
              </w:rPr>
            </w:pPr>
            <w:r w:rsidRPr="0088407E">
              <w:rPr>
                <w:sz w:val="20"/>
                <w:szCs w:val="20"/>
              </w:rPr>
              <w:t xml:space="preserve">AI will scale only as far as trust allows. In finance, healthcare, education and public services, governance is not compliance overhead — it is adoption infrastructure. </w:t>
            </w:r>
          </w:p>
          <w:p w14:paraId="2CC5FD29" w14:textId="77777777" w:rsidR="003B4AB5" w:rsidRDefault="0088407E" w:rsidP="002E0E8A">
            <w:pPr>
              <w:spacing w:after="40"/>
              <w:rPr>
                <w:sz w:val="20"/>
                <w:szCs w:val="20"/>
              </w:rPr>
            </w:pPr>
            <w:r w:rsidRPr="0088407E">
              <w:rPr>
                <w:sz w:val="20"/>
                <w:szCs w:val="20"/>
              </w:rPr>
              <w:t>The DPDP Act (2023), RBI FREE-AI principles (2025) and SEBI’s AI/ML disclosure circulars form the current framework. A national AI Act has not yet been enacted.</w:t>
            </w:r>
          </w:p>
          <w:p w14:paraId="57173EF4" w14:textId="77777777" w:rsidR="0088407E" w:rsidRDefault="0088407E" w:rsidP="002E0E8A">
            <w:pPr>
              <w:spacing w:after="40"/>
            </w:pPr>
          </w:p>
          <w:p w14:paraId="5DADEF85" w14:textId="28751D1E" w:rsidR="0088407E" w:rsidRPr="0088407E" w:rsidRDefault="0088407E" w:rsidP="002E0E8A">
            <w:pPr>
              <w:spacing w:after="40"/>
              <w:rPr>
                <w:b/>
                <w:bCs/>
              </w:rPr>
            </w:pPr>
            <w:r w:rsidRPr="0088407E">
              <w:rPr>
                <w:b/>
                <w:bCs/>
              </w:rPr>
              <w:t xml:space="preserve">DPDP Act 2023 | RBI FREE-AI 2025 | </w:t>
            </w:r>
          </w:p>
          <w:p w14:paraId="4F993EC5" w14:textId="2FEAE2CA" w:rsidR="0088407E" w:rsidRDefault="0088407E" w:rsidP="002E0E8A">
            <w:pPr>
              <w:spacing w:after="40"/>
            </w:pPr>
            <w:r w:rsidRPr="0088407E">
              <w:rPr>
                <w:b/>
                <w:bCs/>
              </w:rPr>
              <w:t>SEBI AI/ML circulars | National AI Act: pending</w:t>
            </w:r>
          </w:p>
        </w:tc>
      </w:tr>
    </w:tbl>
    <w:p w14:paraId="016A2BC1" w14:textId="77777777" w:rsidR="0088407E" w:rsidRDefault="0088407E" w:rsidP="002E0E8A">
      <w:pPr>
        <w:spacing w:after="120"/>
        <w:rPr>
          <w:color w:val="605C68"/>
          <w:sz w:val="14"/>
        </w:rPr>
      </w:pPr>
      <w:r w:rsidRPr="0088407E">
        <w:rPr>
          <w:color w:val="605C68"/>
          <w:sz w:val="14"/>
        </w:rPr>
        <w:t xml:space="preserve">Sources: </w:t>
      </w:r>
      <w:proofErr w:type="spellStart"/>
      <w:r w:rsidRPr="0088407E">
        <w:rPr>
          <w:color w:val="605C68"/>
          <w:sz w:val="14"/>
        </w:rPr>
        <w:t>IndiaAI</w:t>
      </w:r>
      <w:proofErr w:type="spellEnd"/>
      <w:r w:rsidRPr="0088407E">
        <w:rPr>
          <w:color w:val="605C68"/>
          <w:sz w:val="14"/>
        </w:rPr>
        <w:t xml:space="preserve"> Mission, ICRIER-</w:t>
      </w:r>
      <w:proofErr w:type="spellStart"/>
      <w:r w:rsidRPr="0088407E">
        <w:rPr>
          <w:color w:val="605C68"/>
          <w:sz w:val="14"/>
        </w:rPr>
        <w:t>Prosus</w:t>
      </w:r>
      <w:proofErr w:type="spellEnd"/>
      <w:r w:rsidRPr="0088407E">
        <w:rPr>
          <w:color w:val="605C68"/>
          <w:sz w:val="14"/>
        </w:rPr>
        <w:t xml:space="preserve"> 2026, EY-CII 2026, OpenAI 2026, Deloitte 2026, Zinnov-OpenAI-Z47 2026, IBM-</w:t>
      </w:r>
      <w:proofErr w:type="spellStart"/>
      <w:r w:rsidRPr="0088407E">
        <w:rPr>
          <w:color w:val="605C68"/>
          <w:sz w:val="14"/>
        </w:rPr>
        <w:t>BharatGen</w:t>
      </w:r>
      <w:proofErr w:type="spellEnd"/>
      <w:r w:rsidRPr="0088407E">
        <w:rPr>
          <w:color w:val="605C68"/>
          <w:sz w:val="14"/>
        </w:rPr>
        <w:t xml:space="preserve"> 2025, PIB.</w:t>
      </w:r>
    </w:p>
    <w:p w14:paraId="5148FDA2" w14:textId="77777777" w:rsidR="0088407E" w:rsidRDefault="0088407E" w:rsidP="002E0E8A">
      <w:pPr>
        <w:spacing w:after="120"/>
        <w:rPr>
          <w:color w:val="605C68"/>
          <w:sz w:val="14"/>
        </w:rPr>
      </w:pPr>
    </w:p>
    <w:p w14:paraId="557EBF3B" w14:textId="0E80E336" w:rsidR="00615415" w:rsidRDefault="0088407E" w:rsidP="0088407E">
      <w:pPr>
        <w:rPr>
          <w:sz w:val="22"/>
          <w:szCs w:val="32"/>
        </w:rPr>
      </w:pPr>
      <w:r w:rsidRPr="0088407E">
        <w:rPr>
          <w:sz w:val="22"/>
          <w:szCs w:val="32"/>
        </w:rPr>
        <w:t xml:space="preserve">India should not chase the largest frontier model merely to prove a point. Frontier models require vast compute, deep research capital, proprietary data and global distribution. India must build foundational capability — but with a portfolio approach: domestic foundation models where sovereignty demands it; Indic and domain SLMs where language and cost </w:t>
      </w:r>
      <w:r w:rsidRPr="0088407E">
        <w:rPr>
          <w:sz w:val="22"/>
          <w:szCs w:val="32"/>
        </w:rPr>
        <w:lastRenderedPageBreak/>
        <w:t xml:space="preserve">matter; and model-tuning infrastructure that helps enterprises deploy safely. Borrowing is not weakness when it is strategic. The edge will not come from one national brain. It will come from many useful, trusted, </w:t>
      </w:r>
      <w:proofErr w:type="spellStart"/>
      <w:r w:rsidRPr="0088407E">
        <w:rPr>
          <w:sz w:val="22"/>
          <w:szCs w:val="32"/>
        </w:rPr>
        <w:t>specialised</w:t>
      </w:r>
      <w:proofErr w:type="spellEnd"/>
      <w:r w:rsidRPr="0088407E">
        <w:rPr>
          <w:sz w:val="22"/>
          <w:szCs w:val="32"/>
        </w:rPr>
        <w:t xml:space="preserve"> systems.</w:t>
      </w:r>
    </w:p>
    <w:p w14:paraId="3AFD806F" w14:textId="086CA50A" w:rsidR="00615415" w:rsidRPr="002B3886" w:rsidRDefault="00615415" w:rsidP="002B3886">
      <w:pPr>
        <w:rPr>
          <w:b/>
          <w:color w:val="AC8A3A"/>
          <w:sz w:val="16"/>
        </w:rPr>
      </w:pPr>
      <w:r>
        <w:rPr>
          <w:b/>
          <w:color w:val="AC8A3A"/>
          <w:sz w:val="16"/>
        </w:rPr>
        <w:t>03</w:t>
      </w:r>
    </w:p>
    <w:p w14:paraId="600A647C" w14:textId="08B87A5B" w:rsidR="00615415" w:rsidRDefault="00615415" w:rsidP="00615415">
      <w:pPr>
        <w:spacing w:after="120" w:line="252" w:lineRule="auto"/>
        <w:rPr>
          <w:rFonts w:ascii="Instrument Serif" w:eastAsia="Instrument Serif" w:hAnsi="Instrument Serif"/>
          <w:color w:val="231A3D"/>
          <w:sz w:val="80"/>
          <w:szCs w:val="80"/>
        </w:rPr>
      </w:pPr>
      <w:r w:rsidRPr="00615415">
        <w:rPr>
          <w:rFonts w:ascii="Instrument Serif" w:eastAsia="Instrument Serif" w:hAnsi="Instrument Serif"/>
          <w:color w:val="231A3D"/>
          <w:sz w:val="80"/>
          <w:szCs w:val="80"/>
        </w:rPr>
        <w:t xml:space="preserve">Enterprise Adoption </w:t>
      </w:r>
      <w:r w:rsidR="002E0E8A">
        <w:rPr>
          <w:rFonts w:ascii="Instrument Serif" w:eastAsia="Instrument Serif" w:hAnsi="Instrument Serif"/>
          <w:color w:val="231A3D"/>
          <w:sz w:val="80"/>
          <w:szCs w:val="80"/>
        </w:rPr>
        <w:t>Is on the Rise</w:t>
      </w:r>
    </w:p>
    <w:p w14:paraId="51F0AD88" w14:textId="497F5EC3" w:rsidR="0088407E" w:rsidRPr="0088407E" w:rsidRDefault="0088407E" w:rsidP="0088407E">
      <w:pPr>
        <w:keepNext/>
        <w:spacing w:before="200"/>
        <w:rPr>
          <w:rFonts w:eastAsia="Garamond" w:cs="Garamond"/>
          <w:color w:val="auto"/>
          <w:sz w:val="22"/>
        </w:rPr>
      </w:pPr>
      <w:r w:rsidRPr="0088407E">
        <w:rPr>
          <w:rFonts w:eastAsia="Garamond" w:cs="Garamond"/>
          <w:color w:val="auto"/>
          <w:sz w:val="22"/>
        </w:rPr>
        <w:t xml:space="preserve">India’s enterprise AI story has crossed a threshold. Deloitte’s State of AI in the Enterprise 2026 </w:t>
      </w:r>
      <w:r w:rsidR="00BE5289">
        <w:rPr>
          <w:rFonts w:eastAsia="Garamond" w:cs="Garamond"/>
          <w:color w:val="auto"/>
          <w:sz w:val="22"/>
        </w:rPr>
        <w:t>–</w:t>
      </w:r>
      <w:r w:rsidRPr="0088407E">
        <w:rPr>
          <w:rFonts w:eastAsia="Garamond" w:cs="Garamond"/>
          <w:color w:val="auto"/>
          <w:sz w:val="22"/>
        </w:rPr>
        <w:t xml:space="preserve"> which</w:t>
      </w:r>
      <w:r w:rsidR="00BE5289">
        <w:rPr>
          <w:rFonts w:eastAsia="Garamond" w:cs="Garamond"/>
          <w:color w:val="auto"/>
          <w:sz w:val="22"/>
        </w:rPr>
        <w:t xml:space="preserve"> </w:t>
      </w:r>
      <w:r w:rsidRPr="0088407E">
        <w:rPr>
          <w:rFonts w:eastAsia="Garamond" w:cs="Garamond"/>
          <w:color w:val="auto"/>
          <w:sz w:val="22"/>
        </w:rPr>
        <w:t xml:space="preserve">surveyed 3,235 senior leaders across 24 countries </w:t>
      </w:r>
      <w:r w:rsidR="00BE5289">
        <w:rPr>
          <w:rFonts w:eastAsia="Garamond" w:cs="Garamond"/>
          <w:color w:val="auto"/>
          <w:sz w:val="22"/>
        </w:rPr>
        <w:t>–</w:t>
      </w:r>
      <w:r w:rsidRPr="0088407E">
        <w:rPr>
          <w:rFonts w:eastAsia="Garamond" w:cs="Garamond"/>
          <w:color w:val="auto"/>
          <w:sz w:val="22"/>
        </w:rPr>
        <w:t xml:space="preserve"> </w:t>
      </w:r>
      <w:proofErr w:type="spellStart"/>
      <w:r w:rsidRPr="0088407E">
        <w:rPr>
          <w:rFonts w:eastAsia="Garamond" w:cs="Garamond"/>
          <w:color w:val="auto"/>
          <w:sz w:val="22"/>
        </w:rPr>
        <w:t>findsthat</w:t>
      </w:r>
      <w:proofErr w:type="spellEnd"/>
      <w:r w:rsidRPr="0088407E">
        <w:rPr>
          <w:rFonts w:eastAsia="Garamond" w:cs="Garamond"/>
          <w:color w:val="auto"/>
          <w:sz w:val="22"/>
        </w:rPr>
        <w:t xml:space="preserve"> 40% of Indian enterprises report significant or full AI deployment, against a global average of 28%. India ranks first among all 15 countries where results were broken down by market. Wipro Executive Chairman Rishad Premji put it plainly at a February 2026 conference: the conversation has “fundamentally shifted from possibility to practicality, from experimentation to adoption.”</w:t>
      </w:r>
      <w:r w:rsidR="00DC5F5B">
        <w:rPr>
          <w:rFonts w:eastAsia="Garamond" w:cs="Garamond"/>
          <w:color w:val="auto"/>
          <w:sz w:val="22"/>
        </w:rPr>
        <w:t xml:space="preserve"> </w:t>
      </w:r>
      <w:r w:rsidR="00DC5F5B" w:rsidRPr="00DC5F5B">
        <w:rPr>
          <w:rFonts w:eastAsia="Garamond" w:cs="Garamond"/>
          <w:color w:val="auto"/>
          <w:sz w:val="22"/>
        </w:rPr>
        <w:t xml:space="preserve">The same Deloitte report notes that only a minority of those enterprises have redesigned the underlying workflows </w:t>
      </w:r>
      <w:r w:rsidR="00BE5289">
        <w:rPr>
          <w:rFonts w:eastAsia="Garamond" w:cs="Garamond"/>
          <w:color w:val="auto"/>
          <w:sz w:val="22"/>
        </w:rPr>
        <w:t>–</w:t>
      </w:r>
      <w:r w:rsidR="00DC5F5B" w:rsidRPr="00DC5F5B">
        <w:rPr>
          <w:rFonts w:eastAsia="Garamond" w:cs="Garamond"/>
          <w:color w:val="auto"/>
          <w:sz w:val="22"/>
        </w:rPr>
        <w:t xml:space="preserve"> the</w:t>
      </w:r>
      <w:r w:rsidR="00BE5289">
        <w:rPr>
          <w:rFonts w:eastAsia="Garamond" w:cs="Garamond"/>
          <w:color w:val="auto"/>
          <w:sz w:val="22"/>
        </w:rPr>
        <w:t xml:space="preserve"> </w:t>
      </w:r>
      <w:r w:rsidR="00DC5F5B" w:rsidRPr="00DC5F5B">
        <w:rPr>
          <w:rFonts w:eastAsia="Garamond" w:cs="Garamond"/>
          <w:color w:val="auto"/>
          <w:sz w:val="22"/>
        </w:rPr>
        <w:t>point at which AI moves from a cost line to a structural competitive advantage.</w:t>
      </w:r>
    </w:p>
    <w:p w14:paraId="44D86192" w14:textId="4930749A" w:rsidR="0088407E" w:rsidRDefault="0088407E" w:rsidP="0088407E">
      <w:pPr>
        <w:keepNext/>
        <w:spacing w:before="200"/>
        <w:rPr>
          <w:rFonts w:eastAsia="Garamond" w:cs="Garamond"/>
          <w:color w:val="auto"/>
          <w:sz w:val="22"/>
        </w:rPr>
      </w:pPr>
      <w:r w:rsidRPr="0088407E">
        <w:rPr>
          <w:rFonts w:eastAsia="Garamond" w:cs="Garamond"/>
          <w:color w:val="auto"/>
          <w:sz w:val="22"/>
        </w:rPr>
        <w:t xml:space="preserve">The EY-CII 2026 survey adds a layer of granularity: 47% of Indian enterprises have multiple GenAI use cases live in production, and 24% are already deploying Agentic AI </w:t>
      </w:r>
      <w:r w:rsidR="00BE5289">
        <w:rPr>
          <w:rFonts w:eastAsia="Garamond" w:cs="Garamond"/>
          <w:color w:val="auto"/>
          <w:sz w:val="22"/>
        </w:rPr>
        <w:t>–</w:t>
      </w:r>
      <w:r w:rsidRPr="0088407E">
        <w:rPr>
          <w:rFonts w:eastAsia="Garamond" w:cs="Garamond"/>
          <w:color w:val="auto"/>
          <w:sz w:val="22"/>
        </w:rPr>
        <w:t xml:space="preserve"> autonomous</w:t>
      </w:r>
      <w:r w:rsidR="00BE5289">
        <w:rPr>
          <w:rFonts w:eastAsia="Garamond" w:cs="Garamond"/>
          <w:color w:val="auto"/>
          <w:sz w:val="22"/>
        </w:rPr>
        <w:t xml:space="preserve"> </w:t>
      </w:r>
      <w:r w:rsidRPr="0088407E">
        <w:rPr>
          <w:rFonts w:eastAsia="Garamond" w:cs="Garamond"/>
          <w:color w:val="auto"/>
          <w:sz w:val="22"/>
        </w:rPr>
        <w:t xml:space="preserve">systems that act across workflows without step-by-step human instruction. BCG’s 2026 CEO survey confirms the </w:t>
      </w:r>
      <w:proofErr w:type="spellStart"/>
      <w:r w:rsidRPr="0088407E">
        <w:rPr>
          <w:rFonts w:eastAsia="Garamond" w:cs="Garamond"/>
          <w:color w:val="auto"/>
          <w:sz w:val="22"/>
        </w:rPr>
        <w:t>organisational</w:t>
      </w:r>
      <w:proofErr w:type="spellEnd"/>
      <w:r w:rsidRPr="0088407E">
        <w:rPr>
          <w:rFonts w:eastAsia="Garamond" w:cs="Garamond"/>
          <w:color w:val="auto"/>
          <w:sz w:val="22"/>
        </w:rPr>
        <w:t xml:space="preserve"> shift: AI investment decisions have migrated from CTO offices to the CEO and board level. The question is no longer whether to adopt. It is which implementations are creating durable operating advantage, and which are sophisticated demonstrations</w:t>
      </w:r>
      <w:r w:rsidR="00DC5F5B">
        <w:rPr>
          <w:rFonts w:eastAsia="Garamond" w:cs="Garamond"/>
          <w:color w:val="auto"/>
          <w:sz w:val="22"/>
        </w:rPr>
        <w:t xml:space="preserve"> - a</w:t>
      </w:r>
      <w:r w:rsidR="00DC5F5B" w:rsidRPr="00DC5F5B">
        <w:rPr>
          <w:rFonts w:eastAsia="Garamond" w:cs="Garamond"/>
          <w:color w:val="auto"/>
          <w:sz w:val="22"/>
        </w:rPr>
        <w:t>nd on current evidence, the latter still outnumber the former</w:t>
      </w:r>
      <w:r w:rsidR="00DC5F5B">
        <w:rPr>
          <w:rFonts w:eastAsia="Garamond" w:cs="Garamond"/>
          <w:color w:val="auto"/>
          <w:sz w:val="22"/>
        </w:rPr>
        <w:t>.</w:t>
      </w:r>
      <w:r w:rsidR="00BE5289">
        <w:rPr>
          <w:rFonts w:eastAsia="Garamond" w:cs="Garamond"/>
          <w:color w:val="auto"/>
          <w:sz w:val="22"/>
        </w:rPr>
        <w:t xml:space="preserve"> </w:t>
      </w:r>
      <w:r w:rsidR="00BE5289" w:rsidRPr="00BE5289">
        <w:rPr>
          <w:rFonts w:eastAsia="Garamond" w:cs="Garamond"/>
          <w:color w:val="auto"/>
          <w:sz w:val="22"/>
        </w:rPr>
        <w:t xml:space="preserve">Globally, Stripe reported seeing more than 700 AI agent companies launch on its platform in a single year </w:t>
      </w:r>
      <w:r w:rsidR="00BE5289">
        <w:rPr>
          <w:rFonts w:eastAsia="Garamond" w:cs="Garamond"/>
          <w:color w:val="auto"/>
          <w:sz w:val="22"/>
        </w:rPr>
        <w:t>–</w:t>
      </w:r>
      <w:r w:rsidR="00BE5289" w:rsidRPr="00BE5289">
        <w:rPr>
          <w:rFonts w:eastAsia="Garamond" w:cs="Garamond"/>
          <w:color w:val="auto"/>
          <w:sz w:val="22"/>
        </w:rPr>
        <w:t xml:space="preserve"> a</w:t>
      </w:r>
      <w:r w:rsidR="00BE5289">
        <w:rPr>
          <w:rFonts w:eastAsia="Garamond" w:cs="Garamond"/>
          <w:color w:val="auto"/>
          <w:sz w:val="22"/>
        </w:rPr>
        <w:t xml:space="preserve"> </w:t>
      </w:r>
      <w:r w:rsidR="00BE5289" w:rsidRPr="00BE5289">
        <w:rPr>
          <w:rFonts w:eastAsia="Garamond" w:cs="Garamond"/>
          <w:color w:val="auto"/>
          <w:sz w:val="22"/>
        </w:rPr>
        <w:t>signal that the agentic shift is structural, not experimental (Stripe Annual Letter, 2026)</w:t>
      </w:r>
    </w:p>
    <w:p w14:paraId="48A6C8AB" w14:textId="7CF7ADED" w:rsidR="00091D0E" w:rsidRPr="00091D0E" w:rsidRDefault="00091D0E" w:rsidP="0088407E">
      <w:pPr>
        <w:keepNext/>
        <w:spacing w:before="200"/>
        <w:rPr>
          <w:rFonts w:eastAsia="Instrument Serif"/>
          <w:b/>
          <w:bCs/>
          <w:color w:val="231A3D"/>
          <w:sz w:val="28"/>
          <w:szCs w:val="20"/>
        </w:rPr>
      </w:pPr>
      <w:r w:rsidRPr="00091D0E">
        <w:rPr>
          <w:rFonts w:eastAsia="Instrument Serif"/>
          <w:b/>
          <w:bCs/>
          <w:color w:val="231A3D"/>
          <w:sz w:val="28"/>
          <w:szCs w:val="20"/>
        </w:rPr>
        <w:t>Enterprise A</w:t>
      </w:r>
      <w:r>
        <w:rPr>
          <w:rFonts w:eastAsia="Instrument Serif"/>
          <w:b/>
          <w:bCs/>
          <w:color w:val="231A3D"/>
          <w:sz w:val="28"/>
          <w:szCs w:val="20"/>
        </w:rPr>
        <w:t>I</w:t>
      </w:r>
      <w:r w:rsidRPr="00091D0E">
        <w:rPr>
          <w:rFonts w:eastAsia="Instrument Serif"/>
          <w:b/>
          <w:bCs/>
          <w:color w:val="231A3D"/>
          <w:sz w:val="28"/>
          <w:szCs w:val="20"/>
        </w:rPr>
        <w:t xml:space="preserve"> Adoption: Sector</w:t>
      </w:r>
      <w:r>
        <w:rPr>
          <w:rFonts w:eastAsia="Instrument Serif"/>
          <w:b/>
          <w:bCs/>
          <w:color w:val="231A3D"/>
          <w:sz w:val="28"/>
          <w:szCs w:val="20"/>
        </w:rPr>
        <w:t>al</w:t>
      </w:r>
      <w:r w:rsidRPr="00091D0E">
        <w:rPr>
          <w:rFonts w:eastAsia="Instrument Serif"/>
          <w:b/>
          <w:bCs/>
          <w:color w:val="231A3D"/>
          <w:sz w:val="28"/>
          <w:szCs w:val="20"/>
        </w:rPr>
        <w:t xml:space="preserve"> Breakdown</w:t>
      </w:r>
    </w:p>
    <w:tbl>
      <w:tblPr>
        <w:tblW w:w="10753" w:type="dxa"/>
        <w:tblCellMar>
          <w:left w:w="10" w:type="dxa"/>
          <w:right w:w="10" w:type="dxa"/>
        </w:tblCellMar>
        <w:tblLook w:val="0000" w:firstRow="0" w:lastRow="0" w:firstColumn="0" w:lastColumn="0" w:noHBand="0" w:noVBand="0"/>
      </w:tblPr>
      <w:tblGrid>
        <w:gridCol w:w="1500"/>
        <w:gridCol w:w="3084"/>
        <w:gridCol w:w="3084"/>
        <w:gridCol w:w="3085"/>
      </w:tblGrid>
      <w:tr w:rsidR="00091D0E" w:rsidRPr="00091D0E" w14:paraId="56D750FE" w14:textId="77777777" w:rsidTr="007E0EA8">
        <w:trPr>
          <w:trHeight w:val="18"/>
        </w:trPr>
        <w:tc>
          <w:tcPr>
            <w:tcW w:w="1500" w:type="dxa"/>
            <w:tcBorders>
              <w:right w:val="single" w:sz="4" w:space="0" w:color="231A3D"/>
            </w:tcBorders>
            <w:shd w:val="clear" w:color="auto" w:fill="1A1035"/>
            <w:tcMar>
              <w:top w:w="120" w:type="dxa"/>
              <w:left w:w="160" w:type="dxa"/>
              <w:bottom w:w="120" w:type="dxa"/>
              <w:right w:w="160" w:type="dxa"/>
            </w:tcMar>
            <w:vAlign w:val="center"/>
          </w:tcPr>
          <w:p w14:paraId="61BDA45A" w14:textId="422879D0" w:rsidR="00091D0E" w:rsidRPr="004E73CE" w:rsidRDefault="00091D0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Sector</w:t>
            </w:r>
          </w:p>
        </w:tc>
        <w:tc>
          <w:tcPr>
            <w:tcW w:w="3084" w:type="dxa"/>
            <w:tcBorders>
              <w:right w:val="single" w:sz="4" w:space="0" w:color="231A3D"/>
            </w:tcBorders>
            <w:shd w:val="clear" w:color="auto" w:fill="1A1035"/>
            <w:tcMar>
              <w:top w:w="120" w:type="dxa"/>
              <w:left w:w="160" w:type="dxa"/>
              <w:bottom w:w="120" w:type="dxa"/>
              <w:right w:w="160" w:type="dxa"/>
            </w:tcMar>
            <w:vAlign w:val="center"/>
          </w:tcPr>
          <w:p w14:paraId="4356EDC2" w14:textId="5E95518B" w:rsidR="00091D0E" w:rsidRPr="004E73CE" w:rsidRDefault="00091D0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Primary AI Applications</w:t>
            </w:r>
          </w:p>
        </w:tc>
        <w:tc>
          <w:tcPr>
            <w:tcW w:w="3084" w:type="dxa"/>
            <w:tcBorders>
              <w:right w:val="single" w:sz="4" w:space="0" w:color="231A3D"/>
            </w:tcBorders>
            <w:shd w:val="clear" w:color="auto" w:fill="1A1035"/>
            <w:tcMar>
              <w:top w:w="120" w:type="dxa"/>
              <w:left w:w="160" w:type="dxa"/>
              <w:bottom w:w="120" w:type="dxa"/>
              <w:right w:w="160" w:type="dxa"/>
            </w:tcMar>
            <w:vAlign w:val="center"/>
          </w:tcPr>
          <w:p w14:paraId="78EBF5E1" w14:textId="16B080FB" w:rsidR="00091D0E" w:rsidRPr="004E73CE" w:rsidRDefault="00091D0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Documented Scale / Activity</w:t>
            </w:r>
          </w:p>
        </w:tc>
        <w:tc>
          <w:tcPr>
            <w:tcW w:w="3085" w:type="dxa"/>
            <w:shd w:val="clear" w:color="auto" w:fill="1A1035"/>
            <w:tcMar>
              <w:top w:w="120" w:type="dxa"/>
              <w:left w:w="160" w:type="dxa"/>
              <w:bottom w:w="120" w:type="dxa"/>
              <w:right w:w="160" w:type="dxa"/>
            </w:tcMar>
            <w:vAlign w:val="center"/>
          </w:tcPr>
          <w:p w14:paraId="0F44A0BE" w14:textId="12D7BB47" w:rsidR="00091D0E" w:rsidRPr="004E73CE" w:rsidRDefault="00091D0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Key Companies (Kalpa Impact / Public Data)</w:t>
            </w:r>
          </w:p>
        </w:tc>
      </w:tr>
      <w:tr w:rsidR="00B51BDA" w:rsidRPr="00091D0E" w14:paraId="55D375E4" w14:textId="77777777" w:rsidTr="002B3886">
        <w:trPr>
          <w:trHeight w:val="372"/>
        </w:trPr>
        <w:tc>
          <w:tcPr>
            <w:tcW w:w="1500"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1D4B146A" w14:textId="77777777" w:rsidR="00B51BDA" w:rsidRPr="00091D0E" w:rsidRDefault="00B51BDA" w:rsidP="00B51BDA">
            <w:pPr>
              <w:spacing w:after="0"/>
              <w:rPr>
                <w:sz w:val="20"/>
                <w:szCs w:val="20"/>
              </w:rPr>
            </w:pPr>
            <w:r w:rsidRPr="00091D0E">
              <w:rPr>
                <w:rFonts w:eastAsia="Garamond" w:cs="Garamond"/>
                <w:color w:val="222222"/>
                <w:sz w:val="20"/>
                <w:szCs w:val="20"/>
              </w:rPr>
              <w:t>BFSI</w:t>
            </w:r>
          </w:p>
        </w:tc>
        <w:tc>
          <w:tcPr>
            <w:tcW w:w="308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645AEED0" w14:textId="7ECAE5A8" w:rsidR="00B51BDA" w:rsidRPr="00091D0E" w:rsidRDefault="00B51BDA" w:rsidP="00B51BDA">
            <w:pPr>
              <w:spacing w:after="0"/>
              <w:rPr>
                <w:sz w:val="20"/>
                <w:szCs w:val="20"/>
              </w:rPr>
            </w:pPr>
            <w:r w:rsidRPr="00E57F0E">
              <w:t>Credit scoring, fraud detection, claims automation, KYC, compliance</w:t>
            </w:r>
          </w:p>
        </w:tc>
        <w:tc>
          <w:tcPr>
            <w:tcW w:w="308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0F888645" w14:textId="565451B8" w:rsidR="00B51BDA" w:rsidRPr="00091D0E" w:rsidRDefault="00B51BDA" w:rsidP="00B51BDA">
            <w:pPr>
              <w:spacing w:after="0"/>
              <w:rPr>
                <w:sz w:val="20"/>
                <w:szCs w:val="20"/>
              </w:rPr>
            </w:pPr>
            <w:r w:rsidRPr="00E57F0E">
              <w:t>47% of BFSI enterprises with live GenAI; Deloitte: 56% at-scale in strategy &amp; ops</w:t>
            </w:r>
          </w:p>
        </w:tc>
        <w:tc>
          <w:tcPr>
            <w:tcW w:w="3085" w:type="dxa"/>
            <w:tcBorders>
              <w:top w:val="single" w:sz="3" w:space="0" w:color="E8E2D8"/>
              <w:bottom w:val="single" w:sz="3" w:space="0" w:color="E8E2D8"/>
            </w:tcBorders>
            <w:shd w:val="clear" w:color="auto" w:fill="FFFFFF"/>
            <w:tcMar>
              <w:top w:w="110" w:type="dxa"/>
              <w:left w:w="160" w:type="dxa"/>
              <w:bottom w:w="110" w:type="dxa"/>
              <w:right w:w="160" w:type="dxa"/>
            </w:tcMar>
          </w:tcPr>
          <w:p w14:paraId="0393BD57" w14:textId="6F2408A6" w:rsidR="00B51BDA" w:rsidRPr="00091D0E" w:rsidRDefault="00B51BDA" w:rsidP="00B51BDA">
            <w:pPr>
              <w:spacing w:after="0"/>
              <w:rPr>
                <w:sz w:val="20"/>
                <w:szCs w:val="20"/>
              </w:rPr>
            </w:pPr>
            <w:proofErr w:type="spellStart"/>
            <w:r w:rsidRPr="00E57F0E">
              <w:t>Perfios</w:t>
            </w:r>
            <w:proofErr w:type="spellEnd"/>
            <w:r w:rsidRPr="00E57F0E">
              <w:t xml:space="preserve">, </w:t>
            </w:r>
            <w:proofErr w:type="spellStart"/>
            <w:r w:rsidRPr="00E57F0E">
              <w:t>Credgenics</w:t>
            </w:r>
            <w:proofErr w:type="spellEnd"/>
            <w:r w:rsidRPr="00E57F0E">
              <w:t xml:space="preserve">, </w:t>
            </w:r>
            <w:proofErr w:type="spellStart"/>
            <w:r w:rsidRPr="00E57F0E">
              <w:t>HyperVerge</w:t>
            </w:r>
            <w:proofErr w:type="spellEnd"/>
            <w:r w:rsidRPr="00E57F0E">
              <w:t>, Yellow.ai</w:t>
            </w:r>
          </w:p>
        </w:tc>
      </w:tr>
      <w:tr w:rsidR="00B51BDA" w:rsidRPr="00091D0E" w14:paraId="749807B4" w14:textId="77777777" w:rsidTr="002B3886">
        <w:trPr>
          <w:trHeight w:val="221"/>
        </w:trPr>
        <w:tc>
          <w:tcPr>
            <w:tcW w:w="1500"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2C5E8A04" w14:textId="77777777" w:rsidR="00B51BDA" w:rsidRPr="00091D0E" w:rsidRDefault="00B51BDA" w:rsidP="00B51BDA">
            <w:pPr>
              <w:spacing w:after="0"/>
              <w:rPr>
                <w:sz w:val="20"/>
                <w:szCs w:val="20"/>
              </w:rPr>
            </w:pPr>
            <w:r w:rsidRPr="00091D0E">
              <w:rPr>
                <w:rFonts w:eastAsia="Garamond" w:cs="Garamond"/>
                <w:color w:val="222222"/>
                <w:sz w:val="20"/>
                <w:szCs w:val="20"/>
              </w:rPr>
              <w:t>Healthcare</w:t>
            </w:r>
          </w:p>
        </w:tc>
        <w:tc>
          <w:tcPr>
            <w:tcW w:w="308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41E17B4B" w14:textId="6C2CB6C8" w:rsidR="00B51BDA" w:rsidRPr="00091D0E" w:rsidRDefault="00B51BDA" w:rsidP="00B51BDA">
            <w:pPr>
              <w:spacing w:after="0"/>
              <w:rPr>
                <w:sz w:val="20"/>
                <w:szCs w:val="20"/>
              </w:rPr>
            </w:pPr>
            <w:r w:rsidRPr="00E57F0E">
              <w:t>Diagnostic imaging, clinical NLP, drug discovery, remote monitoring</w:t>
            </w:r>
          </w:p>
        </w:tc>
        <w:tc>
          <w:tcPr>
            <w:tcW w:w="308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0243BCCC" w14:textId="1432BD32" w:rsidR="00B51BDA" w:rsidRPr="00091D0E" w:rsidRDefault="00B51BDA" w:rsidP="00B51BDA">
            <w:pPr>
              <w:spacing w:after="0"/>
              <w:rPr>
                <w:sz w:val="20"/>
                <w:szCs w:val="20"/>
              </w:rPr>
            </w:pPr>
            <w:r w:rsidRPr="00E57F0E">
              <w:t>Qure.ai: 39M+ patients screened across 105+ countries; NIRAMAI: thermal cancer screening</w:t>
            </w:r>
          </w:p>
        </w:tc>
        <w:tc>
          <w:tcPr>
            <w:tcW w:w="3085" w:type="dxa"/>
            <w:tcBorders>
              <w:top w:val="single" w:sz="3" w:space="0" w:color="E8E2D8"/>
              <w:bottom w:val="single" w:sz="3" w:space="0" w:color="E8E2D8"/>
            </w:tcBorders>
            <w:shd w:val="clear" w:color="auto" w:fill="F2EEE8"/>
            <w:tcMar>
              <w:top w:w="110" w:type="dxa"/>
              <w:left w:w="160" w:type="dxa"/>
              <w:bottom w:w="110" w:type="dxa"/>
              <w:right w:w="160" w:type="dxa"/>
            </w:tcMar>
          </w:tcPr>
          <w:p w14:paraId="7BAE9BB2" w14:textId="44B63C09" w:rsidR="00B51BDA" w:rsidRPr="00091D0E" w:rsidRDefault="00B51BDA" w:rsidP="00B51BDA">
            <w:pPr>
              <w:spacing w:after="0"/>
              <w:rPr>
                <w:sz w:val="20"/>
                <w:szCs w:val="20"/>
              </w:rPr>
            </w:pPr>
            <w:r w:rsidRPr="00E57F0E">
              <w:t xml:space="preserve">Qure.ai, NIRAMAI, </w:t>
            </w:r>
            <w:proofErr w:type="spellStart"/>
            <w:r w:rsidRPr="00E57F0E">
              <w:t>SigTuple</w:t>
            </w:r>
            <w:proofErr w:type="spellEnd"/>
            <w:r w:rsidRPr="00E57F0E">
              <w:t xml:space="preserve">, </w:t>
            </w:r>
            <w:proofErr w:type="spellStart"/>
            <w:r w:rsidRPr="00E57F0E">
              <w:t>BrainSight</w:t>
            </w:r>
            <w:proofErr w:type="spellEnd"/>
            <w:r w:rsidRPr="00E57F0E">
              <w:t xml:space="preserve"> AI</w:t>
            </w:r>
          </w:p>
        </w:tc>
      </w:tr>
      <w:tr w:rsidR="00B51BDA" w:rsidRPr="00091D0E" w14:paraId="1F370B3C" w14:textId="77777777" w:rsidTr="007E0EA8">
        <w:trPr>
          <w:trHeight w:val="18"/>
        </w:trPr>
        <w:tc>
          <w:tcPr>
            <w:tcW w:w="1500"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076C87E5" w14:textId="77777777" w:rsidR="00B51BDA" w:rsidRPr="00091D0E" w:rsidRDefault="00B51BDA" w:rsidP="00B51BDA">
            <w:pPr>
              <w:spacing w:after="0"/>
              <w:rPr>
                <w:sz w:val="20"/>
                <w:szCs w:val="20"/>
              </w:rPr>
            </w:pPr>
            <w:proofErr w:type="spellStart"/>
            <w:r w:rsidRPr="00091D0E">
              <w:rPr>
                <w:rFonts w:eastAsia="Garamond" w:cs="Garamond"/>
                <w:color w:val="222222"/>
                <w:sz w:val="20"/>
                <w:szCs w:val="20"/>
              </w:rPr>
              <w:lastRenderedPageBreak/>
              <w:t>Agritech</w:t>
            </w:r>
            <w:proofErr w:type="spellEnd"/>
          </w:p>
        </w:tc>
        <w:tc>
          <w:tcPr>
            <w:tcW w:w="308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69A60746" w14:textId="4BF8E92C" w:rsidR="00B51BDA" w:rsidRPr="00091D0E" w:rsidRDefault="00B51BDA" w:rsidP="00B51BDA">
            <w:pPr>
              <w:spacing w:after="0"/>
              <w:rPr>
                <w:sz w:val="20"/>
                <w:szCs w:val="20"/>
              </w:rPr>
            </w:pPr>
            <w:r w:rsidRPr="00E57F0E">
              <w:t>Crop advisory, pest detection, soil analysis, supply chain</w:t>
            </w:r>
          </w:p>
        </w:tc>
        <w:tc>
          <w:tcPr>
            <w:tcW w:w="308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2171F348" w14:textId="15037380" w:rsidR="00B51BDA" w:rsidRPr="00091D0E" w:rsidRDefault="00B51BDA" w:rsidP="00B51BDA">
            <w:pPr>
              <w:spacing w:after="0"/>
              <w:rPr>
                <w:sz w:val="20"/>
                <w:szCs w:val="20"/>
              </w:rPr>
            </w:pPr>
            <w:proofErr w:type="spellStart"/>
            <w:r w:rsidRPr="00E57F0E">
              <w:t>CropIn</w:t>
            </w:r>
            <w:proofErr w:type="spellEnd"/>
            <w:r w:rsidRPr="00E57F0E">
              <w:t xml:space="preserve">: 250+ crop models; </w:t>
            </w:r>
            <w:proofErr w:type="spellStart"/>
            <w:r w:rsidRPr="00E57F0E">
              <w:t>DeHaat</w:t>
            </w:r>
            <w:proofErr w:type="spellEnd"/>
            <w:r w:rsidRPr="00E57F0E">
              <w:t xml:space="preserve">: 2M+ farmers on platform; Fasal: IoT + AI </w:t>
            </w:r>
            <w:proofErr w:type="gramStart"/>
            <w:r w:rsidRPr="00E57F0E">
              <w:t>on-farm</w:t>
            </w:r>
            <w:proofErr w:type="gramEnd"/>
          </w:p>
        </w:tc>
        <w:tc>
          <w:tcPr>
            <w:tcW w:w="3085" w:type="dxa"/>
            <w:tcBorders>
              <w:top w:val="single" w:sz="3" w:space="0" w:color="E8E2D8"/>
              <w:bottom w:val="single" w:sz="3" w:space="0" w:color="E8E2D8"/>
            </w:tcBorders>
            <w:shd w:val="clear" w:color="auto" w:fill="FFFFFF"/>
            <w:tcMar>
              <w:top w:w="110" w:type="dxa"/>
              <w:left w:w="160" w:type="dxa"/>
              <w:bottom w:w="110" w:type="dxa"/>
              <w:right w:w="160" w:type="dxa"/>
            </w:tcMar>
          </w:tcPr>
          <w:p w14:paraId="2B8EC562" w14:textId="0B6CFD9D" w:rsidR="00B51BDA" w:rsidRPr="00091D0E" w:rsidRDefault="00B51BDA" w:rsidP="00B51BDA">
            <w:pPr>
              <w:spacing w:after="0"/>
              <w:rPr>
                <w:sz w:val="20"/>
                <w:szCs w:val="20"/>
              </w:rPr>
            </w:pPr>
            <w:proofErr w:type="spellStart"/>
            <w:r w:rsidRPr="00E57F0E">
              <w:t>CropIn</w:t>
            </w:r>
            <w:proofErr w:type="spellEnd"/>
            <w:r w:rsidRPr="00E57F0E">
              <w:t xml:space="preserve">, </w:t>
            </w:r>
            <w:proofErr w:type="spellStart"/>
            <w:r w:rsidRPr="00E57F0E">
              <w:t>DeHaat</w:t>
            </w:r>
            <w:proofErr w:type="spellEnd"/>
            <w:r w:rsidRPr="00E57F0E">
              <w:t xml:space="preserve">, Fasal, </w:t>
            </w:r>
            <w:proofErr w:type="spellStart"/>
            <w:r w:rsidRPr="00E57F0E">
              <w:t>SatSure</w:t>
            </w:r>
            <w:proofErr w:type="spellEnd"/>
            <w:r w:rsidRPr="00E57F0E">
              <w:t xml:space="preserve">, </w:t>
            </w:r>
            <w:proofErr w:type="spellStart"/>
            <w:r w:rsidRPr="00E57F0E">
              <w:t>Agripilot</w:t>
            </w:r>
            <w:proofErr w:type="spellEnd"/>
            <w:r w:rsidRPr="00E57F0E">
              <w:t xml:space="preserve"> AI</w:t>
            </w:r>
          </w:p>
        </w:tc>
      </w:tr>
      <w:tr w:rsidR="00B51BDA" w:rsidRPr="00091D0E" w14:paraId="7B815D9B" w14:textId="77777777" w:rsidTr="002B3886">
        <w:trPr>
          <w:trHeight w:val="15"/>
        </w:trPr>
        <w:tc>
          <w:tcPr>
            <w:tcW w:w="1500"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1DB6ACFA" w14:textId="77777777" w:rsidR="00B51BDA" w:rsidRPr="00091D0E" w:rsidRDefault="00B51BDA" w:rsidP="00B51BDA">
            <w:pPr>
              <w:spacing w:after="0"/>
              <w:rPr>
                <w:sz w:val="20"/>
                <w:szCs w:val="20"/>
              </w:rPr>
            </w:pPr>
            <w:r w:rsidRPr="00091D0E">
              <w:rPr>
                <w:rFonts w:eastAsia="Garamond" w:cs="Garamond"/>
                <w:color w:val="222222"/>
                <w:sz w:val="20"/>
                <w:szCs w:val="20"/>
              </w:rPr>
              <w:t>Edtech</w:t>
            </w:r>
          </w:p>
        </w:tc>
        <w:tc>
          <w:tcPr>
            <w:tcW w:w="308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0416C4CC" w14:textId="0C019617" w:rsidR="00B51BDA" w:rsidRPr="00091D0E" w:rsidRDefault="00B51BDA" w:rsidP="00B51BDA">
            <w:pPr>
              <w:spacing w:after="0"/>
              <w:rPr>
                <w:sz w:val="20"/>
                <w:szCs w:val="20"/>
              </w:rPr>
            </w:pPr>
            <w:r w:rsidRPr="00E57F0E">
              <w:t>Adaptive learning, vernacular content, AI tutors, assessment</w:t>
            </w:r>
          </w:p>
        </w:tc>
        <w:tc>
          <w:tcPr>
            <w:tcW w:w="308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78886EA4" w14:textId="59D824CA" w:rsidR="00B51BDA" w:rsidRPr="00091D0E" w:rsidRDefault="00B51BDA" w:rsidP="00B51BDA">
            <w:pPr>
              <w:spacing w:after="0"/>
              <w:rPr>
                <w:sz w:val="20"/>
                <w:szCs w:val="20"/>
              </w:rPr>
            </w:pPr>
            <w:proofErr w:type="spellStart"/>
            <w:r w:rsidRPr="00E57F0E">
              <w:t>ConveGenius</w:t>
            </w:r>
            <w:proofErr w:type="spellEnd"/>
            <w:r w:rsidRPr="00E57F0E">
              <w:t>: 70M+ students; India has largest student base of ChatGPT globally (OpenAI)</w:t>
            </w:r>
          </w:p>
        </w:tc>
        <w:tc>
          <w:tcPr>
            <w:tcW w:w="3085" w:type="dxa"/>
            <w:tcBorders>
              <w:top w:val="single" w:sz="3" w:space="0" w:color="E8E2D8"/>
              <w:bottom w:val="single" w:sz="3" w:space="0" w:color="E8E2D8"/>
            </w:tcBorders>
            <w:shd w:val="clear" w:color="auto" w:fill="F2EEE8"/>
            <w:tcMar>
              <w:top w:w="110" w:type="dxa"/>
              <w:left w:w="160" w:type="dxa"/>
              <w:bottom w:w="110" w:type="dxa"/>
              <w:right w:w="160" w:type="dxa"/>
            </w:tcMar>
          </w:tcPr>
          <w:p w14:paraId="2509940C" w14:textId="5B6DCEAF" w:rsidR="00B51BDA" w:rsidRPr="00091D0E" w:rsidRDefault="00B51BDA" w:rsidP="00B51BDA">
            <w:pPr>
              <w:spacing w:after="0"/>
              <w:rPr>
                <w:sz w:val="20"/>
                <w:szCs w:val="20"/>
              </w:rPr>
            </w:pPr>
            <w:proofErr w:type="spellStart"/>
            <w:r w:rsidRPr="00E57F0E">
              <w:t>ConveGenius</w:t>
            </w:r>
            <w:proofErr w:type="spellEnd"/>
            <w:r w:rsidRPr="00E57F0E">
              <w:t xml:space="preserve">, </w:t>
            </w:r>
            <w:proofErr w:type="spellStart"/>
            <w:r w:rsidRPr="00E57F0E">
              <w:t>Arivihan</w:t>
            </w:r>
            <w:proofErr w:type="spellEnd"/>
            <w:r w:rsidRPr="00E57F0E">
              <w:t>, Jhana.ai, Hunar AI</w:t>
            </w:r>
          </w:p>
        </w:tc>
      </w:tr>
      <w:tr w:rsidR="00B51BDA" w:rsidRPr="00091D0E" w14:paraId="5CB6D1F0" w14:textId="77777777" w:rsidTr="007E0EA8">
        <w:trPr>
          <w:trHeight w:val="18"/>
        </w:trPr>
        <w:tc>
          <w:tcPr>
            <w:tcW w:w="1500"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2CF10DED" w14:textId="77777777" w:rsidR="00B51BDA" w:rsidRPr="00091D0E" w:rsidRDefault="00B51BDA" w:rsidP="00B51BDA">
            <w:pPr>
              <w:spacing w:after="0"/>
              <w:rPr>
                <w:sz w:val="20"/>
                <w:szCs w:val="20"/>
              </w:rPr>
            </w:pPr>
            <w:r w:rsidRPr="00091D0E">
              <w:rPr>
                <w:rFonts w:eastAsia="Garamond" w:cs="Garamond"/>
                <w:color w:val="222222"/>
                <w:sz w:val="20"/>
                <w:szCs w:val="20"/>
              </w:rPr>
              <w:t>Logistics</w:t>
            </w:r>
          </w:p>
        </w:tc>
        <w:tc>
          <w:tcPr>
            <w:tcW w:w="308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36B01849" w14:textId="5607E428" w:rsidR="00B51BDA" w:rsidRPr="00091D0E" w:rsidRDefault="00B51BDA" w:rsidP="00B51BDA">
            <w:pPr>
              <w:spacing w:after="0"/>
              <w:rPr>
                <w:sz w:val="20"/>
                <w:szCs w:val="20"/>
              </w:rPr>
            </w:pPr>
            <w:r w:rsidRPr="00E57F0E">
              <w:t xml:space="preserve">Route </w:t>
            </w:r>
            <w:proofErr w:type="spellStart"/>
            <w:r w:rsidRPr="00E57F0E">
              <w:t>optimisation</w:t>
            </w:r>
            <w:proofErr w:type="spellEnd"/>
            <w:r w:rsidRPr="00E57F0E">
              <w:t>, demand forecasting, warehouse robotics</w:t>
            </w:r>
          </w:p>
        </w:tc>
        <w:tc>
          <w:tcPr>
            <w:tcW w:w="308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1CA08489" w14:textId="38390DCE" w:rsidR="00B51BDA" w:rsidRPr="00091D0E" w:rsidRDefault="00B51BDA" w:rsidP="00B51BDA">
            <w:pPr>
              <w:spacing w:after="0"/>
              <w:rPr>
                <w:sz w:val="20"/>
                <w:szCs w:val="20"/>
              </w:rPr>
            </w:pPr>
            <w:r w:rsidRPr="00E57F0E">
              <w:t xml:space="preserve">24% of enterprises </w:t>
            </w:r>
            <w:proofErr w:type="gramStart"/>
            <w:r w:rsidRPr="00E57F0E">
              <w:t>deploying</w:t>
            </w:r>
            <w:proofErr w:type="gramEnd"/>
            <w:r w:rsidRPr="00E57F0E">
              <w:t xml:space="preserve"> Agentic AI; e-commerce logistics scaling rapidly</w:t>
            </w:r>
          </w:p>
        </w:tc>
        <w:tc>
          <w:tcPr>
            <w:tcW w:w="3085" w:type="dxa"/>
            <w:tcBorders>
              <w:top w:val="single" w:sz="3" w:space="0" w:color="E8E2D8"/>
              <w:bottom w:val="single" w:sz="3" w:space="0" w:color="E8E2D8"/>
            </w:tcBorders>
            <w:shd w:val="clear" w:color="auto" w:fill="FFFFFF"/>
            <w:tcMar>
              <w:top w:w="110" w:type="dxa"/>
              <w:left w:w="160" w:type="dxa"/>
              <w:bottom w:w="110" w:type="dxa"/>
              <w:right w:w="160" w:type="dxa"/>
            </w:tcMar>
          </w:tcPr>
          <w:p w14:paraId="55093158" w14:textId="6DB70BC7" w:rsidR="00B51BDA" w:rsidRPr="00091D0E" w:rsidRDefault="00B51BDA" w:rsidP="00B51BDA">
            <w:pPr>
              <w:spacing w:after="0"/>
              <w:rPr>
                <w:sz w:val="20"/>
                <w:szCs w:val="20"/>
              </w:rPr>
            </w:pPr>
            <w:r w:rsidRPr="00E57F0E">
              <w:t xml:space="preserve">Ishitva Robotic Systems, </w:t>
            </w:r>
            <w:proofErr w:type="spellStart"/>
            <w:r w:rsidRPr="00E57F0E">
              <w:t>Composio</w:t>
            </w:r>
            <w:proofErr w:type="spellEnd"/>
            <w:r w:rsidRPr="00E57F0E">
              <w:t>, August.AI</w:t>
            </w:r>
          </w:p>
        </w:tc>
      </w:tr>
      <w:tr w:rsidR="00B51BDA" w:rsidRPr="00091D0E" w14:paraId="261EB998" w14:textId="77777777" w:rsidTr="007E0EA8">
        <w:trPr>
          <w:trHeight w:val="21"/>
        </w:trPr>
        <w:tc>
          <w:tcPr>
            <w:tcW w:w="1500"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6CA0BD46" w14:textId="77777777" w:rsidR="00B51BDA" w:rsidRPr="00091D0E" w:rsidRDefault="00B51BDA" w:rsidP="00B51BDA">
            <w:pPr>
              <w:spacing w:after="0"/>
              <w:rPr>
                <w:sz w:val="20"/>
                <w:szCs w:val="20"/>
              </w:rPr>
            </w:pPr>
            <w:r w:rsidRPr="00091D0E">
              <w:rPr>
                <w:rFonts w:eastAsia="Garamond" w:cs="Garamond"/>
                <w:color w:val="222222"/>
                <w:sz w:val="20"/>
                <w:szCs w:val="20"/>
              </w:rPr>
              <w:t>Public Services</w:t>
            </w:r>
          </w:p>
        </w:tc>
        <w:tc>
          <w:tcPr>
            <w:tcW w:w="308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6D8A2581" w14:textId="4D1BFBA6" w:rsidR="00B51BDA" w:rsidRPr="00091D0E" w:rsidRDefault="00B51BDA" w:rsidP="00B51BDA">
            <w:pPr>
              <w:spacing w:after="0"/>
              <w:rPr>
                <w:sz w:val="20"/>
                <w:szCs w:val="20"/>
              </w:rPr>
            </w:pPr>
            <w:r w:rsidRPr="00E57F0E">
              <w:t>Citizen services AI, welfare delivery, language interfaces</w:t>
            </w:r>
          </w:p>
        </w:tc>
        <w:tc>
          <w:tcPr>
            <w:tcW w:w="308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67CDC876" w14:textId="09A7223F" w:rsidR="00B51BDA" w:rsidRPr="00091D0E" w:rsidRDefault="00B51BDA" w:rsidP="00B51BDA">
            <w:pPr>
              <w:spacing w:after="0"/>
              <w:rPr>
                <w:sz w:val="20"/>
                <w:szCs w:val="20"/>
              </w:rPr>
            </w:pPr>
            <w:proofErr w:type="spellStart"/>
            <w:r w:rsidRPr="00E57F0E">
              <w:t>CoRover’s</w:t>
            </w:r>
            <w:proofErr w:type="spellEnd"/>
            <w:r w:rsidRPr="00E57F0E">
              <w:t xml:space="preserve"> </w:t>
            </w:r>
            <w:proofErr w:type="spellStart"/>
            <w:r w:rsidRPr="00E57F0E">
              <w:t>AskDisha</w:t>
            </w:r>
            <w:proofErr w:type="spellEnd"/>
            <w:r w:rsidRPr="00E57F0E">
              <w:t xml:space="preserve">: hundreds of millions of Railway bookings; </w:t>
            </w:r>
            <w:proofErr w:type="spellStart"/>
            <w:r w:rsidRPr="00E57F0E">
              <w:t>eSevak</w:t>
            </w:r>
            <w:proofErr w:type="spellEnd"/>
            <w:r w:rsidRPr="00E57F0E">
              <w:t>: 1B+ interactions</w:t>
            </w:r>
          </w:p>
        </w:tc>
        <w:tc>
          <w:tcPr>
            <w:tcW w:w="3085" w:type="dxa"/>
            <w:tcBorders>
              <w:top w:val="single" w:sz="3" w:space="0" w:color="E8E2D8"/>
              <w:bottom w:val="single" w:sz="3" w:space="0" w:color="E8E2D8"/>
            </w:tcBorders>
            <w:shd w:val="clear" w:color="auto" w:fill="F2EEE8"/>
            <w:tcMar>
              <w:top w:w="110" w:type="dxa"/>
              <w:left w:w="160" w:type="dxa"/>
              <w:bottom w:w="110" w:type="dxa"/>
              <w:right w:w="160" w:type="dxa"/>
            </w:tcMar>
          </w:tcPr>
          <w:p w14:paraId="5C9047C8" w14:textId="125E6120" w:rsidR="00B51BDA" w:rsidRPr="00091D0E" w:rsidRDefault="00B51BDA" w:rsidP="00B51BDA">
            <w:pPr>
              <w:spacing w:after="0"/>
              <w:rPr>
                <w:sz w:val="20"/>
                <w:szCs w:val="20"/>
              </w:rPr>
            </w:pPr>
            <w:proofErr w:type="spellStart"/>
            <w:r w:rsidRPr="00E57F0E">
              <w:t>CoRover</w:t>
            </w:r>
            <w:proofErr w:type="spellEnd"/>
            <w:r w:rsidRPr="00E57F0E">
              <w:t xml:space="preserve">, </w:t>
            </w:r>
            <w:proofErr w:type="spellStart"/>
            <w:r w:rsidRPr="00E57F0E">
              <w:t>Haqdarshak</w:t>
            </w:r>
            <w:proofErr w:type="spellEnd"/>
            <w:r w:rsidRPr="00E57F0E">
              <w:t xml:space="preserve">, </w:t>
            </w:r>
            <w:proofErr w:type="spellStart"/>
            <w:r w:rsidRPr="00E57F0E">
              <w:t>EyeD</w:t>
            </w:r>
            <w:proofErr w:type="spellEnd"/>
            <w:r w:rsidRPr="00E57F0E">
              <w:t xml:space="preserve">, </w:t>
            </w:r>
            <w:proofErr w:type="spellStart"/>
            <w:r w:rsidRPr="00E57F0E">
              <w:t>Aindra</w:t>
            </w:r>
            <w:proofErr w:type="spellEnd"/>
            <w:r w:rsidRPr="00E57F0E">
              <w:t xml:space="preserve"> Systems</w:t>
            </w:r>
          </w:p>
        </w:tc>
      </w:tr>
    </w:tbl>
    <w:p w14:paraId="361303BD" w14:textId="347E4CBB" w:rsidR="004E73CE" w:rsidRDefault="00B51BDA" w:rsidP="00091D0E">
      <w:pPr>
        <w:spacing w:before="140"/>
        <w:rPr>
          <w:rFonts w:eastAsia="Instrument Serif"/>
          <w:b/>
          <w:bCs/>
          <w:color w:val="231A3D"/>
          <w:sz w:val="28"/>
          <w:szCs w:val="20"/>
        </w:rPr>
      </w:pPr>
      <w:r w:rsidRPr="00B51BDA">
        <w:rPr>
          <w:rFonts w:ascii="Arial" w:eastAsia="Arial" w:hAnsi="Arial" w:cs="Arial"/>
          <w:i/>
          <w:iCs/>
          <w:color w:val="999999"/>
          <w:sz w:val="15"/>
          <w:szCs w:val="15"/>
        </w:rPr>
        <w:t xml:space="preserve">Sources: Kalpa Impact India’s AI Impact Startups 2026; EY+CII </w:t>
      </w:r>
      <w:proofErr w:type="spellStart"/>
      <w:r w:rsidRPr="00B51BDA">
        <w:rPr>
          <w:rFonts w:ascii="Arial" w:eastAsia="Arial" w:hAnsi="Arial" w:cs="Arial"/>
          <w:i/>
          <w:iCs/>
          <w:color w:val="999999"/>
          <w:sz w:val="15"/>
          <w:szCs w:val="15"/>
        </w:rPr>
        <w:t>AIdea</w:t>
      </w:r>
      <w:proofErr w:type="spellEnd"/>
      <w:r w:rsidRPr="00B51BDA">
        <w:rPr>
          <w:rFonts w:ascii="Arial" w:eastAsia="Arial" w:hAnsi="Arial" w:cs="Arial"/>
          <w:i/>
          <w:iCs/>
          <w:color w:val="999999"/>
          <w:sz w:val="15"/>
          <w:szCs w:val="15"/>
        </w:rPr>
        <w:t xml:space="preserve"> of India 2026; Deloitte State of AI 2026; OpenAI for India 2026; individual company disclosures.</w:t>
      </w:r>
    </w:p>
    <w:p w14:paraId="105C643A" w14:textId="78FF338A" w:rsidR="00091D0E" w:rsidRPr="00091D0E" w:rsidRDefault="00091D0E" w:rsidP="00091D0E">
      <w:pPr>
        <w:spacing w:before="140"/>
        <w:rPr>
          <w:rFonts w:eastAsia="Instrument Serif"/>
          <w:b/>
          <w:bCs/>
          <w:color w:val="231A3D"/>
          <w:sz w:val="28"/>
          <w:szCs w:val="20"/>
        </w:rPr>
      </w:pPr>
      <w:r w:rsidRPr="00091D0E">
        <w:rPr>
          <w:rFonts w:eastAsia="Instrument Serif"/>
          <w:b/>
          <w:bCs/>
          <w:color w:val="231A3D"/>
          <w:sz w:val="28"/>
          <w:szCs w:val="20"/>
        </w:rPr>
        <w:t>India’s A</w:t>
      </w:r>
      <w:r>
        <w:rPr>
          <w:rFonts w:eastAsia="Instrument Serif"/>
          <w:b/>
          <w:bCs/>
          <w:color w:val="231A3D"/>
          <w:sz w:val="28"/>
          <w:szCs w:val="20"/>
        </w:rPr>
        <w:t>I</w:t>
      </w:r>
      <w:r w:rsidRPr="00091D0E">
        <w:rPr>
          <w:rFonts w:eastAsia="Instrument Serif"/>
          <w:b/>
          <w:bCs/>
          <w:color w:val="231A3D"/>
          <w:sz w:val="28"/>
          <w:szCs w:val="20"/>
        </w:rPr>
        <w:t xml:space="preserve"> Commercial Footprint</w:t>
      </w:r>
    </w:p>
    <w:tbl>
      <w:tblPr>
        <w:tblW w:w="10314" w:type="dxa"/>
        <w:tblCellMar>
          <w:left w:w="10" w:type="dxa"/>
          <w:right w:w="10" w:type="dxa"/>
        </w:tblCellMar>
        <w:tblLook w:val="0000" w:firstRow="0" w:lastRow="0" w:firstColumn="0" w:lastColumn="0" w:noHBand="0" w:noVBand="0"/>
      </w:tblPr>
      <w:tblGrid>
        <w:gridCol w:w="2578"/>
        <w:gridCol w:w="2442"/>
        <w:gridCol w:w="2977"/>
        <w:gridCol w:w="2317"/>
      </w:tblGrid>
      <w:tr w:rsidR="00091D0E" w14:paraId="60D9037F" w14:textId="77777777" w:rsidTr="002B3886">
        <w:trPr>
          <w:trHeight w:val="14"/>
        </w:trPr>
        <w:tc>
          <w:tcPr>
            <w:tcW w:w="2578" w:type="dxa"/>
            <w:tcBorders>
              <w:top w:val="single" w:sz="12" w:space="0" w:color="B8922A"/>
            </w:tcBorders>
            <w:shd w:val="clear" w:color="auto" w:fill="F2EEE8"/>
            <w:tcMar>
              <w:top w:w="200" w:type="dxa"/>
              <w:left w:w="200" w:type="dxa"/>
              <w:bottom w:w="200" w:type="dxa"/>
              <w:right w:w="160" w:type="dxa"/>
            </w:tcMar>
            <w:vAlign w:val="center"/>
          </w:tcPr>
          <w:p w14:paraId="1DAC77C2" w14:textId="77777777" w:rsidR="00091D0E" w:rsidRPr="00091D0E" w:rsidRDefault="00091D0E" w:rsidP="007E0EA8">
            <w:pPr>
              <w:spacing w:after="0" w:line="240" w:lineRule="auto"/>
              <w:rPr>
                <w:rFonts w:ascii="Instrument Serif" w:hAnsi="Instrument Serif"/>
              </w:rPr>
            </w:pPr>
            <w:r w:rsidRPr="00091D0E">
              <w:rPr>
                <w:rFonts w:ascii="Instrument Serif" w:eastAsia="Arial" w:hAnsi="Instrument Serif" w:cs="Arial"/>
                <w:color w:val="1A1035"/>
                <w:sz w:val="56"/>
                <w:szCs w:val="56"/>
              </w:rPr>
              <w:t>47%</w:t>
            </w:r>
          </w:p>
          <w:p w14:paraId="7C7B097E" w14:textId="77777777" w:rsidR="00091D0E" w:rsidRPr="00091D0E" w:rsidRDefault="00091D0E" w:rsidP="007E0EA8">
            <w:pPr>
              <w:spacing w:after="0" w:line="240" w:lineRule="auto"/>
            </w:pPr>
            <w:r w:rsidRPr="00091D0E">
              <w:rPr>
                <w:rFonts w:eastAsia="Garamond" w:cs="Garamond"/>
                <w:color w:val="555555"/>
                <w:szCs w:val="19"/>
              </w:rPr>
              <w:t>Indian enterprises with live GenAI use cases</w:t>
            </w:r>
          </w:p>
          <w:p w14:paraId="17281392" w14:textId="77777777" w:rsidR="00091D0E" w:rsidRDefault="00091D0E" w:rsidP="007E0EA8">
            <w:pPr>
              <w:spacing w:after="0" w:line="240" w:lineRule="auto"/>
            </w:pPr>
            <w:r w:rsidRPr="00091D0E">
              <w:rPr>
                <w:rFonts w:eastAsia="Arial" w:cs="Arial"/>
                <w:caps/>
                <w:color w:val="999999"/>
                <w:spacing w:val="40"/>
                <w:sz w:val="14"/>
                <w:szCs w:val="14"/>
              </w:rPr>
              <w:t>EY + CII 2026</w:t>
            </w:r>
          </w:p>
        </w:tc>
        <w:tc>
          <w:tcPr>
            <w:tcW w:w="2442" w:type="dxa"/>
            <w:tcBorders>
              <w:top w:val="single" w:sz="12" w:space="0" w:color="B8922A"/>
              <w:left w:val="single" w:sz="4" w:space="0" w:color="E8E2D8"/>
            </w:tcBorders>
            <w:shd w:val="clear" w:color="auto" w:fill="F2EEE8"/>
            <w:tcMar>
              <w:top w:w="200" w:type="dxa"/>
              <w:left w:w="200" w:type="dxa"/>
              <w:bottom w:w="200" w:type="dxa"/>
              <w:right w:w="160" w:type="dxa"/>
            </w:tcMar>
            <w:vAlign w:val="center"/>
          </w:tcPr>
          <w:p w14:paraId="778397FC" w14:textId="77777777" w:rsidR="00091D0E" w:rsidRPr="00091D0E" w:rsidRDefault="00091D0E" w:rsidP="007E0EA8">
            <w:pPr>
              <w:spacing w:after="0" w:line="240" w:lineRule="auto"/>
              <w:rPr>
                <w:rFonts w:ascii="Instrument Serif" w:hAnsi="Instrument Serif"/>
              </w:rPr>
            </w:pPr>
            <w:r w:rsidRPr="00091D0E">
              <w:rPr>
                <w:rFonts w:ascii="Instrument Serif" w:eastAsia="Arial" w:hAnsi="Instrument Serif" w:cs="Arial"/>
                <w:color w:val="1A1035"/>
                <w:sz w:val="56"/>
                <w:szCs w:val="56"/>
              </w:rPr>
              <w:t>24%</w:t>
            </w:r>
          </w:p>
          <w:p w14:paraId="0E6A977C" w14:textId="77777777" w:rsidR="00091D0E" w:rsidRPr="00091D0E" w:rsidRDefault="00091D0E" w:rsidP="007E0EA8">
            <w:pPr>
              <w:spacing w:after="0" w:line="240" w:lineRule="auto"/>
            </w:pPr>
            <w:r w:rsidRPr="00091D0E">
              <w:rPr>
                <w:rFonts w:eastAsia="Garamond" w:cs="Garamond"/>
                <w:color w:val="555555"/>
                <w:szCs w:val="19"/>
              </w:rPr>
              <w:t>Enterprises deploying Agentic AI</w:t>
            </w:r>
          </w:p>
          <w:p w14:paraId="2A4229F8" w14:textId="77777777" w:rsidR="00091D0E" w:rsidRDefault="00091D0E" w:rsidP="007E0EA8">
            <w:pPr>
              <w:spacing w:after="0" w:line="240" w:lineRule="auto"/>
            </w:pPr>
            <w:r w:rsidRPr="00091D0E">
              <w:rPr>
                <w:rFonts w:eastAsia="Arial" w:cs="Arial"/>
                <w:caps/>
                <w:color w:val="999999"/>
                <w:spacing w:val="40"/>
                <w:sz w:val="14"/>
                <w:szCs w:val="14"/>
              </w:rPr>
              <w:t>EY + CII 2026</w:t>
            </w:r>
          </w:p>
        </w:tc>
        <w:tc>
          <w:tcPr>
            <w:tcW w:w="2977" w:type="dxa"/>
            <w:tcBorders>
              <w:top w:val="single" w:sz="12" w:space="0" w:color="B8922A"/>
              <w:left w:val="single" w:sz="4" w:space="0" w:color="E8E2D8"/>
            </w:tcBorders>
            <w:shd w:val="clear" w:color="auto" w:fill="F2EEE8"/>
            <w:tcMar>
              <w:top w:w="200" w:type="dxa"/>
              <w:left w:w="200" w:type="dxa"/>
              <w:bottom w:w="200" w:type="dxa"/>
              <w:right w:w="160" w:type="dxa"/>
            </w:tcMar>
            <w:vAlign w:val="center"/>
          </w:tcPr>
          <w:p w14:paraId="4750D23B" w14:textId="77777777" w:rsidR="00091D0E" w:rsidRPr="00091D0E" w:rsidRDefault="00091D0E" w:rsidP="007E0EA8">
            <w:pPr>
              <w:spacing w:after="0" w:line="240" w:lineRule="auto"/>
              <w:rPr>
                <w:rFonts w:ascii="Instrument Serif" w:hAnsi="Instrument Serif"/>
              </w:rPr>
            </w:pPr>
            <w:r w:rsidRPr="00091D0E">
              <w:rPr>
                <w:rFonts w:ascii="Instrument Serif" w:eastAsia="Arial" w:hAnsi="Instrument Serif" w:cs="Arial"/>
                <w:color w:val="1A1035"/>
                <w:sz w:val="56"/>
                <w:szCs w:val="56"/>
              </w:rPr>
              <w:t>500M+</w:t>
            </w:r>
          </w:p>
          <w:p w14:paraId="029DF1B0" w14:textId="77777777" w:rsidR="00091D0E" w:rsidRPr="00091D0E" w:rsidRDefault="00091D0E" w:rsidP="007E0EA8">
            <w:pPr>
              <w:spacing w:after="0" w:line="240" w:lineRule="auto"/>
            </w:pPr>
            <w:r w:rsidRPr="00091D0E">
              <w:rPr>
                <w:rFonts w:eastAsia="Garamond" w:cs="Garamond"/>
                <w:color w:val="555555"/>
                <w:szCs w:val="19"/>
              </w:rPr>
              <w:t>WhatsApp users: underused distribution rail</w:t>
            </w:r>
          </w:p>
          <w:p w14:paraId="004D8EA9" w14:textId="77777777" w:rsidR="00091D0E" w:rsidRDefault="00091D0E" w:rsidP="007E0EA8">
            <w:pPr>
              <w:spacing w:after="0" w:line="240" w:lineRule="auto"/>
            </w:pPr>
            <w:r w:rsidRPr="00091D0E">
              <w:rPr>
                <w:rFonts w:eastAsia="Arial" w:cs="Arial"/>
                <w:caps/>
                <w:color w:val="999999"/>
                <w:spacing w:val="40"/>
                <w:sz w:val="14"/>
                <w:szCs w:val="14"/>
              </w:rPr>
              <w:t>BCG / Public</w:t>
            </w:r>
          </w:p>
        </w:tc>
        <w:tc>
          <w:tcPr>
            <w:tcW w:w="2317" w:type="dxa"/>
            <w:tcBorders>
              <w:top w:val="single" w:sz="12" w:space="0" w:color="B8922A"/>
              <w:left w:val="single" w:sz="4" w:space="0" w:color="E8E2D8"/>
            </w:tcBorders>
            <w:shd w:val="clear" w:color="auto" w:fill="F2EEE8"/>
            <w:tcMar>
              <w:top w:w="200" w:type="dxa"/>
              <w:left w:w="200" w:type="dxa"/>
              <w:bottom w:w="200" w:type="dxa"/>
              <w:right w:w="160" w:type="dxa"/>
            </w:tcMar>
            <w:vAlign w:val="center"/>
          </w:tcPr>
          <w:p w14:paraId="3A6692D5" w14:textId="77777777" w:rsidR="00091D0E" w:rsidRPr="00091D0E" w:rsidRDefault="00091D0E" w:rsidP="007E0EA8">
            <w:pPr>
              <w:spacing w:after="0" w:line="240" w:lineRule="auto"/>
              <w:rPr>
                <w:rFonts w:ascii="Instrument Serif" w:hAnsi="Instrument Serif"/>
              </w:rPr>
            </w:pPr>
            <w:r w:rsidRPr="00091D0E">
              <w:rPr>
                <w:rFonts w:ascii="Instrument Serif" w:eastAsia="Arial" w:hAnsi="Instrument Serif" w:cs="Arial"/>
                <w:color w:val="1A1035"/>
                <w:sz w:val="56"/>
                <w:szCs w:val="56"/>
              </w:rPr>
              <w:t>$17B</w:t>
            </w:r>
          </w:p>
          <w:p w14:paraId="0C1BD104" w14:textId="77777777" w:rsidR="00091D0E" w:rsidRPr="00091D0E" w:rsidRDefault="00091D0E" w:rsidP="007E0EA8">
            <w:pPr>
              <w:spacing w:after="0" w:line="240" w:lineRule="auto"/>
            </w:pPr>
            <w:r w:rsidRPr="00091D0E">
              <w:rPr>
                <w:rFonts w:eastAsia="Garamond" w:cs="Garamond"/>
                <w:color w:val="555555"/>
                <w:szCs w:val="19"/>
              </w:rPr>
              <w:t>Projected Indian AI market by 2027</w:t>
            </w:r>
          </w:p>
          <w:p w14:paraId="222E2F4B" w14:textId="77777777" w:rsidR="00091D0E" w:rsidRDefault="00091D0E" w:rsidP="007E0EA8">
            <w:pPr>
              <w:spacing w:after="0" w:line="240" w:lineRule="auto"/>
            </w:pPr>
            <w:r w:rsidRPr="00091D0E">
              <w:rPr>
                <w:rFonts w:eastAsia="Arial" w:cs="Arial"/>
                <w:caps/>
                <w:color w:val="999999"/>
                <w:spacing w:val="40"/>
                <w:sz w:val="14"/>
                <w:szCs w:val="14"/>
              </w:rPr>
              <w:t>BCG X + FICCI</w:t>
            </w:r>
          </w:p>
        </w:tc>
      </w:tr>
    </w:tbl>
    <w:p w14:paraId="00680245" w14:textId="77777777" w:rsidR="00091D0E" w:rsidRDefault="00091D0E" w:rsidP="00091D0E">
      <w:pPr>
        <w:spacing w:before="140"/>
      </w:pPr>
    </w:p>
    <w:tbl>
      <w:tblPr>
        <w:tblW w:w="10394" w:type="dxa"/>
        <w:tblCellMar>
          <w:left w:w="10" w:type="dxa"/>
          <w:right w:w="10" w:type="dxa"/>
        </w:tblCellMar>
        <w:tblLook w:val="0000" w:firstRow="0" w:lastRow="0" w:firstColumn="0" w:lastColumn="0" w:noHBand="0" w:noVBand="0"/>
      </w:tblPr>
      <w:tblGrid>
        <w:gridCol w:w="4391"/>
        <w:gridCol w:w="6003"/>
      </w:tblGrid>
      <w:tr w:rsidR="00091D0E" w14:paraId="43F15AD1" w14:textId="77777777" w:rsidTr="007E0EA8">
        <w:trPr>
          <w:trHeight w:val="1817"/>
        </w:trPr>
        <w:tc>
          <w:tcPr>
            <w:tcW w:w="4391" w:type="dxa"/>
            <w:tcBorders>
              <w:right w:val="single" w:sz="4" w:space="0" w:color="231A3D"/>
            </w:tcBorders>
            <w:shd w:val="clear" w:color="auto" w:fill="1A1035"/>
            <w:tcMar>
              <w:top w:w="240" w:type="dxa"/>
              <w:left w:w="280" w:type="dxa"/>
              <w:bottom w:w="240" w:type="dxa"/>
              <w:right w:w="240" w:type="dxa"/>
            </w:tcMar>
            <w:vAlign w:val="center"/>
          </w:tcPr>
          <w:p w14:paraId="5CA97AFA" w14:textId="77777777" w:rsidR="002E0E8A" w:rsidRDefault="00091D0E" w:rsidP="00B51BDA">
            <w:pPr>
              <w:spacing w:after="0"/>
              <w:rPr>
                <w:rFonts w:eastAsia="Arial" w:cs="Arial"/>
                <w:b/>
                <w:bCs/>
                <w:caps/>
                <w:color w:val="C9A84C"/>
                <w:spacing w:val="120"/>
                <w:sz w:val="20"/>
                <w:szCs w:val="20"/>
              </w:rPr>
            </w:pPr>
            <w:r w:rsidRPr="002E0E8A">
              <w:rPr>
                <w:rFonts w:eastAsia="Arial" w:cs="Arial"/>
                <w:b/>
                <w:bCs/>
                <w:caps/>
                <w:color w:val="C9A84C"/>
                <w:spacing w:val="120"/>
                <w:sz w:val="20"/>
                <w:szCs w:val="20"/>
              </w:rPr>
              <w:t xml:space="preserve">THE </w:t>
            </w:r>
          </w:p>
          <w:p w14:paraId="13FEF07E" w14:textId="615D8AFA" w:rsidR="00091D0E" w:rsidRPr="002E0E8A" w:rsidRDefault="00091D0E" w:rsidP="00B51BDA">
            <w:pPr>
              <w:spacing w:after="0"/>
              <w:rPr>
                <w:sz w:val="24"/>
                <w:szCs w:val="36"/>
              </w:rPr>
            </w:pPr>
            <w:r w:rsidRPr="002E0E8A">
              <w:rPr>
                <w:rFonts w:eastAsia="Arial" w:cs="Arial"/>
                <w:b/>
                <w:bCs/>
                <w:caps/>
                <w:color w:val="C9A84C"/>
                <w:spacing w:val="120"/>
                <w:sz w:val="20"/>
                <w:szCs w:val="20"/>
              </w:rPr>
              <w:t>COMMERCIAL TEST</w:t>
            </w:r>
          </w:p>
          <w:p w14:paraId="365CCEE0" w14:textId="77777777" w:rsidR="00091D0E" w:rsidRPr="002E0E8A" w:rsidRDefault="00091D0E" w:rsidP="00B51BDA">
            <w:pPr>
              <w:spacing w:after="0"/>
              <w:rPr>
                <w:rFonts w:ascii="Montserrat SemiBold" w:hAnsi="Montserrat SemiBold"/>
              </w:rPr>
            </w:pPr>
            <w:r w:rsidRPr="002E0E8A">
              <w:rPr>
                <w:rFonts w:ascii="Montserrat SemiBold" w:eastAsia="Garamond" w:hAnsi="Montserrat SemiBold" w:cs="Garamond"/>
                <w:color w:val="FFFFFF"/>
                <w:sz w:val="24"/>
                <w:szCs w:val="24"/>
              </w:rPr>
              <w:t>A chatbot may impress. A workflow that reduces cost, improves accuracy, lowers turnaround time or raises retention creates value.</w:t>
            </w:r>
          </w:p>
        </w:tc>
        <w:tc>
          <w:tcPr>
            <w:tcW w:w="6003" w:type="dxa"/>
            <w:shd w:val="clear" w:color="auto" w:fill="FDF9F3"/>
            <w:tcMar>
              <w:top w:w="240" w:type="dxa"/>
              <w:left w:w="280" w:type="dxa"/>
              <w:bottom w:w="240" w:type="dxa"/>
              <w:right w:w="240" w:type="dxa"/>
            </w:tcMar>
          </w:tcPr>
          <w:p w14:paraId="1E34EC86" w14:textId="53700E1D" w:rsidR="002E0E8A" w:rsidRPr="007E0EA8" w:rsidRDefault="009203D7" w:rsidP="00B51BDA">
            <w:pPr>
              <w:spacing w:after="0"/>
              <w:rPr>
                <w:rFonts w:eastAsia="Garamond" w:cs="Garamond"/>
                <w:b/>
                <w:bCs/>
                <w:color w:val="555555"/>
                <w:sz w:val="20"/>
                <w:szCs w:val="20"/>
              </w:rPr>
            </w:pPr>
            <w:r>
              <w:rPr>
                <w:rFonts w:eastAsia="Garamond" w:cs="Garamond"/>
                <w:b/>
                <w:bCs/>
                <w:color w:val="555555"/>
                <w:sz w:val="20"/>
                <w:szCs w:val="20"/>
              </w:rPr>
              <w:t>Five questions separating Signal from Noise:</w:t>
            </w:r>
          </w:p>
          <w:p w14:paraId="776E5E88" w14:textId="4F0F6F7D" w:rsidR="002E0E8A" w:rsidRPr="002E0E8A" w:rsidRDefault="00091D0E" w:rsidP="00B51BDA">
            <w:pPr>
              <w:pStyle w:val="ListParagraph"/>
              <w:numPr>
                <w:ilvl w:val="0"/>
                <w:numId w:val="11"/>
              </w:numPr>
              <w:spacing w:after="0"/>
              <w:rPr>
                <w:rFonts w:eastAsia="Garamond" w:cs="Garamond"/>
                <w:color w:val="555555"/>
                <w:sz w:val="20"/>
                <w:szCs w:val="20"/>
              </w:rPr>
            </w:pPr>
            <w:r w:rsidRPr="002E0E8A">
              <w:rPr>
                <w:rFonts w:eastAsia="Garamond" w:cs="Garamond"/>
                <w:color w:val="555555"/>
                <w:sz w:val="20"/>
                <w:szCs w:val="20"/>
              </w:rPr>
              <w:t xml:space="preserve">Five questions that separate signal from noise in India’s AI deployment landscape: </w:t>
            </w:r>
          </w:p>
          <w:p w14:paraId="4DB27DAD" w14:textId="77777777" w:rsidR="002E0E8A" w:rsidRPr="002E0E8A" w:rsidRDefault="00091D0E" w:rsidP="00B51BDA">
            <w:pPr>
              <w:pStyle w:val="ListParagraph"/>
              <w:numPr>
                <w:ilvl w:val="0"/>
                <w:numId w:val="11"/>
              </w:numPr>
              <w:spacing w:after="0"/>
              <w:rPr>
                <w:rFonts w:eastAsia="Garamond" w:cs="Garamond"/>
                <w:color w:val="555555"/>
                <w:sz w:val="20"/>
                <w:szCs w:val="20"/>
              </w:rPr>
            </w:pPr>
            <w:r w:rsidRPr="002E0E8A">
              <w:rPr>
                <w:rFonts w:eastAsia="Garamond" w:cs="Garamond"/>
                <w:color w:val="555555"/>
                <w:sz w:val="20"/>
                <w:szCs w:val="20"/>
              </w:rPr>
              <w:t xml:space="preserve">Does AI improve unit economics? </w:t>
            </w:r>
          </w:p>
          <w:p w14:paraId="14F561FC" w14:textId="77777777" w:rsidR="002E0E8A" w:rsidRPr="002E0E8A" w:rsidRDefault="00091D0E" w:rsidP="00B51BDA">
            <w:pPr>
              <w:pStyle w:val="ListParagraph"/>
              <w:numPr>
                <w:ilvl w:val="0"/>
                <w:numId w:val="11"/>
              </w:numPr>
              <w:spacing w:after="0"/>
              <w:rPr>
                <w:rFonts w:eastAsia="Garamond" w:cs="Garamond"/>
                <w:color w:val="555555"/>
                <w:sz w:val="20"/>
                <w:szCs w:val="20"/>
              </w:rPr>
            </w:pPr>
            <w:r w:rsidRPr="002E0E8A">
              <w:rPr>
                <w:rFonts w:eastAsia="Garamond" w:cs="Garamond"/>
                <w:color w:val="555555"/>
                <w:sz w:val="20"/>
                <w:szCs w:val="20"/>
              </w:rPr>
              <w:t xml:space="preserve">Does the company own data or distribution? </w:t>
            </w:r>
          </w:p>
          <w:p w14:paraId="797AD782" w14:textId="77777777" w:rsidR="002E0E8A" w:rsidRPr="002E0E8A" w:rsidRDefault="00091D0E" w:rsidP="00B51BDA">
            <w:pPr>
              <w:pStyle w:val="ListParagraph"/>
              <w:numPr>
                <w:ilvl w:val="0"/>
                <w:numId w:val="11"/>
              </w:numPr>
              <w:spacing w:after="0"/>
              <w:rPr>
                <w:rFonts w:eastAsia="Garamond" w:cs="Garamond"/>
                <w:color w:val="555555"/>
                <w:sz w:val="20"/>
                <w:szCs w:val="20"/>
              </w:rPr>
            </w:pPr>
            <w:r w:rsidRPr="002E0E8A">
              <w:rPr>
                <w:rFonts w:eastAsia="Garamond" w:cs="Garamond"/>
                <w:color w:val="555555"/>
                <w:sz w:val="20"/>
                <w:szCs w:val="20"/>
              </w:rPr>
              <w:t xml:space="preserve">Can the customer switch easily? </w:t>
            </w:r>
          </w:p>
          <w:p w14:paraId="423778B2" w14:textId="77777777" w:rsidR="002E0E8A" w:rsidRPr="002E0E8A" w:rsidRDefault="00091D0E" w:rsidP="00B51BDA">
            <w:pPr>
              <w:pStyle w:val="ListParagraph"/>
              <w:numPr>
                <w:ilvl w:val="0"/>
                <w:numId w:val="11"/>
              </w:numPr>
              <w:spacing w:after="0"/>
              <w:rPr>
                <w:rFonts w:eastAsia="Garamond" w:cs="Garamond"/>
                <w:color w:val="555555"/>
                <w:sz w:val="20"/>
                <w:szCs w:val="20"/>
              </w:rPr>
            </w:pPr>
            <w:r w:rsidRPr="002E0E8A">
              <w:rPr>
                <w:rFonts w:eastAsia="Garamond" w:cs="Garamond"/>
                <w:color w:val="555555"/>
                <w:sz w:val="20"/>
                <w:szCs w:val="20"/>
              </w:rPr>
              <w:t xml:space="preserve">Is the model-cost structure sustainable? </w:t>
            </w:r>
          </w:p>
          <w:p w14:paraId="2179424D" w14:textId="78AA8EDC" w:rsidR="00091D0E" w:rsidRPr="00091D0E" w:rsidRDefault="00091D0E" w:rsidP="00B51BDA">
            <w:pPr>
              <w:pStyle w:val="ListParagraph"/>
              <w:numPr>
                <w:ilvl w:val="0"/>
                <w:numId w:val="11"/>
              </w:numPr>
              <w:spacing w:after="0"/>
            </w:pPr>
            <w:r w:rsidRPr="002E0E8A">
              <w:rPr>
                <w:rFonts w:eastAsia="Garamond" w:cs="Garamond"/>
                <w:color w:val="555555"/>
                <w:sz w:val="20"/>
                <w:szCs w:val="20"/>
              </w:rPr>
              <w:t>Can this pass governance scrutiny?</w:t>
            </w:r>
          </w:p>
        </w:tc>
      </w:tr>
    </w:tbl>
    <w:p w14:paraId="00E60949" w14:textId="77777777" w:rsidR="00091D0E" w:rsidRDefault="00091D0E" w:rsidP="00091D0E">
      <w:pPr>
        <w:spacing w:before="140"/>
      </w:pPr>
    </w:p>
    <w:p w14:paraId="02D715D2" w14:textId="17483CEE" w:rsidR="00615415" w:rsidRPr="00615415" w:rsidRDefault="002E0E8A" w:rsidP="00615415">
      <w:pPr>
        <w:spacing w:before="80" w:after="140" w:line="320" w:lineRule="auto"/>
        <w:rPr>
          <w:color w:val="auto"/>
          <w:sz w:val="20"/>
          <w:szCs w:val="24"/>
        </w:rPr>
      </w:pPr>
      <w:r w:rsidRPr="002E0E8A">
        <w:rPr>
          <w:rFonts w:eastAsia="Instrument Serif"/>
          <w:b/>
          <w:bCs/>
          <w:color w:val="231A3D"/>
          <w:sz w:val="28"/>
          <w:szCs w:val="20"/>
        </w:rPr>
        <w:t>A</w:t>
      </w:r>
      <w:r>
        <w:rPr>
          <w:rFonts w:eastAsia="Instrument Serif"/>
          <w:b/>
          <w:bCs/>
          <w:color w:val="231A3D"/>
          <w:sz w:val="28"/>
          <w:szCs w:val="20"/>
        </w:rPr>
        <w:t>I</w:t>
      </w:r>
      <w:r w:rsidRPr="002E0E8A">
        <w:rPr>
          <w:rFonts w:eastAsia="Instrument Serif"/>
          <w:b/>
          <w:bCs/>
          <w:color w:val="231A3D"/>
          <w:sz w:val="28"/>
          <w:szCs w:val="20"/>
        </w:rPr>
        <w:t xml:space="preserve"> Adoption By Company Maturity: Growth Vs. Early Stage</w:t>
      </w:r>
    </w:p>
    <w:tbl>
      <w:tblPr>
        <w:tblW w:w="10354" w:type="dxa"/>
        <w:tblCellMar>
          <w:left w:w="10" w:type="dxa"/>
          <w:right w:w="10" w:type="dxa"/>
        </w:tblCellMar>
        <w:tblLook w:val="0000" w:firstRow="0" w:lastRow="0" w:firstColumn="0" w:lastColumn="0" w:noHBand="0" w:noVBand="0"/>
      </w:tblPr>
      <w:tblGrid>
        <w:gridCol w:w="1681"/>
        <w:gridCol w:w="3151"/>
        <w:gridCol w:w="3078"/>
        <w:gridCol w:w="2444"/>
      </w:tblGrid>
      <w:tr w:rsidR="002E0E8A" w:rsidRPr="002E0E8A" w14:paraId="5D063F54" w14:textId="77777777" w:rsidTr="002E0E8A">
        <w:trPr>
          <w:trHeight w:val="604"/>
        </w:trPr>
        <w:tc>
          <w:tcPr>
            <w:tcW w:w="1773" w:type="dxa"/>
            <w:tcBorders>
              <w:right w:val="single" w:sz="4" w:space="0" w:color="231A3D"/>
            </w:tcBorders>
            <w:shd w:val="clear" w:color="auto" w:fill="1A1035"/>
            <w:tcMar>
              <w:top w:w="120" w:type="dxa"/>
              <w:left w:w="160" w:type="dxa"/>
              <w:bottom w:w="120" w:type="dxa"/>
              <w:right w:w="160" w:type="dxa"/>
            </w:tcMar>
            <w:vAlign w:val="center"/>
          </w:tcPr>
          <w:p w14:paraId="5C91BB72" w14:textId="6E9429BF" w:rsidR="002E0E8A" w:rsidRPr="004E73CE" w:rsidRDefault="002E0E8A" w:rsidP="004E73CE">
            <w:pPr>
              <w:spacing w:after="0"/>
              <w:rPr>
                <w:b/>
                <w:bCs/>
                <w:color w:val="FFFFFF" w:themeColor="background1"/>
                <w:sz w:val="24"/>
                <w:szCs w:val="24"/>
              </w:rPr>
            </w:pPr>
            <w:r w:rsidRPr="004E73CE">
              <w:rPr>
                <w:rFonts w:eastAsia="Arial" w:cs="Arial"/>
                <w:b/>
                <w:bCs/>
                <w:color w:val="FFFFFF" w:themeColor="background1"/>
                <w:spacing w:val="60"/>
                <w:sz w:val="24"/>
                <w:szCs w:val="24"/>
              </w:rPr>
              <w:t>Stage</w:t>
            </w:r>
          </w:p>
        </w:tc>
        <w:tc>
          <w:tcPr>
            <w:tcW w:w="3163" w:type="dxa"/>
            <w:tcBorders>
              <w:right w:val="single" w:sz="4" w:space="0" w:color="231A3D"/>
            </w:tcBorders>
            <w:shd w:val="clear" w:color="auto" w:fill="1A1035"/>
            <w:tcMar>
              <w:top w:w="120" w:type="dxa"/>
              <w:left w:w="160" w:type="dxa"/>
              <w:bottom w:w="120" w:type="dxa"/>
              <w:right w:w="160" w:type="dxa"/>
            </w:tcMar>
            <w:vAlign w:val="center"/>
          </w:tcPr>
          <w:p w14:paraId="5DD0DFE6" w14:textId="6E4256F8" w:rsidR="002E0E8A" w:rsidRPr="004E73CE" w:rsidRDefault="002E0E8A" w:rsidP="004E73CE">
            <w:pPr>
              <w:spacing w:after="0"/>
              <w:rPr>
                <w:b/>
                <w:bCs/>
                <w:color w:val="FFFFFF" w:themeColor="background1"/>
                <w:sz w:val="24"/>
                <w:szCs w:val="24"/>
              </w:rPr>
            </w:pPr>
            <w:r w:rsidRPr="004E73CE">
              <w:rPr>
                <w:rFonts w:eastAsia="Arial" w:cs="Arial"/>
                <w:b/>
                <w:bCs/>
                <w:color w:val="FFFFFF" w:themeColor="background1"/>
                <w:spacing w:val="60"/>
                <w:sz w:val="24"/>
                <w:szCs w:val="24"/>
              </w:rPr>
              <w:t>Characteristics</w:t>
            </w:r>
          </w:p>
        </w:tc>
        <w:tc>
          <w:tcPr>
            <w:tcW w:w="3001" w:type="dxa"/>
            <w:tcBorders>
              <w:right w:val="single" w:sz="4" w:space="0" w:color="231A3D"/>
            </w:tcBorders>
            <w:shd w:val="clear" w:color="auto" w:fill="1A1035"/>
            <w:tcMar>
              <w:top w:w="120" w:type="dxa"/>
              <w:left w:w="160" w:type="dxa"/>
              <w:bottom w:w="120" w:type="dxa"/>
              <w:right w:w="160" w:type="dxa"/>
            </w:tcMar>
            <w:vAlign w:val="center"/>
          </w:tcPr>
          <w:p w14:paraId="312A7271" w14:textId="205E089C" w:rsidR="002E0E8A" w:rsidRPr="004E73CE" w:rsidRDefault="002E0E8A" w:rsidP="004E73CE">
            <w:pPr>
              <w:spacing w:after="0"/>
              <w:rPr>
                <w:b/>
                <w:bCs/>
                <w:color w:val="FFFFFF" w:themeColor="background1"/>
                <w:sz w:val="24"/>
                <w:szCs w:val="24"/>
              </w:rPr>
            </w:pPr>
            <w:r w:rsidRPr="004E73CE">
              <w:rPr>
                <w:rFonts w:eastAsia="Arial" w:cs="Arial"/>
                <w:b/>
                <w:bCs/>
                <w:color w:val="FFFFFF" w:themeColor="background1"/>
                <w:spacing w:val="60"/>
                <w:sz w:val="24"/>
                <w:szCs w:val="24"/>
              </w:rPr>
              <w:t>Representative Companies</w:t>
            </w:r>
          </w:p>
        </w:tc>
        <w:tc>
          <w:tcPr>
            <w:tcW w:w="2417" w:type="dxa"/>
            <w:shd w:val="clear" w:color="auto" w:fill="1A1035"/>
            <w:tcMar>
              <w:top w:w="120" w:type="dxa"/>
              <w:left w:w="160" w:type="dxa"/>
              <w:bottom w:w="120" w:type="dxa"/>
              <w:right w:w="160" w:type="dxa"/>
            </w:tcMar>
            <w:vAlign w:val="center"/>
          </w:tcPr>
          <w:p w14:paraId="44752481" w14:textId="1FBCC82A" w:rsidR="002E0E8A" w:rsidRPr="004E73CE" w:rsidRDefault="002E0E8A" w:rsidP="004E73CE">
            <w:pPr>
              <w:spacing w:after="0"/>
              <w:rPr>
                <w:b/>
                <w:bCs/>
                <w:color w:val="FFFFFF" w:themeColor="background1"/>
                <w:sz w:val="24"/>
                <w:szCs w:val="24"/>
              </w:rPr>
            </w:pPr>
            <w:r w:rsidRPr="004E73CE">
              <w:rPr>
                <w:rFonts w:eastAsia="Arial" w:cs="Arial"/>
                <w:b/>
                <w:bCs/>
                <w:color w:val="FFFFFF" w:themeColor="background1"/>
                <w:spacing w:val="60"/>
                <w:sz w:val="24"/>
                <w:szCs w:val="24"/>
              </w:rPr>
              <w:t>Commercial Status</w:t>
            </w:r>
          </w:p>
        </w:tc>
      </w:tr>
      <w:tr w:rsidR="002E0E8A" w:rsidRPr="002E0E8A" w14:paraId="658222DA" w14:textId="77777777" w:rsidTr="007E0EA8">
        <w:trPr>
          <w:trHeight w:val="23"/>
        </w:trPr>
        <w:tc>
          <w:tcPr>
            <w:tcW w:w="1773"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53B86AE2" w14:textId="77777777" w:rsidR="002E0E8A" w:rsidRPr="002E0E8A" w:rsidRDefault="002E0E8A" w:rsidP="004E73CE">
            <w:pPr>
              <w:spacing w:after="0"/>
              <w:rPr>
                <w:sz w:val="20"/>
                <w:szCs w:val="20"/>
              </w:rPr>
            </w:pPr>
            <w:r w:rsidRPr="002E0E8A">
              <w:rPr>
                <w:rFonts w:eastAsia="Arial" w:cs="Arial"/>
                <w:b/>
                <w:bCs/>
                <w:color w:val="222222"/>
                <w:sz w:val="20"/>
                <w:szCs w:val="20"/>
              </w:rPr>
              <w:lastRenderedPageBreak/>
              <w:t>Growth Stage</w:t>
            </w:r>
          </w:p>
        </w:tc>
        <w:tc>
          <w:tcPr>
            <w:tcW w:w="3163"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4E9331F" w14:textId="77777777" w:rsidR="002E0E8A" w:rsidRPr="002E0E8A" w:rsidRDefault="002E0E8A" w:rsidP="004E73CE">
            <w:pPr>
              <w:spacing w:after="0"/>
              <w:rPr>
                <w:sz w:val="20"/>
                <w:szCs w:val="20"/>
              </w:rPr>
            </w:pPr>
            <w:r w:rsidRPr="002E0E8A">
              <w:rPr>
                <w:rFonts w:eastAsia="Garamond" w:cs="Garamond"/>
                <w:color w:val="555555"/>
                <w:sz w:val="20"/>
                <w:szCs w:val="20"/>
              </w:rPr>
              <w:t>Revenue-generating, often Series B+, documented deployments at scale</w:t>
            </w:r>
          </w:p>
        </w:tc>
        <w:tc>
          <w:tcPr>
            <w:tcW w:w="3001"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15B0FFD" w14:textId="77777777" w:rsidR="002E0E8A" w:rsidRPr="002E0E8A" w:rsidRDefault="002E0E8A" w:rsidP="004E73CE">
            <w:pPr>
              <w:spacing w:after="0"/>
              <w:rPr>
                <w:sz w:val="20"/>
                <w:szCs w:val="20"/>
              </w:rPr>
            </w:pPr>
            <w:r w:rsidRPr="002E0E8A">
              <w:rPr>
                <w:rFonts w:eastAsia="Garamond" w:cs="Garamond"/>
                <w:color w:val="555555"/>
                <w:sz w:val="20"/>
                <w:szCs w:val="20"/>
              </w:rPr>
              <w:t xml:space="preserve">Qure.ai, </w:t>
            </w:r>
            <w:proofErr w:type="spellStart"/>
            <w:r w:rsidRPr="002E0E8A">
              <w:rPr>
                <w:rFonts w:eastAsia="Garamond" w:cs="Garamond"/>
                <w:color w:val="555555"/>
                <w:sz w:val="20"/>
                <w:szCs w:val="20"/>
              </w:rPr>
              <w:t>CropIn</w:t>
            </w:r>
            <w:proofErr w:type="spellEnd"/>
            <w:r w:rsidRPr="002E0E8A">
              <w:rPr>
                <w:rFonts w:eastAsia="Garamond" w:cs="Garamond"/>
                <w:color w:val="555555"/>
                <w:sz w:val="20"/>
                <w:szCs w:val="20"/>
              </w:rPr>
              <w:t xml:space="preserve">, Sarvam AI, </w:t>
            </w:r>
            <w:proofErr w:type="spellStart"/>
            <w:r w:rsidRPr="002E0E8A">
              <w:rPr>
                <w:rFonts w:eastAsia="Garamond" w:cs="Garamond"/>
                <w:color w:val="555555"/>
                <w:sz w:val="20"/>
                <w:szCs w:val="20"/>
              </w:rPr>
              <w:t>Perfios</w:t>
            </w:r>
            <w:proofErr w:type="spellEnd"/>
            <w:r w:rsidRPr="002E0E8A">
              <w:rPr>
                <w:rFonts w:eastAsia="Garamond" w:cs="Garamond"/>
                <w:color w:val="555555"/>
                <w:sz w:val="20"/>
                <w:szCs w:val="20"/>
              </w:rPr>
              <w:t xml:space="preserve">, </w:t>
            </w:r>
            <w:proofErr w:type="spellStart"/>
            <w:r w:rsidRPr="002E0E8A">
              <w:rPr>
                <w:rFonts w:eastAsia="Garamond" w:cs="Garamond"/>
                <w:color w:val="555555"/>
                <w:sz w:val="20"/>
                <w:szCs w:val="20"/>
              </w:rPr>
              <w:t>Wysa</w:t>
            </w:r>
            <w:proofErr w:type="spellEnd"/>
            <w:r w:rsidRPr="002E0E8A">
              <w:rPr>
                <w:rFonts w:eastAsia="Garamond" w:cs="Garamond"/>
                <w:color w:val="555555"/>
                <w:sz w:val="20"/>
                <w:szCs w:val="20"/>
              </w:rPr>
              <w:t xml:space="preserve">, </w:t>
            </w:r>
            <w:proofErr w:type="spellStart"/>
            <w:r w:rsidRPr="002E0E8A">
              <w:rPr>
                <w:rFonts w:eastAsia="Garamond" w:cs="Garamond"/>
                <w:color w:val="555555"/>
                <w:sz w:val="20"/>
                <w:szCs w:val="20"/>
              </w:rPr>
              <w:t>SatSure</w:t>
            </w:r>
            <w:proofErr w:type="spellEnd"/>
            <w:r w:rsidRPr="002E0E8A">
              <w:rPr>
                <w:rFonts w:eastAsia="Garamond" w:cs="Garamond"/>
                <w:color w:val="555555"/>
                <w:sz w:val="20"/>
                <w:szCs w:val="20"/>
              </w:rPr>
              <w:t xml:space="preserve">, </w:t>
            </w:r>
            <w:proofErr w:type="spellStart"/>
            <w:r w:rsidRPr="002E0E8A">
              <w:rPr>
                <w:rFonts w:eastAsia="Garamond" w:cs="Garamond"/>
                <w:color w:val="555555"/>
                <w:sz w:val="20"/>
                <w:szCs w:val="20"/>
              </w:rPr>
              <w:t>CoRover</w:t>
            </w:r>
            <w:proofErr w:type="spellEnd"/>
            <w:r w:rsidRPr="002E0E8A">
              <w:rPr>
                <w:rFonts w:eastAsia="Garamond" w:cs="Garamond"/>
                <w:color w:val="555555"/>
                <w:sz w:val="20"/>
                <w:szCs w:val="20"/>
              </w:rPr>
              <w:t xml:space="preserve">, </w:t>
            </w:r>
            <w:proofErr w:type="spellStart"/>
            <w:r w:rsidRPr="002E0E8A">
              <w:rPr>
                <w:rFonts w:eastAsia="Garamond" w:cs="Garamond"/>
                <w:color w:val="555555"/>
                <w:sz w:val="20"/>
                <w:szCs w:val="20"/>
              </w:rPr>
              <w:t>Credgenics</w:t>
            </w:r>
            <w:proofErr w:type="spellEnd"/>
            <w:r w:rsidRPr="002E0E8A">
              <w:rPr>
                <w:rFonts w:eastAsia="Garamond" w:cs="Garamond"/>
                <w:color w:val="555555"/>
                <w:sz w:val="20"/>
                <w:szCs w:val="20"/>
              </w:rPr>
              <w:t>, Fractal</w:t>
            </w:r>
          </w:p>
        </w:tc>
        <w:tc>
          <w:tcPr>
            <w:tcW w:w="2417"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7D81540B" w14:textId="77777777" w:rsidR="002E0E8A" w:rsidRPr="002E0E8A" w:rsidRDefault="002E0E8A" w:rsidP="004E73CE">
            <w:pPr>
              <w:spacing w:after="0"/>
              <w:rPr>
                <w:sz w:val="20"/>
                <w:szCs w:val="20"/>
              </w:rPr>
            </w:pPr>
            <w:r w:rsidRPr="002E0E8A">
              <w:rPr>
                <w:rFonts w:eastAsia="Arial" w:cs="Arial"/>
                <w:b/>
                <w:bCs/>
                <w:color w:val="1A1035"/>
                <w:sz w:val="20"/>
                <w:szCs w:val="20"/>
              </w:rPr>
              <w:t>Pilots to revenue; institutional backing</w:t>
            </w:r>
          </w:p>
        </w:tc>
      </w:tr>
      <w:tr w:rsidR="002E0E8A" w:rsidRPr="002E0E8A" w14:paraId="5EFFB4C1" w14:textId="77777777" w:rsidTr="002E0E8A">
        <w:trPr>
          <w:trHeight w:val="869"/>
        </w:trPr>
        <w:tc>
          <w:tcPr>
            <w:tcW w:w="1773"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4C8004F3" w14:textId="77777777" w:rsidR="002E0E8A" w:rsidRPr="002E0E8A" w:rsidRDefault="002E0E8A" w:rsidP="004E73CE">
            <w:pPr>
              <w:spacing w:after="0"/>
              <w:rPr>
                <w:sz w:val="20"/>
                <w:szCs w:val="20"/>
              </w:rPr>
            </w:pPr>
            <w:r w:rsidRPr="002E0E8A">
              <w:rPr>
                <w:rFonts w:eastAsia="Arial" w:cs="Arial"/>
                <w:b/>
                <w:bCs/>
                <w:color w:val="222222"/>
                <w:sz w:val="20"/>
                <w:szCs w:val="20"/>
              </w:rPr>
              <w:t>Early Stage</w:t>
            </w:r>
          </w:p>
        </w:tc>
        <w:tc>
          <w:tcPr>
            <w:tcW w:w="3163"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664AAC80" w14:textId="77777777" w:rsidR="002E0E8A" w:rsidRPr="002E0E8A" w:rsidRDefault="002E0E8A" w:rsidP="004E73CE">
            <w:pPr>
              <w:spacing w:after="0"/>
              <w:rPr>
                <w:sz w:val="20"/>
                <w:szCs w:val="20"/>
              </w:rPr>
            </w:pPr>
            <w:r w:rsidRPr="002E0E8A">
              <w:rPr>
                <w:rFonts w:eastAsia="Garamond" w:cs="Garamond"/>
                <w:color w:val="555555"/>
                <w:sz w:val="20"/>
                <w:szCs w:val="20"/>
              </w:rPr>
              <w:t>Pre-revenue or early revenue; strong technical teams; sector-specific focus</w:t>
            </w:r>
          </w:p>
        </w:tc>
        <w:tc>
          <w:tcPr>
            <w:tcW w:w="3001"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59C89C9D" w14:textId="77777777" w:rsidR="002E0E8A" w:rsidRPr="002E0E8A" w:rsidRDefault="002E0E8A" w:rsidP="004E73CE">
            <w:pPr>
              <w:spacing w:after="0"/>
              <w:rPr>
                <w:sz w:val="20"/>
                <w:szCs w:val="20"/>
              </w:rPr>
            </w:pPr>
            <w:proofErr w:type="spellStart"/>
            <w:r w:rsidRPr="002E0E8A">
              <w:rPr>
                <w:rFonts w:eastAsia="Garamond" w:cs="Garamond"/>
                <w:color w:val="555555"/>
                <w:sz w:val="20"/>
                <w:szCs w:val="20"/>
              </w:rPr>
              <w:t>Niqo</w:t>
            </w:r>
            <w:proofErr w:type="spellEnd"/>
            <w:r w:rsidRPr="002E0E8A">
              <w:rPr>
                <w:rFonts w:eastAsia="Garamond" w:cs="Garamond"/>
                <w:color w:val="555555"/>
                <w:sz w:val="20"/>
                <w:szCs w:val="20"/>
              </w:rPr>
              <w:t xml:space="preserve"> Robotics, </w:t>
            </w:r>
            <w:proofErr w:type="spellStart"/>
            <w:r w:rsidRPr="002E0E8A">
              <w:rPr>
                <w:rFonts w:eastAsia="Garamond" w:cs="Garamond"/>
                <w:color w:val="555555"/>
                <w:sz w:val="20"/>
                <w:szCs w:val="20"/>
              </w:rPr>
              <w:t>BrainSight</w:t>
            </w:r>
            <w:proofErr w:type="spellEnd"/>
            <w:r w:rsidRPr="002E0E8A">
              <w:rPr>
                <w:rFonts w:eastAsia="Garamond" w:cs="Garamond"/>
                <w:color w:val="555555"/>
                <w:sz w:val="20"/>
                <w:szCs w:val="20"/>
              </w:rPr>
              <w:t xml:space="preserve"> AI, Fasal, </w:t>
            </w:r>
            <w:proofErr w:type="spellStart"/>
            <w:r w:rsidRPr="002E0E8A">
              <w:rPr>
                <w:rFonts w:eastAsia="Garamond" w:cs="Garamond"/>
                <w:color w:val="555555"/>
                <w:sz w:val="20"/>
                <w:szCs w:val="20"/>
              </w:rPr>
              <w:t>Composio</w:t>
            </w:r>
            <w:proofErr w:type="spellEnd"/>
            <w:r w:rsidRPr="002E0E8A">
              <w:rPr>
                <w:rFonts w:eastAsia="Garamond" w:cs="Garamond"/>
                <w:color w:val="555555"/>
                <w:sz w:val="20"/>
                <w:szCs w:val="20"/>
              </w:rPr>
              <w:t xml:space="preserve">, </w:t>
            </w:r>
            <w:proofErr w:type="spellStart"/>
            <w:r w:rsidRPr="002E0E8A">
              <w:rPr>
                <w:rFonts w:eastAsia="Garamond" w:cs="Garamond"/>
                <w:color w:val="555555"/>
                <w:sz w:val="20"/>
                <w:szCs w:val="20"/>
              </w:rPr>
              <w:t>HyperVerge</w:t>
            </w:r>
            <w:proofErr w:type="spellEnd"/>
            <w:r w:rsidRPr="002E0E8A">
              <w:rPr>
                <w:rFonts w:eastAsia="Garamond" w:cs="Garamond"/>
                <w:color w:val="555555"/>
                <w:sz w:val="20"/>
                <w:szCs w:val="20"/>
              </w:rPr>
              <w:t xml:space="preserve">, Hunar AI, </w:t>
            </w:r>
            <w:proofErr w:type="spellStart"/>
            <w:r w:rsidRPr="002E0E8A">
              <w:rPr>
                <w:rFonts w:eastAsia="Garamond" w:cs="Garamond"/>
                <w:color w:val="555555"/>
                <w:sz w:val="20"/>
                <w:szCs w:val="20"/>
              </w:rPr>
              <w:t>Arivihan</w:t>
            </w:r>
            <w:proofErr w:type="spellEnd"/>
          </w:p>
        </w:tc>
        <w:tc>
          <w:tcPr>
            <w:tcW w:w="2417"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002D2561" w14:textId="77777777" w:rsidR="002E0E8A" w:rsidRPr="002E0E8A" w:rsidRDefault="002E0E8A" w:rsidP="004E73CE">
            <w:pPr>
              <w:spacing w:after="0"/>
              <w:rPr>
                <w:sz w:val="20"/>
                <w:szCs w:val="20"/>
              </w:rPr>
            </w:pPr>
            <w:r w:rsidRPr="002E0E8A">
              <w:rPr>
                <w:rFonts w:eastAsia="Garamond" w:cs="Garamond"/>
                <w:color w:val="555555"/>
                <w:sz w:val="20"/>
                <w:szCs w:val="20"/>
              </w:rPr>
              <w:t>Product-market fit validation underway</w:t>
            </w:r>
          </w:p>
        </w:tc>
      </w:tr>
      <w:tr w:rsidR="002E0E8A" w:rsidRPr="002E0E8A" w14:paraId="2BCCE3A3" w14:textId="77777777" w:rsidTr="002E0E8A">
        <w:trPr>
          <w:trHeight w:val="869"/>
        </w:trPr>
        <w:tc>
          <w:tcPr>
            <w:tcW w:w="1773"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12C64B00" w14:textId="77777777" w:rsidR="002E0E8A" w:rsidRPr="002E0E8A" w:rsidRDefault="002E0E8A" w:rsidP="004E73CE">
            <w:pPr>
              <w:spacing w:after="0"/>
              <w:rPr>
                <w:sz w:val="20"/>
                <w:szCs w:val="20"/>
              </w:rPr>
            </w:pPr>
            <w:r w:rsidRPr="002E0E8A">
              <w:rPr>
                <w:rFonts w:eastAsia="Arial" w:cs="Arial"/>
                <w:b/>
                <w:bCs/>
                <w:color w:val="222222"/>
                <w:sz w:val="20"/>
                <w:szCs w:val="20"/>
              </w:rPr>
              <w:t>Non-Profit / Impact</w:t>
            </w:r>
          </w:p>
        </w:tc>
        <w:tc>
          <w:tcPr>
            <w:tcW w:w="3163"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5C37FCAA" w14:textId="77777777" w:rsidR="002E0E8A" w:rsidRPr="002E0E8A" w:rsidRDefault="002E0E8A" w:rsidP="004E73CE">
            <w:pPr>
              <w:spacing w:after="0"/>
              <w:rPr>
                <w:sz w:val="20"/>
                <w:szCs w:val="20"/>
              </w:rPr>
            </w:pPr>
            <w:r w:rsidRPr="002E0E8A">
              <w:rPr>
                <w:rFonts w:eastAsia="Garamond" w:cs="Garamond"/>
                <w:color w:val="555555"/>
                <w:sz w:val="20"/>
                <w:szCs w:val="20"/>
              </w:rPr>
              <w:t>Social impact AI; DPI-linked; inclusion-focused; often government-partnered</w:t>
            </w:r>
          </w:p>
        </w:tc>
        <w:tc>
          <w:tcPr>
            <w:tcW w:w="3001"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AE4F267" w14:textId="77777777" w:rsidR="002E0E8A" w:rsidRPr="002E0E8A" w:rsidRDefault="002E0E8A" w:rsidP="004E73CE">
            <w:pPr>
              <w:spacing w:after="0"/>
              <w:rPr>
                <w:sz w:val="20"/>
                <w:szCs w:val="20"/>
              </w:rPr>
            </w:pPr>
            <w:proofErr w:type="spellStart"/>
            <w:r w:rsidRPr="002E0E8A">
              <w:rPr>
                <w:rFonts w:eastAsia="Garamond" w:cs="Garamond"/>
                <w:color w:val="555555"/>
                <w:sz w:val="20"/>
                <w:szCs w:val="20"/>
              </w:rPr>
              <w:t>Haqdarshak</w:t>
            </w:r>
            <w:proofErr w:type="spellEnd"/>
            <w:r w:rsidRPr="002E0E8A">
              <w:rPr>
                <w:rFonts w:eastAsia="Garamond" w:cs="Garamond"/>
                <w:color w:val="555555"/>
                <w:sz w:val="20"/>
                <w:szCs w:val="20"/>
              </w:rPr>
              <w:t xml:space="preserve">, </w:t>
            </w:r>
            <w:proofErr w:type="spellStart"/>
            <w:r w:rsidRPr="002E0E8A">
              <w:rPr>
                <w:rFonts w:eastAsia="Garamond" w:cs="Garamond"/>
                <w:color w:val="555555"/>
                <w:sz w:val="20"/>
                <w:szCs w:val="20"/>
              </w:rPr>
              <w:t>EyeD</w:t>
            </w:r>
            <w:proofErr w:type="spellEnd"/>
            <w:r w:rsidRPr="002E0E8A">
              <w:rPr>
                <w:rFonts w:eastAsia="Garamond" w:cs="Garamond"/>
                <w:color w:val="555555"/>
                <w:sz w:val="20"/>
                <w:szCs w:val="20"/>
              </w:rPr>
              <w:t xml:space="preserve">, Digital Green, </w:t>
            </w:r>
            <w:proofErr w:type="spellStart"/>
            <w:r w:rsidRPr="002E0E8A">
              <w:rPr>
                <w:rFonts w:eastAsia="Garamond" w:cs="Garamond"/>
                <w:color w:val="555555"/>
                <w:sz w:val="20"/>
                <w:szCs w:val="20"/>
              </w:rPr>
              <w:t>Aindra</w:t>
            </w:r>
            <w:proofErr w:type="spellEnd"/>
            <w:r w:rsidRPr="002E0E8A">
              <w:rPr>
                <w:rFonts w:eastAsia="Garamond" w:cs="Garamond"/>
                <w:color w:val="555555"/>
                <w:sz w:val="20"/>
                <w:szCs w:val="20"/>
              </w:rPr>
              <w:t xml:space="preserve"> Systems</w:t>
            </w:r>
          </w:p>
        </w:tc>
        <w:tc>
          <w:tcPr>
            <w:tcW w:w="2417"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6C3441CA" w14:textId="77777777" w:rsidR="002E0E8A" w:rsidRPr="002E0E8A" w:rsidRDefault="002E0E8A" w:rsidP="004E73CE">
            <w:pPr>
              <w:spacing w:after="0"/>
              <w:rPr>
                <w:sz w:val="20"/>
                <w:szCs w:val="20"/>
              </w:rPr>
            </w:pPr>
            <w:r w:rsidRPr="002E0E8A">
              <w:rPr>
                <w:rFonts w:eastAsia="Garamond" w:cs="Garamond"/>
                <w:color w:val="555555"/>
                <w:sz w:val="20"/>
                <w:szCs w:val="20"/>
              </w:rPr>
              <w:t>Scale through public sector and grant partnerships</w:t>
            </w:r>
          </w:p>
        </w:tc>
      </w:tr>
    </w:tbl>
    <w:p w14:paraId="6E45A46D" w14:textId="77777777" w:rsidR="002E0E8A" w:rsidRDefault="002E0E8A" w:rsidP="002E0E8A">
      <w:pPr>
        <w:spacing w:before="60"/>
      </w:pPr>
      <w:r>
        <w:rPr>
          <w:rFonts w:ascii="Arial" w:eastAsia="Arial" w:hAnsi="Arial" w:cs="Arial"/>
          <w:i/>
          <w:iCs/>
          <w:color w:val="999999"/>
          <w:sz w:val="15"/>
          <w:szCs w:val="15"/>
        </w:rPr>
        <w:t>Source: Kalpa Impact India’s AI Impact Startups 2026 — compendium of 100+ AI startups and non-profits delivering population-scale impact.</w:t>
      </w:r>
    </w:p>
    <w:p w14:paraId="1CF21835" w14:textId="77777777" w:rsidR="00615415" w:rsidRDefault="00615415" w:rsidP="00615415">
      <w:pPr>
        <w:spacing w:after="120" w:line="252" w:lineRule="auto"/>
        <w:rPr>
          <w:sz w:val="22"/>
          <w:szCs w:val="32"/>
        </w:rPr>
      </w:pPr>
    </w:p>
    <w:p w14:paraId="7500823F" w14:textId="12833378" w:rsidR="00FC4D16" w:rsidRDefault="00FC4D16" w:rsidP="00FC4D16">
      <w:pPr>
        <w:keepNext/>
        <w:spacing w:before="80" w:after="20" w:line="252" w:lineRule="auto"/>
      </w:pPr>
      <w:r>
        <w:rPr>
          <w:b/>
          <w:color w:val="AC8A3A"/>
          <w:sz w:val="16"/>
        </w:rPr>
        <w:t>04</w:t>
      </w:r>
    </w:p>
    <w:p w14:paraId="2F91AC37" w14:textId="4C640BF0" w:rsidR="00FC4D16" w:rsidRDefault="00FC4D16" w:rsidP="00FC4D16">
      <w:pPr>
        <w:spacing w:after="120" w:line="252" w:lineRule="auto"/>
        <w:rPr>
          <w:rFonts w:ascii="Instrument Serif" w:eastAsia="Instrument Serif" w:hAnsi="Instrument Serif"/>
          <w:color w:val="231A3D"/>
          <w:sz w:val="80"/>
          <w:szCs w:val="80"/>
        </w:rPr>
      </w:pPr>
      <w:r>
        <w:rPr>
          <w:rFonts w:ascii="Instrument Serif" w:eastAsia="Instrument Serif" w:hAnsi="Instrument Serif"/>
          <w:color w:val="231A3D"/>
          <w:sz w:val="80"/>
          <w:szCs w:val="80"/>
        </w:rPr>
        <w:t xml:space="preserve">The Economic </w:t>
      </w:r>
      <w:r w:rsidR="00B51BDA">
        <w:rPr>
          <w:rFonts w:ascii="Instrument Serif" w:eastAsia="Instrument Serif" w:hAnsi="Instrument Serif"/>
          <w:color w:val="231A3D"/>
          <w:sz w:val="80"/>
          <w:szCs w:val="80"/>
        </w:rPr>
        <w:t>Prize</w:t>
      </w:r>
    </w:p>
    <w:p w14:paraId="08B6322E" w14:textId="4665F773" w:rsidR="00B51BDA" w:rsidRDefault="00804627" w:rsidP="00B51BDA">
      <w:pPr>
        <w:spacing w:before="80"/>
        <w:rPr>
          <w:rFonts w:eastAsia="Garamond" w:cs="Garamond"/>
          <w:color w:val="000000" w:themeColor="text1"/>
          <w:sz w:val="22"/>
        </w:rPr>
      </w:pPr>
      <w:r w:rsidRPr="00804627">
        <w:rPr>
          <w:rFonts w:eastAsia="Garamond" w:cs="Garamond"/>
          <w:color w:val="000000" w:themeColor="text1"/>
          <w:sz w:val="22"/>
        </w:rPr>
        <w:t xml:space="preserve">AI becomes economically significant when it moves from novelty to productivity. For India, that prize sits across three linked areas: enterprise transformation, MSME productivity and informal-worker uplift. The estimates below are drawn from the primary research base. They are projections, not guarantees </w:t>
      </w:r>
      <w:r>
        <w:rPr>
          <w:rFonts w:eastAsia="Garamond" w:cs="Garamond"/>
          <w:color w:val="000000" w:themeColor="text1"/>
          <w:sz w:val="22"/>
        </w:rPr>
        <w:t>–</w:t>
      </w:r>
      <w:r w:rsidRPr="00804627">
        <w:rPr>
          <w:rFonts w:eastAsia="Garamond" w:cs="Garamond"/>
          <w:color w:val="000000" w:themeColor="text1"/>
          <w:sz w:val="22"/>
        </w:rPr>
        <w:t xml:space="preserve"> but</w:t>
      </w:r>
      <w:r>
        <w:rPr>
          <w:rFonts w:eastAsia="Garamond" w:cs="Garamond"/>
          <w:color w:val="000000" w:themeColor="text1"/>
          <w:sz w:val="22"/>
        </w:rPr>
        <w:t xml:space="preserve"> </w:t>
      </w:r>
      <w:r w:rsidRPr="00804627">
        <w:rPr>
          <w:rFonts w:eastAsia="Garamond" w:cs="Garamond"/>
          <w:color w:val="000000" w:themeColor="text1"/>
          <w:sz w:val="22"/>
        </w:rPr>
        <w:t>the convergence across independent research houses makes the directional picture reasonably robust. Worth noting: the MSME estimate alone carries a $190B range ($490–680B), which is itself larger than India’s entire current AI market. Wide ranges are a feature of early-cycle projections, not a defect. They reflect genuine uncertainty about adoption speed and implementation depth.</w:t>
      </w:r>
    </w:p>
    <w:tbl>
      <w:tblPr>
        <w:tblW w:w="0" w:type="auto"/>
        <w:tblLook w:val="04A0" w:firstRow="1" w:lastRow="0" w:firstColumn="1" w:lastColumn="0" w:noHBand="0" w:noVBand="1"/>
      </w:tblPr>
      <w:tblGrid>
        <w:gridCol w:w="2612"/>
        <w:gridCol w:w="2610"/>
        <w:gridCol w:w="2611"/>
        <w:gridCol w:w="2611"/>
      </w:tblGrid>
      <w:tr w:rsidR="00FC4D16" w14:paraId="2A5AA596" w14:textId="77777777" w:rsidTr="007E0EA8">
        <w:tc>
          <w:tcPr>
            <w:tcW w:w="2612"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1F9E0CA5" w14:textId="77777777" w:rsidR="00FC4D16" w:rsidRDefault="00FC4D16" w:rsidP="00FC4D16">
            <w:pPr>
              <w:spacing w:after="40"/>
            </w:pPr>
            <w:r>
              <w:rPr>
                <w:rFonts w:ascii="Instrument Serif" w:eastAsia="Instrument Serif" w:hAnsi="Instrument Serif"/>
                <w:color w:val="231A3D"/>
                <w:sz w:val="56"/>
              </w:rPr>
              <w:t>19.9%</w:t>
            </w:r>
          </w:p>
          <w:p w14:paraId="0D57DAA7" w14:textId="77777777" w:rsidR="00FC4D16" w:rsidRDefault="00FC4D16" w:rsidP="00FC4D16">
            <w:pPr>
              <w:spacing w:after="40"/>
            </w:pPr>
            <w:r>
              <w:rPr>
                <w:b/>
                <w:sz w:val="16"/>
              </w:rPr>
              <w:t>India’s estimated share of global AI users</w:t>
            </w:r>
          </w:p>
          <w:p w14:paraId="7E6C01CB" w14:textId="77777777" w:rsidR="00FC4D16" w:rsidRDefault="00FC4D16" w:rsidP="00FC4D16">
            <w:pPr>
              <w:spacing w:after="40"/>
            </w:pPr>
            <w:r>
              <w:rPr>
                <w:color w:val="605C68"/>
                <w:sz w:val="13"/>
              </w:rPr>
              <w:t>ICRIER-PROSUS 2026</w:t>
            </w:r>
          </w:p>
        </w:tc>
        <w:tc>
          <w:tcPr>
            <w:tcW w:w="2610"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108DD3BE" w14:textId="77777777" w:rsidR="00FC4D16" w:rsidRDefault="00FC4D16" w:rsidP="00FC4D16">
            <w:pPr>
              <w:spacing w:after="40"/>
            </w:pPr>
            <w:r>
              <w:rPr>
                <w:rFonts w:ascii="Instrument Serif" w:eastAsia="Instrument Serif" w:hAnsi="Instrument Serif"/>
                <w:color w:val="231A3D"/>
                <w:sz w:val="56"/>
              </w:rPr>
              <w:t>$328B</w:t>
            </w:r>
          </w:p>
          <w:p w14:paraId="2C00D167" w14:textId="77777777" w:rsidR="00FC4D16" w:rsidRDefault="00FC4D16" w:rsidP="00FC4D16">
            <w:pPr>
              <w:spacing w:after="40"/>
            </w:pPr>
            <w:r>
              <w:rPr>
                <w:b/>
                <w:sz w:val="16"/>
              </w:rPr>
              <w:t>Digitally delivered services exports</w:t>
            </w:r>
          </w:p>
          <w:p w14:paraId="366E2ACB" w14:textId="77777777" w:rsidR="00FC4D16" w:rsidRDefault="00FC4D16" w:rsidP="00FC4D16">
            <w:pPr>
              <w:spacing w:after="40"/>
            </w:pPr>
            <w:r>
              <w:rPr>
                <w:color w:val="605C68"/>
                <w:sz w:val="13"/>
              </w:rPr>
              <w:t>ICRIER-PROSUS 2026</w:t>
            </w:r>
          </w:p>
        </w:tc>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3B6C8770" w14:textId="77777777" w:rsidR="00FC4D16" w:rsidRDefault="00FC4D16" w:rsidP="00FC4D16">
            <w:pPr>
              <w:spacing w:after="40"/>
            </w:pPr>
            <w:r>
              <w:rPr>
                <w:rFonts w:ascii="Instrument Serif" w:eastAsia="Instrument Serif" w:hAnsi="Instrument Serif"/>
                <w:color w:val="231A3D"/>
                <w:sz w:val="56"/>
              </w:rPr>
              <w:t>6,500+</w:t>
            </w:r>
          </w:p>
          <w:p w14:paraId="4D94976C" w14:textId="77777777" w:rsidR="00FC4D16" w:rsidRDefault="00FC4D16" w:rsidP="00FC4D16">
            <w:pPr>
              <w:spacing w:after="40"/>
            </w:pPr>
            <w:r>
              <w:rPr>
                <w:b/>
                <w:sz w:val="16"/>
              </w:rPr>
              <w:t>AI startups operating in India</w:t>
            </w:r>
          </w:p>
          <w:p w14:paraId="5881EBDD" w14:textId="77777777" w:rsidR="00FC4D16" w:rsidRDefault="00FC4D16" w:rsidP="00FC4D16">
            <w:pPr>
              <w:spacing w:after="40"/>
            </w:pPr>
            <w:r>
              <w:rPr>
                <w:color w:val="605C68"/>
                <w:sz w:val="13"/>
              </w:rPr>
              <w:t>STANFORD AI INDEX 2026</w:t>
            </w:r>
          </w:p>
        </w:tc>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0B427121" w14:textId="77777777" w:rsidR="00FC4D16" w:rsidRDefault="00FC4D16" w:rsidP="00FC4D16">
            <w:pPr>
              <w:spacing w:after="40"/>
            </w:pPr>
            <w:r>
              <w:rPr>
                <w:rFonts w:ascii="Instrument Serif" w:eastAsia="Instrument Serif" w:hAnsi="Instrument Serif"/>
                <w:color w:val="231A3D"/>
                <w:sz w:val="56"/>
              </w:rPr>
              <w:t>47%</w:t>
            </w:r>
          </w:p>
          <w:p w14:paraId="0EFAAB6D" w14:textId="77777777" w:rsidR="00FC4D16" w:rsidRDefault="00FC4D16" w:rsidP="00FC4D16">
            <w:pPr>
              <w:spacing w:after="40"/>
            </w:pPr>
            <w:r>
              <w:rPr>
                <w:b/>
                <w:sz w:val="16"/>
              </w:rPr>
              <w:t>Indian enterprises with live GenAI deployments</w:t>
            </w:r>
          </w:p>
          <w:p w14:paraId="418F1D0F" w14:textId="77777777" w:rsidR="00FC4D16" w:rsidRDefault="00FC4D16" w:rsidP="00FC4D16">
            <w:pPr>
              <w:spacing w:after="40"/>
            </w:pPr>
            <w:r>
              <w:rPr>
                <w:color w:val="605C68"/>
                <w:sz w:val="13"/>
              </w:rPr>
              <w:t>EY-CII 2026</w:t>
            </w:r>
          </w:p>
        </w:tc>
      </w:tr>
      <w:tr w:rsidR="00FC4D16" w14:paraId="7E429CA2" w14:textId="77777777" w:rsidTr="007E0EA8">
        <w:tc>
          <w:tcPr>
            <w:tcW w:w="2612"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5FB8C750" w14:textId="77777777" w:rsidR="00FC4D16" w:rsidRPr="00FC4D16" w:rsidRDefault="00FC4D16" w:rsidP="00FC4D16">
            <w:pPr>
              <w:spacing w:after="60"/>
              <w:rPr>
                <w:rFonts w:ascii="Instrument Serif" w:hAnsi="Instrument Serif"/>
                <w:color w:val="190F35"/>
                <w:sz w:val="21"/>
                <w:szCs w:val="28"/>
              </w:rPr>
            </w:pPr>
            <w:r w:rsidRPr="00FC4D16">
              <w:rPr>
                <w:rFonts w:ascii="Instrument Serif" w:eastAsia="Arial" w:hAnsi="Instrument Serif" w:cs="Arial"/>
                <w:color w:val="190F35"/>
                <w:sz w:val="56"/>
                <w:szCs w:val="56"/>
              </w:rPr>
              <w:t>$0.5–0.6T</w:t>
            </w:r>
          </w:p>
          <w:p w14:paraId="4EC33130" w14:textId="77777777" w:rsidR="00FC4D16" w:rsidRPr="00FC4D16" w:rsidRDefault="00FC4D16" w:rsidP="00FC4D16">
            <w:pPr>
              <w:spacing w:after="60"/>
              <w:rPr>
                <w:color w:val="190F35"/>
              </w:rPr>
            </w:pPr>
            <w:r w:rsidRPr="00FC4D16">
              <w:rPr>
                <w:rFonts w:eastAsia="Arial" w:cs="Arial"/>
                <w:b/>
                <w:bCs/>
                <w:caps/>
                <w:color w:val="190F35"/>
                <w:spacing w:val="80"/>
                <w:sz w:val="14"/>
                <w:szCs w:val="14"/>
              </w:rPr>
              <w:t>PRODUCTIVITY IMPROVEMENT</w:t>
            </w:r>
          </w:p>
          <w:p w14:paraId="29343E74" w14:textId="3142D235" w:rsidR="00FC4D16" w:rsidRDefault="00FC4D16" w:rsidP="00FC4D16">
            <w:pPr>
              <w:spacing w:after="40"/>
              <w:rPr>
                <w:rFonts w:ascii="Instrument Serif" w:eastAsia="Instrument Serif" w:hAnsi="Instrument Serif"/>
                <w:color w:val="231A3D"/>
                <w:sz w:val="56"/>
              </w:rPr>
            </w:pPr>
            <w:r w:rsidRPr="00FC4D16">
              <w:rPr>
                <w:rFonts w:eastAsia="Garamond" w:cs="Garamond"/>
                <w:color w:val="190F35"/>
                <w:szCs w:val="19"/>
              </w:rPr>
              <w:t xml:space="preserve">AI-led productivity gains across </w:t>
            </w:r>
            <w:proofErr w:type="gramStart"/>
            <w:r w:rsidRPr="00FC4D16">
              <w:rPr>
                <w:rFonts w:eastAsia="Garamond" w:cs="Garamond"/>
                <w:color w:val="190F35"/>
                <w:szCs w:val="19"/>
              </w:rPr>
              <w:t>enterprise</w:t>
            </w:r>
            <w:proofErr w:type="gramEnd"/>
            <w:r w:rsidRPr="00FC4D16">
              <w:rPr>
                <w:rFonts w:eastAsia="Garamond" w:cs="Garamond"/>
                <w:color w:val="190F35"/>
                <w:szCs w:val="19"/>
              </w:rPr>
              <w:t>, public services and workflow redesign.</w:t>
            </w:r>
          </w:p>
        </w:tc>
        <w:tc>
          <w:tcPr>
            <w:tcW w:w="2610"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26D0E6F5" w14:textId="77777777" w:rsidR="00FC4D16" w:rsidRPr="00FC4D16" w:rsidRDefault="00FC4D16" w:rsidP="00FC4D16">
            <w:pPr>
              <w:spacing w:after="60"/>
              <w:rPr>
                <w:rFonts w:ascii="Instrument Serif" w:hAnsi="Instrument Serif"/>
                <w:sz w:val="21"/>
                <w:szCs w:val="28"/>
              </w:rPr>
            </w:pPr>
            <w:r w:rsidRPr="00FC4D16">
              <w:rPr>
                <w:rFonts w:ascii="Instrument Serif" w:eastAsia="Arial" w:hAnsi="Instrument Serif" w:cs="Arial"/>
                <w:color w:val="1A1035"/>
                <w:sz w:val="56"/>
                <w:szCs w:val="56"/>
              </w:rPr>
              <w:t>$0.3–0.5T</w:t>
            </w:r>
          </w:p>
          <w:p w14:paraId="37391CD2" w14:textId="77777777" w:rsidR="00FC4D16" w:rsidRPr="00FC4D16" w:rsidRDefault="00FC4D16" w:rsidP="00FC4D16">
            <w:pPr>
              <w:spacing w:after="60"/>
            </w:pPr>
            <w:r w:rsidRPr="00FC4D16">
              <w:rPr>
                <w:rFonts w:eastAsia="Arial" w:cs="Arial"/>
                <w:b/>
                <w:bCs/>
                <w:caps/>
                <w:color w:val="1A1035"/>
                <w:spacing w:val="80"/>
                <w:sz w:val="14"/>
                <w:szCs w:val="14"/>
              </w:rPr>
              <w:t>LEAPFROG INNOVATION</w:t>
            </w:r>
          </w:p>
          <w:p w14:paraId="544CAFEC" w14:textId="251379A2" w:rsidR="00FC4D16" w:rsidRDefault="00FC4D16" w:rsidP="00FC4D16">
            <w:pPr>
              <w:spacing w:after="40"/>
              <w:rPr>
                <w:rFonts w:ascii="Instrument Serif" w:eastAsia="Instrument Serif" w:hAnsi="Instrument Serif"/>
                <w:color w:val="231A3D"/>
                <w:sz w:val="56"/>
              </w:rPr>
            </w:pPr>
            <w:r w:rsidRPr="00FC4D16">
              <w:rPr>
                <w:rFonts w:eastAsia="Garamond" w:cs="Garamond"/>
                <w:color w:val="555555"/>
                <w:szCs w:val="19"/>
              </w:rPr>
              <w:t>New AI-enabled business models, sector platforms and Global South use cases.</w:t>
            </w:r>
          </w:p>
        </w:tc>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7949A521" w14:textId="77777777" w:rsidR="00FC4D16" w:rsidRPr="00FC4D16" w:rsidRDefault="00FC4D16" w:rsidP="00FC4D16">
            <w:pPr>
              <w:spacing w:after="60"/>
              <w:rPr>
                <w:rFonts w:ascii="Instrument Serif" w:hAnsi="Instrument Serif"/>
                <w:sz w:val="21"/>
                <w:szCs w:val="28"/>
              </w:rPr>
            </w:pPr>
            <w:r w:rsidRPr="00FC4D16">
              <w:rPr>
                <w:rFonts w:ascii="Instrument Serif" w:eastAsia="Arial" w:hAnsi="Instrument Serif" w:cs="Arial"/>
                <w:color w:val="1A1035"/>
                <w:sz w:val="56"/>
                <w:szCs w:val="56"/>
              </w:rPr>
              <w:t>$0.2–0.3T</w:t>
            </w:r>
          </w:p>
          <w:p w14:paraId="1950D1E3" w14:textId="77777777" w:rsidR="00FC4D16" w:rsidRPr="00FC4D16" w:rsidRDefault="00FC4D16" w:rsidP="00FC4D16">
            <w:pPr>
              <w:spacing w:after="60"/>
            </w:pPr>
            <w:r w:rsidRPr="00FC4D16">
              <w:rPr>
                <w:rFonts w:eastAsia="Arial" w:cs="Arial"/>
                <w:b/>
                <w:bCs/>
                <w:caps/>
                <w:color w:val="1A1035"/>
                <w:spacing w:val="80"/>
                <w:sz w:val="14"/>
                <w:szCs w:val="14"/>
              </w:rPr>
              <w:t>TECHNOLOGY SERVICES</w:t>
            </w:r>
          </w:p>
          <w:p w14:paraId="1D05CB07" w14:textId="4C909E59" w:rsidR="00FC4D16" w:rsidRDefault="00FC4D16" w:rsidP="00FC4D16">
            <w:pPr>
              <w:spacing w:after="40"/>
              <w:rPr>
                <w:rFonts w:ascii="Instrument Serif" w:eastAsia="Instrument Serif" w:hAnsi="Instrument Serif"/>
                <w:color w:val="231A3D"/>
                <w:sz w:val="56"/>
              </w:rPr>
            </w:pPr>
            <w:r w:rsidRPr="00FC4D16">
              <w:rPr>
                <w:rFonts w:eastAsia="Garamond" w:cs="Garamond"/>
                <w:color w:val="555555"/>
                <w:szCs w:val="19"/>
              </w:rPr>
              <w:t>AI-enabled transformation of India’s global technology services export advantage.</w:t>
            </w:r>
          </w:p>
        </w:tc>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45" w:type="dxa"/>
              <w:left w:w="120" w:type="dxa"/>
              <w:bottom w:w="145" w:type="dxa"/>
              <w:right w:w="120" w:type="dxa"/>
            </w:tcMar>
          </w:tcPr>
          <w:p w14:paraId="63178E9A" w14:textId="77777777" w:rsidR="00FC4D16" w:rsidRPr="00FC4D16" w:rsidRDefault="00FC4D16" w:rsidP="00FC4D16">
            <w:pPr>
              <w:spacing w:after="60"/>
              <w:rPr>
                <w:rFonts w:ascii="Instrument Serif" w:hAnsi="Instrument Serif"/>
                <w:sz w:val="21"/>
                <w:szCs w:val="28"/>
              </w:rPr>
            </w:pPr>
            <w:r w:rsidRPr="00FC4D16">
              <w:rPr>
                <w:rFonts w:ascii="Instrument Serif" w:eastAsia="Arial" w:hAnsi="Instrument Serif" w:cs="Arial"/>
                <w:color w:val="1A1035"/>
                <w:sz w:val="56"/>
                <w:szCs w:val="56"/>
              </w:rPr>
              <w:t>$490–680B</w:t>
            </w:r>
          </w:p>
          <w:p w14:paraId="19C694B9" w14:textId="77777777" w:rsidR="00FC4D16" w:rsidRPr="00FC4D16" w:rsidRDefault="00FC4D16" w:rsidP="00FC4D16">
            <w:pPr>
              <w:spacing w:after="60"/>
            </w:pPr>
            <w:r w:rsidRPr="00FC4D16">
              <w:rPr>
                <w:rFonts w:eastAsia="Arial" w:cs="Arial"/>
                <w:b/>
                <w:bCs/>
                <w:caps/>
                <w:color w:val="1A1035"/>
                <w:spacing w:val="80"/>
                <w:sz w:val="14"/>
                <w:szCs w:val="14"/>
              </w:rPr>
              <w:t>MSME AI OPPORTUNITY</w:t>
            </w:r>
          </w:p>
          <w:p w14:paraId="024A7A4D" w14:textId="72442A76" w:rsidR="00FC4D16" w:rsidRDefault="00FC4D16" w:rsidP="00FC4D16">
            <w:pPr>
              <w:spacing w:after="40"/>
              <w:rPr>
                <w:rFonts w:ascii="Instrument Serif" w:eastAsia="Instrument Serif" w:hAnsi="Instrument Serif"/>
                <w:color w:val="231A3D"/>
                <w:sz w:val="56"/>
              </w:rPr>
            </w:pPr>
            <w:r w:rsidRPr="00FC4D16">
              <w:rPr>
                <w:rFonts w:eastAsia="Garamond" w:cs="Garamond"/>
                <w:color w:val="555555"/>
                <w:szCs w:val="19"/>
              </w:rPr>
              <w:t>Productivity, financial inclusion and cost reduction from AI adoption across India’s 63M MSMEs.</w:t>
            </w:r>
          </w:p>
        </w:tc>
      </w:tr>
    </w:tbl>
    <w:p w14:paraId="7DC7E037" w14:textId="77777777" w:rsidR="007E0EA8" w:rsidRPr="007E0EA8" w:rsidRDefault="007E0EA8" w:rsidP="007E0EA8">
      <w:pPr>
        <w:spacing w:before="60"/>
      </w:pPr>
      <w:r w:rsidRPr="007E0EA8">
        <w:rPr>
          <w:rFonts w:eastAsia="Arial" w:cs="Arial"/>
          <w:color w:val="999999"/>
          <w:sz w:val="15"/>
          <w:szCs w:val="15"/>
        </w:rPr>
        <w:lastRenderedPageBreak/>
        <w:t>Source: NITI Aayog / McKinsey AI for Viksit Bharat, September 2025; BCG X + FICCI India’s Triple AI Imperative, December 2025. These are estimates and projections.</w:t>
      </w:r>
    </w:p>
    <w:p w14:paraId="7F7E3112" w14:textId="77777777" w:rsidR="00FC4D16" w:rsidRDefault="00FC4D16" w:rsidP="00FC4D16">
      <w:pPr>
        <w:spacing w:before="80" w:after="140"/>
        <w:rPr>
          <w:color w:val="000000" w:themeColor="text1"/>
          <w:sz w:val="20"/>
          <w:szCs w:val="24"/>
        </w:rPr>
      </w:pPr>
    </w:p>
    <w:p w14:paraId="3E3FC16E" w14:textId="30C01657" w:rsidR="003B4AB5" w:rsidRPr="00FC4D16" w:rsidRDefault="00685613" w:rsidP="00C76B97">
      <w:pPr>
        <w:keepNext/>
        <w:spacing w:before="200" w:after="100"/>
        <w:rPr>
          <w:b/>
          <w:bCs/>
          <w:sz w:val="16"/>
          <w:szCs w:val="20"/>
        </w:rPr>
      </w:pPr>
      <w:r w:rsidRPr="00FC4D16">
        <w:rPr>
          <w:rFonts w:eastAsia="Instrument Serif"/>
          <w:b/>
          <w:bCs/>
          <w:color w:val="231A3D"/>
          <w:sz w:val="28"/>
          <w:szCs w:val="20"/>
        </w:rPr>
        <w:t xml:space="preserve">India </w:t>
      </w:r>
      <w:r w:rsidR="002154C0" w:rsidRPr="00FC4D16">
        <w:rPr>
          <w:rFonts w:eastAsia="Instrument Serif"/>
          <w:b/>
          <w:bCs/>
          <w:color w:val="231A3D"/>
          <w:sz w:val="28"/>
          <w:szCs w:val="20"/>
        </w:rPr>
        <w:t xml:space="preserve">Vs Peer Economies: Where </w:t>
      </w:r>
      <w:r w:rsidRPr="00FC4D16">
        <w:rPr>
          <w:rFonts w:eastAsia="Instrument Serif"/>
          <w:b/>
          <w:bCs/>
          <w:color w:val="231A3D"/>
          <w:sz w:val="28"/>
          <w:szCs w:val="20"/>
        </w:rPr>
        <w:t xml:space="preserve">India </w:t>
      </w:r>
      <w:r w:rsidR="002154C0" w:rsidRPr="00FC4D16">
        <w:rPr>
          <w:rFonts w:eastAsia="Instrument Serif"/>
          <w:b/>
          <w:bCs/>
          <w:color w:val="231A3D"/>
          <w:sz w:val="28"/>
          <w:szCs w:val="20"/>
        </w:rPr>
        <w:t>Leads &amp; Where It Lags</w:t>
      </w:r>
    </w:p>
    <w:tbl>
      <w:tblPr>
        <w:tblW w:w="0" w:type="auto"/>
        <w:jc w:val="center"/>
        <w:tblLook w:val="04A0" w:firstRow="1" w:lastRow="0" w:firstColumn="1" w:lastColumn="0" w:noHBand="0" w:noVBand="1"/>
      </w:tblPr>
      <w:tblGrid>
        <w:gridCol w:w="1983"/>
        <w:gridCol w:w="1499"/>
        <w:gridCol w:w="1740"/>
        <w:gridCol w:w="1740"/>
        <w:gridCol w:w="1741"/>
        <w:gridCol w:w="1741"/>
      </w:tblGrid>
      <w:tr w:rsidR="003B4AB5" w:rsidRPr="00615415" w14:paraId="55495EA3"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2EEC7ABE" w14:textId="77777777" w:rsidR="003B4AB5" w:rsidRPr="00615415" w:rsidRDefault="00685613">
            <w:pPr>
              <w:spacing w:after="40"/>
              <w:rPr>
                <w:sz w:val="24"/>
                <w:szCs w:val="24"/>
              </w:rPr>
            </w:pPr>
            <w:r w:rsidRPr="00615415">
              <w:rPr>
                <w:b/>
                <w:color w:val="FFFFFF"/>
                <w:sz w:val="24"/>
                <w:szCs w:val="24"/>
              </w:rPr>
              <w:t>Dimension</w:t>
            </w:r>
          </w:p>
        </w:tc>
        <w:tc>
          <w:tcPr>
            <w:tcW w:w="1500"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412DA670" w14:textId="77777777" w:rsidR="003B4AB5" w:rsidRPr="00615415" w:rsidRDefault="00685613">
            <w:pPr>
              <w:spacing w:after="40"/>
              <w:rPr>
                <w:sz w:val="24"/>
                <w:szCs w:val="24"/>
              </w:rPr>
            </w:pPr>
            <w:r w:rsidRPr="00615415">
              <w:rPr>
                <w:b/>
                <w:color w:val="FFFFFF"/>
                <w:sz w:val="24"/>
                <w:szCs w:val="24"/>
              </w:rPr>
              <w:t>India</w:t>
            </w:r>
          </w:p>
        </w:tc>
        <w:tc>
          <w:tcPr>
            <w:tcW w:w="1742"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0F56E13F" w14:textId="77777777" w:rsidR="003B4AB5" w:rsidRPr="00615415" w:rsidRDefault="00685613">
            <w:pPr>
              <w:spacing w:after="40"/>
              <w:rPr>
                <w:sz w:val="24"/>
                <w:szCs w:val="24"/>
              </w:rPr>
            </w:pPr>
            <w:r w:rsidRPr="00615415">
              <w:rPr>
                <w:b/>
                <w:color w:val="FFFFFF"/>
                <w:sz w:val="24"/>
                <w:szCs w:val="24"/>
              </w:rPr>
              <w:t>China</w:t>
            </w:r>
          </w:p>
        </w:tc>
        <w:tc>
          <w:tcPr>
            <w:tcW w:w="1742"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130BD71A" w14:textId="77777777" w:rsidR="003B4AB5" w:rsidRPr="00615415" w:rsidRDefault="00685613">
            <w:pPr>
              <w:spacing w:after="40"/>
              <w:rPr>
                <w:sz w:val="24"/>
                <w:szCs w:val="24"/>
              </w:rPr>
            </w:pPr>
            <w:r w:rsidRPr="00615415">
              <w:rPr>
                <w:b/>
                <w:color w:val="FFFFFF"/>
                <w:sz w:val="24"/>
                <w:szCs w:val="24"/>
              </w:rPr>
              <w:t>USA</w:t>
            </w:r>
          </w:p>
        </w:tc>
        <w:tc>
          <w:tcPr>
            <w:tcW w:w="1742"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4847B02D" w14:textId="17C01AE1" w:rsidR="003B4AB5" w:rsidRPr="00615415" w:rsidRDefault="00685613">
            <w:pPr>
              <w:spacing w:after="40"/>
              <w:rPr>
                <w:sz w:val="24"/>
                <w:szCs w:val="24"/>
              </w:rPr>
            </w:pPr>
            <w:r w:rsidRPr="00615415">
              <w:rPr>
                <w:b/>
                <w:color w:val="FFFFFF"/>
                <w:sz w:val="24"/>
                <w:szCs w:val="24"/>
              </w:rPr>
              <w:t xml:space="preserve">EU </w:t>
            </w:r>
            <w:r w:rsidR="00615415">
              <w:rPr>
                <w:b/>
                <w:color w:val="FFFFFF"/>
                <w:sz w:val="24"/>
                <w:szCs w:val="24"/>
              </w:rPr>
              <w:t>A</w:t>
            </w:r>
            <w:r w:rsidRPr="00615415">
              <w:rPr>
                <w:b/>
                <w:color w:val="FFFFFF"/>
                <w:sz w:val="24"/>
                <w:szCs w:val="24"/>
              </w:rPr>
              <w:t>vg.</w:t>
            </w:r>
          </w:p>
        </w:tc>
        <w:tc>
          <w:tcPr>
            <w:tcW w:w="1742"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013E7CE0" w14:textId="77777777" w:rsidR="003B4AB5" w:rsidRPr="00615415" w:rsidRDefault="00685613">
            <w:pPr>
              <w:spacing w:after="40"/>
              <w:rPr>
                <w:sz w:val="24"/>
                <w:szCs w:val="24"/>
              </w:rPr>
            </w:pPr>
            <w:r w:rsidRPr="00615415">
              <w:rPr>
                <w:b/>
                <w:color w:val="FFFFFF"/>
                <w:sz w:val="24"/>
                <w:szCs w:val="24"/>
              </w:rPr>
              <w:t>Reading</w:t>
            </w:r>
          </w:p>
        </w:tc>
      </w:tr>
      <w:tr w:rsidR="003B4AB5" w:rsidRPr="00615415" w14:paraId="08495BD4"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7AC07512" w14:textId="136605FB" w:rsidR="003B4AB5" w:rsidRPr="00615415" w:rsidRDefault="00685613" w:rsidP="004E73CE">
            <w:pPr>
              <w:spacing w:after="0"/>
              <w:rPr>
                <w:sz w:val="20"/>
                <w:szCs w:val="20"/>
              </w:rPr>
            </w:pPr>
            <w:r w:rsidRPr="00615415">
              <w:rPr>
                <w:b/>
                <w:sz w:val="20"/>
                <w:szCs w:val="20"/>
              </w:rPr>
              <w:t xml:space="preserve">AI </w:t>
            </w:r>
            <w:r w:rsidR="00615415" w:rsidRPr="00615415">
              <w:rPr>
                <w:b/>
                <w:sz w:val="20"/>
                <w:szCs w:val="20"/>
              </w:rPr>
              <w:t>Talent Penetration</w:t>
            </w:r>
          </w:p>
        </w:tc>
        <w:tc>
          <w:tcPr>
            <w:tcW w:w="1500" w:type="dxa"/>
            <w:tcBorders>
              <w:top w:val="single" w:sz="4" w:space="0" w:color="E6DED2"/>
              <w:left w:val="single" w:sz="4" w:space="0" w:color="E6DED2"/>
              <w:bottom w:val="single" w:sz="4" w:space="0" w:color="E6DED2"/>
              <w:right w:val="single" w:sz="4" w:space="0" w:color="E6DED2"/>
            </w:tcBorders>
            <w:shd w:val="clear" w:color="auto" w:fill="FFF2D5"/>
            <w:tcMar>
              <w:top w:w="100" w:type="dxa"/>
              <w:left w:w="120" w:type="dxa"/>
              <w:bottom w:w="100" w:type="dxa"/>
              <w:right w:w="120" w:type="dxa"/>
            </w:tcMar>
            <w:vAlign w:val="center"/>
          </w:tcPr>
          <w:p w14:paraId="44582162" w14:textId="77777777" w:rsidR="003B4AB5" w:rsidRPr="00B51BDA" w:rsidRDefault="00685613" w:rsidP="004E73CE">
            <w:pPr>
              <w:spacing w:after="0"/>
              <w:rPr>
                <w:b/>
                <w:bCs/>
                <w:sz w:val="20"/>
                <w:szCs w:val="20"/>
              </w:rPr>
            </w:pPr>
            <w:r w:rsidRPr="00B51BDA">
              <w:rPr>
                <w:b/>
                <w:bCs/>
                <w:color w:val="231A3D"/>
                <w:sz w:val="20"/>
                <w:szCs w:val="20"/>
              </w:rPr>
              <w:t>#1 global</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04059162" w14:textId="77777777" w:rsidR="003B4AB5" w:rsidRPr="00615415" w:rsidRDefault="00685613" w:rsidP="004E73CE">
            <w:pPr>
              <w:spacing w:after="0"/>
              <w:rPr>
                <w:sz w:val="20"/>
                <w:szCs w:val="20"/>
              </w:rPr>
            </w:pPr>
            <w:r w:rsidRPr="00615415">
              <w:rPr>
                <w:sz w:val="20"/>
                <w:szCs w:val="20"/>
              </w:rPr>
              <w:t>#2 global</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64A71BD7" w14:textId="77777777" w:rsidR="003B4AB5" w:rsidRPr="00615415" w:rsidRDefault="00685613" w:rsidP="004E73CE">
            <w:pPr>
              <w:spacing w:after="0"/>
              <w:rPr>
                <w:sz w:val="20"/>
                <w:szCs w:val="20"/>
              </w:rPr>
            </w:pPr>
            <w:r w:rsidRPr="00615415">
              <w:rPr>
                <w:sz w:val="20"/>
                <w:szCs w:val="20"/>
              </w:rPr>
              <w:t>High</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79E3ECA1" w14:textId="77777777" w:rsidR="003B4AB5" w:rsidRPr="00615415" w:rsidRDefault="00685613" w:rsidP="004E73CE">
            <w:pPr>
              <w:spacing w:after="0"/>
              <w:rPr>
                <w:sz w:val="20"/>
                <w:szCs w:val="20"/>
              </w:rPr>
            </w:pPr>
            <w:r w:rsidRPr="00615415">
              <w:rPr>
                <w:sz w:val="20"/>
                <w:szCs w:val="20"/>
              </w:rPr>
              <w:t>Mid-tier</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37F9E169" w14:textId="77777777" w:rsidR="003B4AB5" w:rsidRPr="00615415" w:rsidRDefault="00685613" w:rsidP="004E73CE">
            <w:pPr>
              <w:spacing w:after="0"/>
              <w:rPr>
                <w:sz w:val="20"/>
                <w:szCs w:val="20"/>
              </w:rPr>
            </w:pPr>
            <w:r w:rsidRPr="00615415">
              <w:rPr>
                <w:sz w:val="20"/>
                <w:szCs w:val="20"/>
              </w:rPr>
              <w:t>Clear India strength</w:t>
            </w:r>
          </w:p>
        </w:tc>
      </w:tr>
      <w:tr w:rsidR="003B4AB5" w:rsidRPr="00615415" w14:paraId="597C947D"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01548FF6" w14:textId="3E234A88" w:rsidR="003B4AB5" w:rsidRPr="00615415" w:rsidRDefault="00685613" w:rsidP="004E73CE">
            <w:pPr>
              <w:spacing w:after="0"/>
              <w:rPr>
                <w:sz w:val="20"/>
                <w:szCs w:val="20"/>
              </w:rPr>
            </w:pPr>
            <w:r w:rsidRPr="00615415">
              <w:rPr>
                <w:b/>
                <w:sz w:val="20"/>
                <w:szCs w:val="20"/>
              </w:rPr>
              <w:t xml:space="preserve">Private AI </w:t>
            </w:r>
            <w:r w:rsidR="00615415" w:rsidRPr="00615415">
              <w:rPr>
                <w:b/>
                <w:sz w:val="20"/>
                <w:szCs w:val="20"/>
              </w:rPr>
              <w:t>Investment</w:t>
            </w:r>
          </w:p>
        </w:tc>
        <w:tc>
          <w:tcPr>
            <w:tcW w:w="1500"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4238FD5" w14:textId="77777777" w:rsidR="003B4AB5" w:rsidRPr="00615415" w:rsidRDefault="00685613" w:rsidP="004E73CE">
            <w:pPr>
              <w:spacing w:after="0"/>
              <w:rPr>
                <w:sz w:val="20"/>
                <w:szCs w:val="20"/>
              </w:rPr>
            </w:pPr>
            <w:r w:rsidRPr="00615415">
              <w:rPr>
                <w:sz w:val="20"/>
                <w:szCs w:val="20"/>
              </w:rPr>
              <w:t>2.7 / 100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0351B274" w14:textId="77777777" w:rsidR="003B4AB5" w:rsidRPr="00615415" w:rsidRDefault="00685613" w:rsidP="004E73CE">
            <w:pPr>
              <w:spacing w:after="0"/>
              <w:rPr>
                <w:sz w:val="20"/>
                <w:szCs w:val="20"/>
              </w:rPr>
            </w:pPr>
            <w:r w:rsidRPr="00615415">
              <w:rPr>
                <w:sz w:val="20"/>
                <w:szCs w:val="20"/>
              </w:rPr>
              <w:t>High</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7037C379" w14:textId="77777777" w:rsidR="003B4AB5" w:rsidRPr="00615415" w:rsidRDefault="00685613" w:rsidP="004E73CE">
            <w:pPr>
              <w:spacing w:after="0"/>
              <w:rPr>
                <w:sz w:val="20"/>
                <w:szCs w:val="20"/>
              </w:rPr>
            </w:pPr>
            <w:r w:rsidRPr="00615415">
              <w:rPr>
                <w:sz w:val="20"/>
                <w:szCs w:val="20"/>
              </w:rPr>
              <w:t>100 / 100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652EB6A" w14:textId="77777777" w:rsidR="003B4AB5" w:rsidRPr="00615415" w:rsidRDefault="00685613" w:rsidP="004E73CE">
            <w:pPr>
              <w:spacing w:after="0"/>
              <w:rPr>
                <w:sz w:val="20"/>
                <w:szCs w:val="20"/>
              </w:rPr>
            </w:pPr>
            <w:r w:rsidRPr="00615415">
              <w:rPr>
                <w:sz w:val="20"/>
                <w:szCs w:val="20"/>
              </w:rPr>
              <w:t>28-45 / 100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61E0A43" w14:textId="77777777" w:rsidR="003B4AB5" w:rsidRPr="00615415" w:rsidRDefault="00685613" w:rsidP="004E73CE">
            <w:pPr>
              <w:spacing w:after="0"/>
              <w:rPr>
                <w:sz w:val="20"/>
                <w:szCs w:val="20"/>
              </w:rPr>
            </w:pPr>
            <w:r w:rsidRPr="00615415">
              <w:rPr>
                <w:sz w:val="20"/>
                <w:szCs w:val="20"/>
              </w:rPr>
              <w:t>Critical India gap</w:t>
            </w:r>
          </w:p>
        </w:tc>
      </w:tr>
      <w:tr w:rsidR="003B4AB5" w:rsidRPr="00615415" w14:paraId="1441657F"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1B596BAF" w14:textId="35125217" w:rsidR="003B4AB5" w:rsidRPr="00615415" w:rsidRDefault="00685613" w:rsidP="004E73CE">
            <w:pPr>
              <w:spacing w:after="0"/>
              <w:rPr>
                <w:sz w:val="20"/>
                <w:szCs w:val="20"/>
              </w:rPr>
            </w:pPr>
            <w:r w:rsidRPr="00615415">
              <w:rPr>
                <w:b/>
                <w:sz w:val="20"/>
                <w:szCs w:val="20"/>
              </w:rPr>
              <w:t xml:space="preserve">AI </w:t>
            </w:r>
            <w:r w:rsidR="00615415" w:rsidRPr="00615415">
              <w:rPr>
                <w:b/>
                <w:sz w:val="20"/>
                <w:szCs w:val="20"/>
              </w:rPr>
              <w:t>Users, Global Share</w:t>
            </w:r>
          </w:p>
        </w:tc>
        <w:tc>
          <w:tcPr>
            <w:tcW w:w="1500" w:type="dxa"/>
            <w:tcBorders>
              <w:top w:val="single" w:sz="4" w:space="0" w:color="E6DED2"/>
              <w:left w:val="single" w:sz="4" w:space="0" w:color="E6DED2"/>
              <w:bottom w:val="single" w:sz="4" w:space="0" w:color="E6DED2"/>
              <w:right w:val="single" w:sz="4" w:space="0" w:color="E6DED2"/>
            </w:tcBorders>
            <w:shd w:val="clear" w:color="auto" w:fill="FFF2D5"/>
            <w:tcMar>
              <w:top w:w="100" w:type="dxa"/>
              <w:left w:w="120" w:type="dxa"/>
              <w:bottom w:w="100" w:type="dxa"/>
              <w:right w:w="120" w:type="dxa"/>
            </w:tcMar>
            <w:vAlign w:val="center"/>
          </w:tcPr>
          <w:p w14:paraId="5084DE1B" w14:textId="77777777" w:rsidR="003B4AB5" w:rsidRPr="00804627" w:rsidRDefault="00685613" w:rsidP="004E73CE">
            <w:pPr>
              <w:spacing w:after="0"/>
              <w:rPr>
                <w:b/>
                <w:bCs/>
                <w:sz w:val="20"/>
                <w:szCs w:val="20"/>
              </w:rPr>
            </w:pPr>
            <w:r w:rsidRPr="00804627">
              <w:rPr>
                <w:b/>
                <w:bCs/>
                <w:color w:val="231A3D"/>
                <w:sz w:val="20"/>
                <w:szCs w:val="20"/>
              </w:rPr>
              <w:t>~20%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449A13B" w14:textId="77777777" w:rsidR="003B4AB5" w:rsidRPr="00615415" w:rsidRDefault="00685613" w:rsidP="004E73CE">
            <w:pPr>
              <w:spacing w:after="0"/>
              <w:rPr>
                <w:sz w:val="20"/>
                <w:szCs w:val="20"/>
              </w:rPr>
            </w:pPr>
            <w:r w:rsidRPr="00615415">
              <w:rPr>
                <w:sz w:val="20"/>
                <w:szCs w:val="20"/>
              </w:rPr>
              <w:t>~22%</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67BB0BBB" w14:textId="77777777" w:rsidR="003B4AB5" w:rsidRPr="00615415" w:rsidRDefault="00685613" w:rsidP="004E73CE">
            <w:pPr>
              <w:spacing w:after="0"/>
              <w:rPr>
                <w:sz w:val="20"/>
                <w:szCs w:val="20"/>
              </w:rPr>
            </w:pPr>
            <w:r w:rsidRPr="00615415">
              <w:rPr>
                <w:sz w:val="20"/>
                <w:szCs w:val="20"/>
              </w:rPr>
              <w:t>~12%</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0DBDE0B9" w14:textId="77777777" w:rsidR="003B4AB5" w:rsidRPr="00615415" w:rsidRDefault="00685613" w:rsidP="004E73CE">
            <w:pPr>
              <w:spacing w:after="0"/>
              <w:rPr>
                <w:sz w:val="20"/>
                <w:szCs w:val="20"/>
              </w:rPr>
            </w:pPr>
            <w:r w:rsidRPr="00615415">
              <w:rPr>
                <w:sz w:val="20"/>
                <w:szCs w:val="20"/>
              </w:rPr>
              <w:t>&lt;5% each</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862E03D" w14:textId="77777777" w:rsidR="003B4AB5" w:rsidRPr="00615415" w:rsidRDefault="00685613" w:rsidP="004E73CE">
            <w:pPr>
              <w:spacing w:after="0"/>
              <w:rPr>
                <w:sz w:val="20"/>
                <w:szCs w:val="20"/>
              </w:rPr>
            </w:pPr>
            <w:r w:rsidRPr="00615415">
              <w:rPr>
                <w:sz w:val="20"/>
                <w:szCs w:val="20"/>
              </w:rPr>
              <w:t>Demand base is large</w:t>
            </w:r>
          </w:p>
        </w:tc>
      </w:tr>
      <w:tr w:rsidR="003B4AB5" w:rsidRPr="00615415" w14:paraId="016E6FB8"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2BDF6ABE" w14:textId="3A00BBAD" w:rsidR="003B4AB5" w:rsidRPr="00615415" w:rsidRDefault="00685613" w:rsidP="004E73CE">
            <w:pPr>
              <w:spacing w:after="0"/>
              <w:rPr>
                <w:sz w:val="20"/>
                <w:szCs w:val="20"/>
              </w:rPr>
            </w:pPr>
            <w:r w:rsidRPr="00615415">
              <w:rPr>
                <w:b/>
                <w:sz w:val="20"/>
                <w:szCs w:val="20"/>
              </w:rPr>
              <w:t xml:space="preserve">AI </w:t>
            </w:r>
            <w:r w:rsidR="00615415" w:rsidRPr="00615415">
              <w:rPr>
                <w:b/>
                <w:sz w:val="20"/>
                <w:szCs w:val="20"/>
              </w:rPr>
              <w:t>Infrastructure</w:t>
            </w:r>
          </w:p>
        </w:tc>
        <w:tc>
          <w:tcPr>
            <w:tcW w:w="1500"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350EB7F1" w14:textId="77777777" w:rsidR="003B4AB5" w:rsidRPr="00615415" w:rsidRDefault="00685613" w:rsidP="004E73CE">
            <w:pPr>
              <w:spacing w:after="0"/>
              <w:rPr>
                <w:sz w:val="20"/>
                <w:szCs w:val="20"/>
              </w:rPr>
            </w:pPr>
            <w:r w:rsidRPr="00615415">
              <w:rPr>
                <w:sz w:val="20"/>
                <w:szCs w:val="20"/>
              </w:rPr>
              <w:t>14.1 / 100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0B365E1" w14:textId="77777777" w:rsidR="003B4AB5" w:rsidRPr="00615415" w:rsidRDefault="00685613" w:rsidP="004E73CE">
            <w:pPr>
              <w:spacing w:after="0"/>
              <w:rPr>
                <w:sz w:val="20"/>
                <w:szCs w:val="20"/>
              </w:rPr>
            </w:pPr>
            <w:r w:rsidRPr="00615415">
              <w:rPr>
                <w:sz w:val="20"/>
                <w:szCs w:val="20"/>
              </w:rPr>
              <w:t>High</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D582D99" w14:textId="77777777" w:rsidR="003B4AB5" w:rsidRPr="00615415" w:rsidRDefault="00685613" w:rsidP="004E73CE">
            <w:pPr>
              <w:spacing w:after="0"/>
              <w:rPr>
                <w:sz w:val="20"/>
                <w:szCs w:val="20"/>
              </w:rPr>
            </w:pPr>
            <w:r w:rsidRPr="00615415">
              <w:rPr>
                <w:sz w:val="20"/>
                <w:szCs w:val="20"/>
              </w:rPr>
              <w:t>100 / 100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ADA1DA6" w14:textId="77777777" w:rsidR="003B4AB5" w:rsidRPr="00615415" w:rsidRDefault="00685613" w:rsidP="004E73CE">
            <w:pPr>
              <w:spacing w:after="0"/>
              <w:rPr>
                <w:sz w:val="20"/>
                <w:szCs w:val="20"/>
              </w:rPr>
            </w:pPr>
            <w:r w:rsidRPr="00615415">
              <w:rPr>
                <w:sz w:val="20"/>
                <w:szCs w:val="20"/>
              </w:rPr>
              <w:t>35-60 / 100</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CB045B1" w14:textId="77777777" w:rsidR="003B4AB5" w:rsidRPr="00615415" w:rsidRDefault="00685613" w:rsidP="004E73CE">
            <w:pPr>
              <w:spacing w:after="0"/>
              <w:rPr>
                <w:sz w:val="20"/>
                <w:szCs w:val="20"/>
              </w:rPr>
            </w:pPr>
            <w:r w:rsidRPr="00615415">
              <w:rPr>
                <w:sz w:val="20"/>
                <w:szCs w:val="20"/>
              </w:rPr>
              <w:t>Needs patient capital</w:t>
            </w:r>
          </w:p>
        </w:tc>
      </w:tr>
      <w:tr w:rsidR="003B4AB5" w:rsidRPr="00615415" w14:paraId="088AB6DD"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04C0A636" w14:textId="480F424E" w:rsidR="003B4AB5" w:rsidRPr="00615415" w:rsidRDefault="00685613" w:rsidP="004E73CE">
            <w:pPr>
              <w:spacing w:after="0"/>
              <w:rPr>
                <w:sz w:val="20"/>
                <w:szCs w:val="20"/>
              </w:rPr>
            </w:pPr>
            <w:r w:rsidRPr="00615415">
              <w:rPr>
                <w:b/>
                <w:sz w:val="20"/>
                <w:szCs w:val="20"/>
              </w:rPr>
              <w:t xml:space="preserve">Digital </w:t>
            </w:r>
            <w:r w:rsidR="00615415" w:rsidRPr="00615415">
              <w:rPr>
                <w:b/>
                <w:sz w:val="20"/>
                <w:szCs w:val="20"/>
              </w:rPr>
              <w:t>Services Exports</w:t>
            </w:r>
          </w:p>
        </w:tc>
        <w:tc>
          <w:tcPr>
            <w:tcW w:w="1500" w:type="dxa"/>
            <w:tcBorders>
              <w:top w:val="single" w:sz="4" w:space="0" w:color="E6DED2"/>
              <w:left w:val="single" w:sz="4" w:space="0" w:color="E6DED2"/>
              <w:bottom w:val="single" w:sz="4" w:space="0" w:color="E6DED2"/>
              <w:right w:val="single" w:sz="4" w:space="0" w:color="E6DED2"/>
            </w:tcBorders>
            <w:shd w:val="clear" w:color="auto" w:fill="FFF2D5"/>
            <w:tcMar>
              <w:top w:w="100" w:type="dxa"/>
              <w:left w:w="120" w:type="dxa"/>
              <w:bottom w:w="100" w:type="dxa"/>
              <w:right w:w="120" w:type="dxa"/>
            </w:tcMar>
            <w:vAlign w:val="center"/>
          </w:tcPr>
          <w:p w14:paraId="6DB51A37" w14:textId="77777777" w:rsidR="003B4AB5" w:rsidRPr="00B51BDA" w:rsidRDefault="00685613" w:rsidP="004E73CE">
            <w:pPr>
              <w:spacing w:after="0"/>
              <w:rPr>
                <w:b/>
                <w:bCs/>
                <w:sz w:val="20"/>
                <w:szCs w:val="20"/>
              </w:rPr>
            </w:pPr>
            <w:r w:rsidRPr="00B51BDA">
              <w:rPr>
                <w:b/>
                <w:bCs/>
                <w:color w:val="231A3D"/>
                <w:sz w:val="20"/>
                <w:szCs w:val="20"/>
              </w:rPr>
              <w:t>$328</w:t>
            </w:r>
            <w:proofErr w:type="gramStart"/>
            <w:r w:rsidRPr="00B51BDA">
              <w:rPr>
                <w:b/>
                <w:bCs/>
                <w:color w:val="231A3D"/>
                <w:sz w:val="20"/>
                <w:szCs w:val="20"/>
              </w:rPr>
              <w:t>B, #</w:t>
            </w:r>
            <w:proofErr w:type="gramEnd"/>
            <w:r w:rsidRPr="00B51BDA">
              <w:rPr>
                <w:b/>
                <w:bCs/>
                <w:color w:val="231A3D"/>
                <w:sz w:val="20"/>
                <w:szCs w:val="20"/>
              </w:rPr>
              <w:t>4</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7BBA8F3" w14:textId="77777777" w:rsidR="003B4AB5" w:rsidRPr="00615415" w:rsidRDefault="00685613" w:rsidP="004E73CE">
            <w:pPr>
              <w:spacing w:after="0"/>
              <w:rPr>
                <w:sz w:val="20"/>
                <w:szCs w:val="20"/>
              </w:rPr>
            </w:pPr>
            <w:r w:rsidRPr="00615415">
              <w:rPr>
                <w:sz w:val="20"/>
                <w:szCs w:val="20"/>
              </w:rPr>
              <w:t>High</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54D6930" w14:textId="77777777" w:rsidR="003B4AB5" w:rsidRPr="00615415" w:rsidRDefault="00685613" w:rsidP="004E73CE">
            <w:pPr>
              <w:spacing w:after="0"/>
              <w:rPr>
                <w:sz w:val="20"/>
                <w:szCs w:val="20"/>
              </w:rPr>
            </w:pPr>
            <w:r w:rsidRPr="00615415">
              <w:rPr>
                <w:sz w:val="20"/>
                <w:szCs w:val="20"/>
              </w:rPr>
              <w:t>Highest</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5C93A65" w14:textId="77777777" w:rsidR="003B4AB5" w:rsidRPr="00615415" w:rsidRDefault="00685613" w:rsidP="004E73CE">
            <w:pPr>
              <w:spacing w:after="0"/>
              <w:rPr>
                <w:sz w:val="20"/>
                <w:szCs w:val="20"/>
              </w:rPr>
            </w:pPr>
            <w:r w:rsidRPr="00615415">
              <w:rPr>
                <w:sz w:val="20"/>
                <w:szCs w:val="20"/>
              </w:rPr>
              <w:t>Variable</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63D1F401" w14:textId="77777777" w:rsidR="003B4AB5" w:rsidRPr="00615415" w:rsidRDefault="00685613" w:rsidP="004E73CE">
            <w:pPr>
              <w:spacing w:after="0"/>
              <w:rPr>
                <w:sz w:val="20"/>
                <w:szCs w:val="20"/>
              </w:rPr>
            </w:pPr>
            <w:r w:rsidRPr="00615415">
              <w:rPr>
                <w:sz w:val="20"/>
                <w:szCs w:val="20"/>
              </w:rPr>
              <w:t>Existing export muscle</w:t>
            </w:r>
          </w:p>
        </w:tc>
      </w:tr>
      <w:tr w:rsidR="003B4AB5" w:rsidRPr="00615415" w14:paraId="463AE386"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4C95F05C" w14:textId="2CF226BD" w:rsidR="003B4AB5" w:rsidRPr="00615415" w:rsidRDefault="00685613" w:rsidP="004E73CE">
            <w:pPr>
              <w:spacing w:after="0"/>
              <w:rPr>
                <w:sz w:val="20"/>
                <w:szCs w:val="20"/>
              </w:rPr>
            </w:pPr>
            <w:r w:rsidRPr="00615415">
              <w:rPr>
                <w:b/>
                <w:sz w:val="20"/>
                <w:szCs w:val="20"/>
              </w:rPr>
              <w:t xml:space="preserve">Sovereign AI </w:t>
            </w:r>
            <w:r w:rsidR="00615415" w:rsidRPr="00615415">
              <w:rPr>
                <w:b/>
                <w:sz w:val="20"/>
                <w:szCs w:val="20"/>
              </w:rPr>
              <w:t>Models</w:t>
            </w:r>
          </w:p>
        </w:tc>
        <w:tc>
          <w:tcPr>
            <w:tcW w:w="1500"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F32DC7A" w14:textId="77777777" w:rsidR="003B4AB5" w:rsidRPr="00615415" w:rsidRDefault="00685613" w:rsidP="004E73CE">
            <w:pPr>
              <w:spacing w:after="0"/>
              <w:rPr>
                <w:sz w:val="20"/>
                <w:szCs w:val="20"/>
              </w:rPr>
            </w:pPr>
            <w:r w:rsidRPr="00615415">
              <w:rPr>
                <w:sz w:val="20"/>
                <w:szCs w:val="20"/>
              </w:rPr>
              <w:t>Early</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D41131B" w14:textId="77777777" w:rsidR="003B4AB5" w:rsidRPr="00615415" w:rsidRDefault="00685613" w:rsidP="004E73CE">
            <w:pPr>
              <w:spacing w:after="0"/>
              <w:rPr>
                <w:sz w:val="20"/>
                <w:szCs w:val="20"/>
              </w:rPr>
            </w:pPr>
            <w:r w:rsidRPr="00615415">
              <w:rPr>
                <w:sz w:val="20"/>
                <w:szCs w:val="20"/>
              </w:rPr>
              <w:t>Advanced</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486C408" w14:textId="77777777" w:rsidR="003B4AB5" w:rsidRPr="00615415" w:rsidRDefault="00685613" w:rsidP="004E73CE">
            <w:pPr>
              <w:spacing w:after="0"/>
              <w:rPr>
                <w:sz w:val="20"/>
                <w:szCs w:val="20"/>
              </w:rPr>
            </w:pPr>
            <w:r w:rsidRPr="00615415">
              <w:rPr>
                <w:sz w:val="20"/>
                <w:szCs w:val="20"/>
              </w:rPr>
              <w:t>Advanced</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11B3CD9" w14:textId="77777777" w:rsidR="003B4AB5" w:rsidRPr="00615415" w:rsidRDefault="00685613" w:rsidP="004E73CE">
            <w:pPr>
              <w:spacing w:after="0"/>
              <w:rPr>
                <w:sz w:val="20"/>
                <w:szCs w:val="20"/>
              </w:rPr>
            </w:pPr>
            <w:r w:rsidRPr="00615415">
              <w:rPr>
                <w:sz w:val="20"/>
                <w:szCs w:val="20"/>
              </w:rPr>
              <w:t>In progress</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CFA37C9" w14:textId="77777777" w:rsidR="003B4AB5" w:rsidRPr="00615415" w:rsidRDefault="00685613" w:rsidP="004E73CE">
            <w:pPr>
              <w:spacing w:after="0"/>
              <w:rPr>
                <w:sz w:val="20"/>
                <w:szCs w:val="20"/>
              </w:rPr>
            </w:pPr>
            <w:r w:rsidRPr="00615415">
              <w:rPr>
                <w:sz w:val="20"/>
                <w:szCs w:val="20"/>
              </w:rPr>
              <w:t>Selective build needed</w:t>
            </w:r>
          </w:p>
        </w:tc>
      </w:tr>
      <w:tr w:rsidR="003B4AB5" w:rsidRPr="00615415" w14:paraId="0CADD138" w14:textId="77777777" w:rsidTr="00615415">
        <w:trPr>
          <w:jc w:val="center"/>
        </w:trPr>
        <w:tc>
          <w:tcPr>
            <w:tcW w:w="1984"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5C376CC9" w14:textId="7B726438" w:rsidR="003B4AB5" w:rsidRPr="00615415" w:rsidRDefault="00685613" w:rsidP="004E73CE">
            <w:pPr>
              <w:spacing w:after="0"/>
              <w:rPr>
                <w:sz w:val="20"/>
                <w:szCs w:val="20"/>
              </w:rPr>
            </w:pPr>
            <w:r w:rsidRPr="00615415">
              <w:rPr>
                <w:b/>
                <w:sz w:val="20"/>
                <w:szCs w:val="20"/>
              </w:rPr>
              <w:t xml:space="preserve">AI </w:t>
            </w:r>
            <w:r w:rsidR="00615415" w:rsidRPr="00615415">
              <w:rPr>
                <w:b/>
                <w:sz w:val="20"/>
                <w:szCs w:val="20"/>
              </w:rPr>
              <w:t>Governance</w:t>
            </w:r>
          </w:p>
        </w:tc>
        <w:tc>
          <w:tcPr>
            <w:tcW w:w="1500"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5554471" w14:textId="77777777" w:rsidR="003B4AB5" w:rsidRPr="00615415" w:rsidRDefault="00685613" w:rsidP="004E73CE">
            <w:pPr>
              <w:spacing w:after="0"/>
              <w:rPr>
                <w:sz w:val="20"/>
                <w:szCs w:val="20"/>
              </w:rPr>
            </w:pPr>
            <w:r w:rsidRPr="00615415">
              <w:rPr>
                <w:sz w:val="20"/>
                <w:szCs w:val="20"/>
              </w:rPr>
              <w:t>Forming</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32F92B2" w14:textId="77777777" w:rsidR="003B4AB5" w:rsidRPr="00615415" w:rsidRDefault="00685613" w:rsidP="004E73CE">
            <w:pPr>
              <w:spacing w:after="0"/>
              <w:rPr>
                <w:sz w:val="20"/>
                <w:szCs w:val="20"/>
              </w:rPr>
            </w:pPr>
            <w:r w:rsidRPr="00615415">
              <w:rPr>
                <w:sz w:val="20"/>
                <w:szCs w:val="20"/>
              </w:rPr>
              <w:t>Advanced</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31B82DF" w14:textId="77777777" w:rsidR="003B4AB5" w:rsidRPr="00615415" w:rsidRDefault="00685613" w:rsidP="004E73CE">
            <w:pPr>
              <w:spacing w:after="0"/>
              <w:rPr>
                <w:sz w:val="20"/>
                <w:szCs w:val="20"/>
              </w:rPr>
            </w:pPr>
            <w:r w:rsidRPr="00615415">
              <w:rPr>
                <w:sz w:val="20"/>
                <w:szCs w:val="20"/>
              </w:rPr>
              <w:t>Forming</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1784E13" w14:textId="77777777" w:rsidR="003B4AB5" w:rsidRPr="00B51BDA" w:rsidRDefault="00685613" w:rsidP="004E73CE">
            <w:pPr>
              <w:spacing w:after="0"/>
              <w:rPr>
                <w:b/>
                <w:bCs/>
                <w:sz w:val="20"/>
                <w:szCs w:val="20"/>
              </w:rPr>
            </w:pPr>
            <w:r w:rsidRPr="00B51BDA">
              <w:rPr>
                <w:b/>
                <w:bCs/>
                <w:sz w:val="20"/>
                <w:szCs w:val="20"/>
              </w:rPr>
              <w:t>Most advanced</w:t>
            </w:r>
          </w:p>
        </w:tc>
        <w:tc>
          <w:tcPr>
            <w:tcW w:w="1742"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F57F710" w14:textId="77777777" w:rsidR="003B4AB5" w:rsidRPr="00615415" w:rsidRDefault="00685613" w:rsidP="004E73CE">
            <w:pPr>
              <w:spacing w:after="0"/>
              <w:rPr>
                <w:sz w:val="20"/>
                <w:szCs w:val="20"/>
              </w:rPr>
            </w:pPr>
            <w:r w:rsidRPr="00615415">
              <w:rPr>
                <w:sz w:val="20"/>
                <w:szCs w:val="20"/>
              </w:rPr>
              <w:t>Move fast, but test hard</w:t>
            </w:r>
          </w:p>
        </w:tc>
      </w:tr>
    </w:tbl>
    <w:p w14:paraId="072FB962" w14:textId="313581EA" w:rsidR="004E73CE" w:rsidRDefault="00685613" w:rsidP="00B51BDA">
      <w:pPr>
        <w:spacing w:after="80" w:line="252" w:lineRule="auto"/>
        <w:rPr>
          <w:color w:val="605C68"/>
          <w:sz w:val="14"/>
        </w:rPr>
      </w:pPr>
      <w:r>
        <w:rPr>
          <w:color w:val="605C68"/>
          <w:sz w:val="14"/>
        </w:rPr>
        <w:t>Source: ICRIER-</w:t>
      </w:r>
      <w:proofErr w:type="spellStart"/>
      <w:r>
        <w:rPr>
          <w:color w:val="605C68"/>
          <w:sz w:val="14"/>
        </w:rPr>
        <w:t>Prosus</w:t>
      </w:r>
      <w:proofErr w:type="spellEnd"/>
      <w:r>
        <w:rPr>
          <w:color w:val="605C68"/>
          <w:sz w:val="14"/>
        </w:rPr>
        <w:t xml:space="preserve"> SIDE 2026 and source material supplied for this cover story. Figures rounded for editorial readability.</w:t>
      </w:r>
    </w:p>
    <w:p w14:paraId="768E6FAC" w14:textId="77777777" w:rsidR="00B51BDA" w:rsidRPr="00B51BDA" w:rsidRDefault="00B51BDA" w:rsidP="00B51BDA">
      <w:pPr>
        <w:spacing w:after="80" w:line="252" w:lineRule="auto"/>
        <w:rPr>
          <w:color w:val="605C68"/>
          <w:sz w:val="14"/>
        </w:rPr>
      </w:pPr>
    </w:p>
    <w:p w14:paraId="3C93B4CB" w14:textId="4FE7B5A1" w:rsidR="004C27E9" w:rsidRDefault="004C27E9" w:rsidP="004C27E9">
      <w:pPr>
        <w:rPr>
          <w:rFonts w:eastAsia="Instrument Serif"/>
          <w:b/>
          <w:bCs/>
          <w:color w:val="231A3D"/>
          <w:sz w:val="28"/>
          <w:szCs w:val="20"/>
        </w:rPr>
      </w:pPr>
      <w:r w:rsidRPr="004C27E9">
        <w:rPr>
          <w:rFonts w:eastAsia="Instrument Serif"/>
          <w:b/>
          <w:bCs/>
          <w:color w:val="231A3D"/>
          <w:sz w:val="28"/>
          <w:szCs w:val="20"/>
        </w:rPr>
        <w:t xml:space="preserve">India In G20 Context: Where India Punches Above </w:t>
      </w:r>
      <w:r>
        <w:rPr>
          <w:rFonts w:eastAsia="Instrument Serif"/>
          <w:b/>
          <w:bCs/>
          <w:color w:val="231A3D"/>
          <w:sz w:val="28"/>
          <w:szCs w:val="20"/>
        </w:rPr>
        <w:t>&amp;</w:t>
      </w:r>
      <w:r w:rsidRPr="004C27E9">
        <w:rPr>
          <w:rFonts w:eastAsia="Instrument Serif"/>
          <w:b/>
          <w:bCs/>
          <w:color w:val="231A3D"/>
          <w:sz w:val="28"/>
          <w:szCs w:val="20"/>
        </w:rPr>
        <w:t xml:space="preserve"> Below Its Weight</w:t>
      </w:r>
    </w:p>
    <w:tbl>
      <w:tblPr>
        <w:tblW w:w="10654" w:type="dxa"/>
        <w:tblCellMar>
          <w:left w:w="10" w:type="dxa"/>
          <w:right w:w="10" w:type="dxa"/>
        </w:tblCellMar>
        <w:tblLook w:val="0000" w:firstRow="0" w:lastRow="0" w:firstColumn="0" w:lastColumn="0" w:noHBand="0" w:noVBand="0"/>
      </w:tblPr>
      <w:tblGrid>
        <w:gridCol w:w="2632"/>
        <w:gridCol w:w="2209"/>
        <w:gridCol w:w="2304"/>
        <w:gridCol w:w="3509"/>
      </w:tblGrid>
      <w:tr w:rsidR="004C27E9" w:rsidRPr="004C27E9" w14:paraId="21F81DA0" w14:textId="77777777" w:rsidTr="00804627">
        <w:trPr>
          <w:trHeight w:val="143"/>
        </w:trPr>
        <w:tc>
          <w:tcPr>
            <w:tcW w:w="2632" w:type="dxa"/>
            <w:tcBorders>
              <w:right w:val="single" w:sz="4" w:space="0" w:color="231A3D"/>
            </w:tcBorders>
            <w:shd w:val="clear" w:color="auto" w:fill="1A1035"/>
            <w:tcMar>
              <w:top w:w="120" w:type="dxa"/>
              <w:left w:w="160" w:type="dxa"/>
              <w:bottom w:w="120" w:type="dxa"/>
              <w:right w:w="160" w:type="dxa"/>
            </w:tcMar>
          </w:tcPr>
          <w:p w14:paraId="05792AE6" w14:textId="21DBC59D" w:rsidR="004C27E9" w:rsidRPr="004E73CE" w:rsidRDefault="004E73C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Metric</w:t>
            </w:r>
          </w:p>
        </w:tc>
        <w:tc>
          <w:tcPr>
            <w:tcW w:w="2209" w:type="dxa"/>
            <w:tcBorders>
              <w:right w:val="single" w:sz="4" w:space="0" w:color="231A3D"/>
            </w:tcBorders>
            <w:shd w:val="clear" w:color="auto" w:fill="1A1035"/>
            <w:tcMar>
              <w:top w:w="120" w:type="dxa"/>
              <w:left w:w="160" w:type="dxa"/>
              <w:bottom w:w="120" w:type="dxa"/>
              <w:right w:w="160" w:type="dxa"/>
            </w:tcMar>
          </w:tcPr>
          <w:p w14:paraId="146F7F17" w14:textId="2B795485" w:rsidR="004C27E9" w:rsidRPr="004E73CE" w:rsidRDefault="004E73C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India’s G20 Share</w:t>
            </w:r>
          </w:p>
        </w:tc>
        <w:tc>
          <w:tcPr>
            <w:tcW w:w="2304" w:type="dxa"/>
            <w:tcBorders>
              <w:right w:val="single" w:sz="4" w:space="0" w:color="231A3D"/>
            </w:tcBorders>
            <w:shd w:val="clear" w:color="auto" w:fill="1A1035"/>
            <w:tcMar>
              <w:top w:w="120" w:type="dxa"/>
              <w:left w:w="160" w:type="dxa"/>
              <w:bottom w:w="120" w:type="dxa"/>
              <w:right w:w="160" w:type="dxa"/>
            </w:tcMar>
          </w:tcPr>
          <w:p w14:paraId="146B5E6A" w14:textId="30D09BCC" w:rsidR="004C27E9" w:rsidRPr="004E73CE" w:rsidRDefault="004E73C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Population Share</w:t>
            </w:r>
          </w:p>
        </w:tc>
        <w:tc>
          <w:tcPr>
            <w:tcW w:w="3509" w:type="dxa"/>
            <w:shd w:val="clear" w:color="auto" w:fill="1A1035"/>
            <w:tcMar>
              <w:top w:w="120" w:type="dxa"/>
              <w:left w:w="160" w:type="dxa"/>
              <w:bottom w:w="120" w:type="dxa"/>
              <w:right w:w="160" w:type="dxa"/>
            </w:tcMar>
          </w:tcPr>
          <w:p w14:paraId="7611BFCD" w14:textId="644EADC3" w:rsidR="004C27E9" w:rsidRPr="004E73CE" w:rsidRDefault="004E73CE" w:rsidP="004E73CE">
            <w:pPr>
              <w:spacing w:after="0"/>
              <w:rPr>
                <w:b/>
                <w:bCs/>
                <w:color w:val="FFFFFF" w:themeColor="background1"/>
                <w:sz w:val="24"/>
                <w:szCs w:val="24"/>
              </w:rPr>
            </w:pPr>
            <w:r w:rsidRPr="004E73CE">
              <w:rPr>
                <w:rFonts w:eastAsia="Arial" w:cs="Arial"/>
                <w:b/>
                <w:bCs/>
                <w:color w:val="FFFFFF" w:themeColor="background1"/>
                <w:spacing w:val="60"/>
                <w:sz w:val="24"/>
                <w:szCs w:val="24"/>
              </w:rPr>
              <w:t>Assessment</w:t>
            </w:r>
          </w:p>
        </w:tc>
      </w:tr>
      <w:tr w:rsidR="004C27E9" w:rsidRPr="004C27E9" w14:paraId="21FA431A" w14:textId="77777777" w:rsidTr="00804627">
        <w:trPr>
          <w:trHeight w:val="23"/>
        </w:trPr>
        <w:tc>
          <w:tcPr>
            <w:tcW w:w="263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46954A3B" w14:textId="77777777" w:rsidR="004C27E9" w:rsidRPr="004C27E9" w:rsidRDefault="004C27E9" w:rsidP="004E73CE">
            <w:pPr>
              <w:spacing w:after="0"/>
              <w:rPr>
                <w:sz w:val="20"/>
                <w:szCs w:val="20"/>
              </w:rPr>
            </w:pPr>
            <w:r w:rsidRPr="004C27E9">
              <w:rPr>
                <w:rFonts w:eastAsia="Garamond" w:cs="Garamond"/>
                <w:color w:val="222222"/>
                <w:sz w:val="20"/>
                <w:szCs w:val="20"/>
              </w:rPr>
              <w:t>AI Users</w:t>
            </w:r>
          </w:p>
        </w:tc>
        <w:tc>
          <w:tcPr>
            <w:tcW w:w="2209"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684DA1BB" w14:textId="77777777" w:rsidR="004C27E9" w:rsidRPr="004C27E9" w:rsidRDefault="004C27E9" w:rsidP="004E73CE">
            <w:pPr>
              <w:spacing w:after="0"/>
              <w:rPr>
                <w:sz w:val="20"/>
                <w:szCs w:val="20"/>
              </w:rPr>
            </w:pPr>
            <w:r w:rsidRPr="004C27E9">
              <w:rPr>
                <w:rFonts w:eastAsia="Garamond" w:cs="Garamond"/>
                <w:color w:val="555555"/>
                <w:sz w:val="20"/>
                <w:szCs w:val="20"/>
              </w:rPr>
              <w:t>~26%</w:t>
            </w:r>
          </w:p>
        </w:tc>
        <w:tc>
          <w:tcPr>
            <w:tcW w:w="230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05427D25" w14:textId="77777777" w:rsidR="004C27E9" w:rsidRPr="004C27E9" w:rsidRDefault="004C27E9" w:rsidP="004E73CE">
            <w:pPr>
              <w:spacing w:after="0"/>
              <w:rPr>
                <w:sz w:val="20"/>
                <w:szCs w:val="20"/>
              </w:rPr>
            </w:pPr>
            <w:r w:rsidRPr="004C27E9">
              <w:rPr>
                <w:rFonts w:eastAsia="Garamond" w:cs="Garamond"/>
                <w:color w:val="555555"/>
                <w:sz w:val="20"/>
                <w:szCs w:val="20"/>
              </w:rPr>
              <w:t>31%</w:t>
            </w:r>
          </w:p>
        </w:tc>
        <w:tc>
          <w:tcPr>
            <w:tcW w:w="3509" w:type="dxa"/>
            <w:tcBorders>
              <w:top w:val="single" w:sz="3" w:space="0" w:color="E8E2D8"/>
              <w:bottom w:val="single" w:sz="3" w:space="0" w:color="E8E2D8"/>
            </w:tcBorders>
            <w:shd w:val="clear" w:color="auto" w:fill="FFFFFF"/>
            <w:tcMar>
              <w:top w:w="110" w:type="dxa"/>
              <w:left w:w="160" w:type="dxa"/>
              <w:bottom w:w="110" w:type="dxa"/>
              <w:right w:w="160" w:type="dxa"/>
            </w:tcMar>
          </w:tcPr>
          <w:p w14:paraId="62C7B1BB" w14:textId="77777777" w:rsidR="004C27E9" w:rsidRPr="004C27E9" w:rsidRDefault="004C27E9" w:rsidP="004E73CE">
            <w:pPr>
              <w:spacing w:after="0"/>
              <w:rPr>
                <w:sz w:val="20"/>
                <w:szCs w:val="20"/>
              </w:rPr>
            </w:pPr>
            <w:r w:rsidRPr="004C27E9">
              <w:rPr>
                <w:rFonts w:eastAsia="Garamond" w:cs="Garamond"/>
                <w:color w:val="555555"/>
                <w:sz w:val="20"/>
                <w:szCs w:val="20"/>
              </w:rPr>
              <w:t>Slight underperformance — headroom to grow</w:t>
            </w:r>
          </w:p>
        </w:tc>
      </w:tr>
      <w:tr w:rsidR="004C27E9" w:rsidRPr="004C27E9" w14:paraId="0676B282" w14:textId="77777777" w:rsidTr="00804627">
        <w:trPr>
          <w:trHeight w:val="23"/>
        </w:trPr>
        <w:tc>
          <w:tcPr>
            <w:tcW w:w="263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18ED1311" w14:textId="77777777" w:rsidR="004C27E9" w:rsidRPr="004C27E9" w:rsidRDefault="004C27E9" w:rsidP="004E73CE">
            <w:pPr>
              <w:spacing w:after="0"/>
              <w:rPr>
                <w:sz w:val="20"/>
                <w:szCs w:val="20"/>
              </w:rPr>
            </w:pPr>
            <w:r w:rsidRPr="004C27E9">
              <w:rPr>
                <w:rFonts w:eastAsia="Garamond" w:cs="Garamond"/>
                <w:color w:val="222222"/>
                <w:sz w:val="20"/>
                <w:szCs w:val="20"/>
              </w:rPr>
              <w:t>Digital Services Exports</w:t>
            </w:r>
          </w:p>
        </w:tc>
        <w:tc>
          <w:tcPr>
            <w:tcW w:w="2209"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5A0125C0" w14:textId="77777777" w:rsidR="004C27E9" w:rsidRPr="004C27E9" w:rsidRDefault="004C27E9" w:rsidP="004E73CE">
            <w:pPr>
              <w:spacing w:after="0"/>
              <w:rPr>
                <w:sz w:val="20"/>
                <w:szCs w:val="20"/>
              </w:rPr>
            </w:pPr>
            <w:r w:rsidRPr="004C27E9">
              <w:rPr>
                <w:rFonts w:eastAsia="Arial" w:cs="Arial"/>
                <w:b/>
                <w:bCs/>
                <w:color w:val="1A1035"/>
                <w:sz w:val="20"/>
                <w:szCs w:val="20"/>
              </w:rPr>
              <w:t>11%</w:t>
            </w:r>
          </w:p>
        </w:tc>
        <w:tc>
          <w:tcPr>
            <w:tcW w:w="230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791227E3" w14:textId="77777777" w:rsidR="004C27E9" w:rsidRPr="004C27E9" w:rsidRDefault="004C27E9" w:rsidP="004E73CE">
            <w:pPr>
              <w:spacing w:after="0"/>
              <w:rPr>
                <w:sz w:val="20"/>
                <w:szCs w:val="20"/>
              </w:rPr>
            </w:pPr>
            <w:r w:rsidRPr="004C27E9">
              <w:rPr>
                <w:rFonts w:eastAsia="Garamond" w:cs="Garamond"/>
                <w:color w:val="555555"/>
                <w:sz w:val="20"/>
                <w:szCs w:val="20"/>
              </w:rPr>
              <w:t>31%</w:t>
            </w:r>
          </w:p>
        </w:tc>
        <w:tc>
          <w:tcPr>
            <w:tcW w:w="3509" w:type="dxa"/>
            <w:tcBorders>
              <w:top w:val="single" w:sz="3" w:space="0" w:color="E8E2D8"/>
              <w:bottom w:val="single" w:sz="3" w:space="0" w:color="E8E2D8"/>
            </w:tcBorders>
            <w:shd w:val="clear" w:color="auto" w:fill="F2EEE8"/>
            <w:tcMar>
              <w:top w:w="110" w:type="dxa"/>
              <w:left w:w="160" w:type="dxa"/>
              <w:bottom w:w="110" w:type="dxa"/>
              <w:right w:w="160" w:type="dxa"/>
            </w:tcMar>
          </w:tcPr>
          <w:p w14:paraId="48913A4F" w14:textId="77777777" w:rsidR="004C27E9" w:rsidRPr="004C27E9" w:rsidRDefault="004C27E9" w:rsidP="004E73CE">
            <w:pPr>
              <w:spacing w:after="0"/>
              <w:rPr>
                <w:sz w:val="20"/>
                <w:szCs w:val="20"/>
              </w:rPr>
            </w:pPr>
            <w:r w:rsidRPr="004C27E9">
              <w:rPr>
                <w:rFonts w:eastAsia="Arial" w:cs="Arial"/>
                <w:b/>
                <w:bCs/>
                <w:color w:val="1A1035"/>
                <w:sz w:val="20"/>
                <w:szCs w:val="20"/>
              </w:rPr>
              <w:t>Strong outperformance</w:t>
            </w:r>
          </w:p>
        </w:tc>
      </w:tr>
      <w:tr w:rsidR="004C27E9" w:rsidRPr="004C27E9" w14:paraId="4E7B78C9" w14:textId="77777777" w:rsidTr="00804627">
        <w:trPr>
          <w:trHeight w:val="23"/>
        </w:trPr>
        <w:tc>
          <w:tcPr>
            <w:tcW w:w="263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12AAD57C" w14:textId="77777777" w:rsidR="004C27E9" w:rsidRPr="004C27E9" w:rsidRDefault="004C27E9" w:rsidP="004E73CE">
            <w:pPr>
              <w:spacing w:after="0"/>
              <w:rPr>
                <w:sz w:val="20"/>
                <w:szCs w:val="20"/>
              </w:rPr>
            </w:pPr>
            <w:r w:rsidRPr="004C27E9">
              <w:rPr>
                <w:rFonts w:eastAsia="Garamond" w:cs="Garamond"/>
                <w:color w:val="222222"/>
                <w:sz w:val="20"/>
                <w:szCs w:val="20"/>
              </w:rPr>
              <w:t>DeFi Revenues</w:t>
            </w:r>
          </w:p>
        </w:tc>
        <w:tc>
          <w:tcPr>
            <w:tcW w:w="2209"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3ECCA8A0" w14:textId="77777777" w:rsidR="004C27E9" w:rsidRPr="004C27E9" w:rsidRDefault="004C27E9" w:rsidP="004E73CE">
            <w:pPr>
              <w:spacing w:after="0"/>
              <w:rPr>
                <w:sz w:val="20"/>
                <w:szCs w:val="20"/>
              </w:rPr>
            </w:pPr>
            <w:r w:rsidRPr="004C27E9">
              <w:rPr>
                <w:rFonts w:eastAsia="Arial" w:cs="Arial"/>
                <w:b/>
                <w:bCs/>
                <w:color w:val="1A1035"/>
                <w:sz w:val="20"/>
                <w:szCs w:val="20"/>
              </w:rPr>
              <w:t>18%</w:t>
            </w:r>
          </w:p>
        </w:tc>
        <w:tc>
          <w:tcPr>
            <w:tcW w:w="230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4C6DCCE7" w14:textId="77777777" w:rsidR="004C27E9" w:rsidRPr="004C27E9" w:rsidRDefault="004C27E9" w:rsidP="004E73CE">
            <w:pPr>
              <w:spacing w:after="0"/>
              <w:rPr>
                <w:sz w:val="20"/>
                <w:szCs w:val="20"/>
              </w:rPr>
            </w:pPr>
            <w:r w:rsidRPr="004C27E9">
              <w:rPr>
                <w:rFonts w:eastAsia="Garamond" w:cs="Garamond"/>
                <w:color w:val="555555"/>
                <w:sz w:val="20"/>
                <w:szCs w:val="20"/>
              </w:rPr>
              <w:t>31%</w:t>
            </w:r>
          </w:p>
        </w:tc>
        <w:tc>
          <w:tcPr>
            <w:tcW w:w="3509" w:type="dxa"/>
            <w:tcBorders>
              <w:top w:val="single" w:sz="3" w:space="0" w:color="E8E2D8"/>
              <w:bottom w:val="single" w:sz="3" w:space="0" w:color="E8E2D8"/>
            </w:tcBorders>
            <w:shd w:val="clear" w:color="auto" w:fill="FFFFFF"/>
            <w:tcMar>
              <w:top w:w="110" w:type="dxa"/>
              <w:left w:w="160" w:type="dxa"/>
              <w:bottom w:w="110" w:type="dxa"/>
              <w:right w:w="160" w:type="dxa"/>
            </w:tcMar>
          </w:tcPr>
          <w:p w14:paraId="2B5A9E66" w14:textId="77777777" w:rsidR="004C27E9" w:rsidRPr="004C27E9" w:rsidRDefault="004C27E9" w:rsidP="004E73CE">
            <w:pPr>
              <w:spacing w:after="0"/>
              <w:rPr>
                <w:sz w:val="20"/>
                <w:szCs w:val="20"/>
              </w:rPr>
            </w:pPr>
            <w:r w:rsidRPr="004C27E9">
              <w:rPr>
                <w:rFonts w:eastAsia="Arial" w:cs="Arial"/>
                <w:b/>
                <w:bCs/>
                <w:color w:val="1A1035"/>
                <w:sz w:val="20"/>
                <w:szCs w:val="20"/>
              </w:rPr>
              <w:t>Strong outperformance</w:t>
            </w:r>
          </w:p>
        </w:tc>
      </w:tr>
      <w:tr w:rsidR="004C27E9" w:rsidRPr="004C27E9" w14:paraId="2105AC20" w14:textId="77777777" w:rsidTr="00804627">
        <w:trPr>
          <w:trHeight w:val="23"/>
        </w:trPr>
        <w:tc>
          <w:tcPr>
            <w:tcW w:w="263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71D586AA" w14:textId="77777777" w:rsidR="004C27E9" w:rsidRPr="004C27E9" w:rsidRDefault="004C27E9" w:rsidP="004E73CE">
            <w:pPr>
              <w:spacing w:after="0"/>
              <w:rPr>
                <w:sz w:val="20"/>
                <w:szCs w:val="20"/>
              </w:rPr>
            </w:pPr>
            <w:r w:rsidRPr="004C27E9">
              <w:rPr>
                <w:rFonts w:eastAsia="Garamond" w:cs="Garamond"/>
                <w:color w:val="222222"/>
                <w:sz w:val="20"/>
                <w:szCs w:val="20"/>
              </w:rPr>
              <w:t>Private AI Investment</w:t>
            </w:r>
          </w:p>
        </w:tc>
        <w:tc>
          <w:tcPr>
            <w:tcW w:w="2209"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279C2B2F" w14:textId="77777777" w:rsidR="004C27E9" w:rsidRPr="00804627" w:rsidRDefault="004C27E9" w:rsidP="004E73CE">
            <w:pPr>
              <w:spacing w:after="0"/>
              <w:rPr>
                <w:b/>
                <w:bCs/>
                <w:sz w:val="20"/>
                <w:szCs w:val="20"/>
              </w:rPr>
            </w:pPr>
            <w:r w:rsidRPr="00804627">
              <w:rPr>
                <w:rFonts w:eastAsia="Garamond" w:cs="Garamond"/>
                <w:b/>
                <w:bCs/>
                <w:color w:val="555555"/>
                <w:sz w:val="20"/>
                <w:szCs w:val="20"/>
              </w:rPr>
              <w:t>~1%</w:t>
            </w:r>
          </w:p>
        </w:tc>
        <w:tc>
          <w:tcPr>
            <w:tcW w:w="230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tcPr>
          <w:p w14:paraId="2D31747B" w14:textId="77777777" w:rsidR="004C27E9" w:rsidRPr="004C27E9" w:rsidRDefault="004C27E9" w:rsidP="004E73CE">
            <w:pPr>
              <w:spacing w:after="0"/>
              <w:rPr>
                <w:sz w:val="20"/>
                <w:szCs w:val="20"/>
              </w:rPr>
            </w:pPr>
            <w:r w:rsidRPr="004C27E9">
              <w:rPr>
                <w:rFonts w:eastAsia="Garamond" w:cs="Garamond"/>
                <w:color w:val="555555"/>
                <w:sz w:val="20"/>
                <w:szCs w:val="20"/>
              </w:rPr>
              <w:t>31%</w:t>
            </w:r>
          </w:p>
        </w:tc>
        <w:tc>
          <w:tcPr>
            <w:tcW w:w="3509" w:type="dxa"/>
            <w:tcBorders>
              <w:top w:val="single" w:sz="3" w:space="0" w:color="E8E2D8"/>
              <w:bottom w:val="single" w:sz="3" w:space="0" w:color="E8E2D8"/>
            </w:tcBorders>
            <w:shd w:val="clear" w:color="auto" w:fill="F2EEE8"/>
            <w:tcMar>
              <w:top w:w="110" w:type="dxa"/>
              <w:left w:w="160" w:type="dxa"/>
              <w:bottom w:w="110" w:type="dxa"/>
              <w:right w:w="160" w:type="dxa"/>
            </w:tcMar>
          </w:tcPr>
          <w:p w14:paraId="5D4E5452" w14:textId="77777777" w:rsidR="004C27E9" w:rsidRPr="00804627" w:rsidRDefault="004C27E9" w:rsidP="004E73CE">
            <w:pPr>
              <w:spacing w:after="0"/>
              <w:rPr>
                <w:b/>
                <w:bCs/>
                <w:sz w:val="20"/>
                <w:szCs w:val="20"/>
              </w:rPr>
            </w:pPr>
            <w:r w:rsidRPr="00804627">
              <w:rPr>
                <w:rFonts w:eastAsia="Garamond" w:cs="Garamond"/>
                <w:b/>
                <w:bCs/>
                <w:color w:val="555555"/>
                <w:sz w:val="20"/>
                <w:szCs w:val="20"/>
              </w:rPr>
              <w:t>Significant underperformance</w:t>
            </w:r>
          </w:p>
        </w:tc>
      </w:tr>
      <w:tr w:rsidR="004C27E9" w:rsidRPr="004C27E9" w14:paraId="4D615934" w14:textId="77777777" w:rsidTr="00804627">
        <w:trPr>
          <w:trHeight w:val="23"/>
        </w:trPr>
        <w:tc>
          <w:tcPr>
            <w:tcW w:w="263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71A91566" w14:textId="77777777" w:rsidR="004C27E9" w:rsidRPr="004C27E9" w:rsidRDefault="004C27E9" w:rsidP="004E73CE">
            <w:pPr>
              <w:spacing w:after="0"/>
              <w:rPr>
                <w:sz w:val="20"/>
                <w:szCs w:val="20"/>
              </w:rPr>
            </w:pPr>
            <w:r w:rsidRPr="004C27E9">
              <w:rPr>
                <w:rFonts w:eastAsia="Garamond" w:cs="Garamond"/>
                <w:color w:val="222222"/>
                <w:sz w:val="20"/>
                <w:szCs w:val="20"/>
              </w:rPr>
              <w:t>Robotics</w:t>
            </w:r>
          </w:p>
        </w:tc>
        <w:tc>
          <w:tcPr>
            <w:tcW w:w="2209"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7EA6D8B8" w14:textId="77777777" w:rsidR="004C27E9" w:rsidRPr="004C27E9" w:rsidRDefault="004C27E9" w:rsidP="004E73CE">
            <w:pPr>
              <w:spacing w:after="0"/>
              <w:rPr>
                <w:sz w:val="20"/>
                <w:szCs w:val="20"/>
              </w:rPr>
            </w:pPr>
            <w:r w:rsidRPr="004C27E9">
              <w:rPr>
                <w:rFonts w:eastAsia="Garamond" w:cs="Garamond"/>
                <w:color w:val="555555"/>
                <w:sz w:val="20"/>
                <w:szCs w:val="20"/>
              </w:rPr>
              <w:t>~2%</w:t>
            </w:r>
          </w:p>
        </w:tc>
        <w:tc>
          <w:tcPr>
            <w:tcW w:w="230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tcPr>
          <w:p w14:paraId="61D515FC" w14:textId="77777777" w:rsidR="004C27E9" w:rsidRPr="004C27E9" w:rsidRDefault="004C27E9" w:rsidP="004E73CE">
            <w:pPr>
              <w:spacing w:after="0"/>
              <w:rPr>
                <w:sz w:val="20"/>
                <w:szCs w:val="20"/>
              </w:rPr>
            </w:pPr>
            <w:r w:rsidRPr="004C27E9">
              <w:rPr>
                <w:rFonts w:eastAsia="Garamond" w:cs="Garamond"/>
                <w:color w:val="555555"/>
                <w:sz w:val="20"/>
                <w:szCs w:val="20"/>
              </w:rPr>
              <w:t>31%</w:t>
            </w:r>
          </w:p>
        </w:tc>
        <w:tc>
          <w:tcPr>
            <w:tcW w:w="3509" w:type="dxa"/>
            <w:tcBorders>
              <w:top w:val="single" w:sz="3" w:space="0" w:color="E8E2D8"/>
              <w:bottom w:val="single" w:sz="3" w:space="0" w:color="E8E2D8"/>
            </w:tcBorders>
            <w:shd w:val="clear" w:color="auto" w:fill="FFFFFF"/>
            <w:tcMar>
              <w:top w:w="110" w:type="dxa"/>
              <w:left w:w="160" w:type="dxa"/>
              <w:bottom w:w="110" w:type="dxa"/>
              <w:right w:w="160" w:type="dxa"/>
            </w:tcMar>
          </w:tcPr>
          <w:p w14:paraId="46B94A39" w14:textId="77777777" w:rsidR="004C27E9" w:rsidRPr="004C27E9" w:rsidRDefault="004C27E9" w:rsidP="004E73CE">
            <w:pPr>
              <w:spacing w:after="0"/>
              <w:rPr>
                <w:sz w:val="20"/>
                <w:szCs w:val="20"/>
              </w:rPr>
            </w:pPr>
            <w:r w:rsidRPr="004C27E9">
              <w:rPr>
                <w:rFonts w:eastAsia="Garamond" w:cs="Garamond"/>
                <w:color w:val="555555"/>
                <w:sz w:val="20"/>
                <w:szCs w:val="20"/>
              </w:rPr>
              <w:t>Significant gap</w:t>
            </w:r>
          </w:p>
        </w:tc>
      </w:tr>
    </w:tbl>
    <w:p w14:paraId="2AA7FA55" w14:textId="77777777" w:rsidR="004C27E9" w:rsidRPr="007E0EA8" w:rsidRDefault="004C27E9" w:rsidP="004C27E9">
      <w:pPr>
        <w:spacing w:before="60"/>
      </w:pPr>
      <w:r w:rsidRPr="007E0EA8">
        <w:rPr>
          <w:rFonts w:eastAsia="Arial" w:cs="Arial"/>
          <w:color w:val="999999"/>
          <w:sz w:val="15"/>
          <w:szCs w:val="15"/>
        </w:rPr>
        <w:t>Source: ICRIER-</w:t>
      </w:r>
      <w:proofErr w:type="spellStart"/>
      <w:r w:rsidRPr="007E0EA8">
        <w:rPr>
          <w:rFonts w:eastAsia="Arial" w:cs="Arial"/>
          <w:color w:val="999999"/>
          <w:sz w:val="15"/>
          <w:szCs w:val="15"/>
        </w:rPr>
        <w:t>Prosus</w:t>
      </w:r>
      <w:proofErr w:type="spellEnd"/>
      <w:r w:rsidRPr="007E0EA8">
        <w:rPr>
          <w:rFonts w:eastAsia="Arial" w:cs="Arial"/>
          <w:color w:val="999999"/>
          <w:sz w:val="15"/>
          <w:szCs w:val="15"/>
        </w:rPr>
        <w:t xml:space="preserve"> State of India’s Digital Economy 2026. G20 shares </w:t>
      </w:r>
      <w:proofErr w:type="gramStart"/>
      <w:r w:rsidRPr="007E0EA8">
        <w:rPr>
          <w:rFonts w:eastAsia="Arial" w:cs="Arial"/>
          <w:color w:val="999999"/>
          <w:sz w:val="15"/>
          <w:szCs w:val="15"/>
        </w:rPr>
        <w:t>approximate</w:t>
      </w:r>
      <w:proofErr w:type="gramEnd"/>
      <w:r w:rsidRPr="007E0EA8">
        <w:rPr>
          <w:rFonts w:eastAsia="Arial" w:cs="Arial"/>
          <w:color w:val="999999"/>
          <w:sz w:val="15"/>
          <w:szCs w:val="15"/>
        </w:rPr>
        <w:t>.</w:t>
      </w:r>
    </w:p>
    <w:p w14:paraId="78D7E607" w14:textId="77777777" w:rsidR="004C27E9" w:rsidRDefault="004C27E9">
      <w:pPr>
        <w:spacing w:after="80" w:line="252" w:lineRule="auto"/>
      </w:pPr>
    </w:p>
    <w:p w14:paraId="1053BC7C" w14:textId="4CE79A8D" w:rsidR="004C27E9" w:rsidRDefault="004C27E9" w:rsidP="004C27E9">
      <w:pPr>
        <w:keepNext/>
        <w:spacing w:before="80" w:after="20" w:line="252" w:lineRule="auto"/>
      </w:pPr>
      <w:r>
        <w:rPr>
          <w:b/>
          <w:color w:val="AC8A3A"/>
          <w:sz w:val="16"/>
        </w:rPr>
        <w:lastRenderedPageBreak/>
        <w:t>0</w:t>
      </w:r>
      <w:r w:rsidR="003C000B">
        <w:rPr>
          <w:b/>
          <w:color w:val="AC8A3A"/>
          <w:sz w:val="16"/>
        </w:rPr>
        <w:t>5</w:t>
      </w:r>
    </w:p>
    <w:p w14:paraId="769EF9B8" w14:textId="709E9543" w:rsidR="00615415" w:rsidRDefault="004C27E9">
      <w:pPr>
        <w:keepNext/>
        <w:spacing w:before="80" w:after="20" w:line="252" w:lineRule="auto"/>
        <w:rPr>
          <w:rFonts w:ascii="Instrument Serif" w:eastAsia="Instrument Serif" w:hAnsi="Instrument Serif"/>
          <w:color w:val="231A3D"/>
          <w:sz w:val="80"/>
          <w:szCs w:val="80"/>
        </w:rPr>
      </w:pPr>
      <w:r w:rsidRPr="004C27E9">
        <w:rPr>
          <w:rFonts w:ascii="Instrument Serif" w:eastAsia="Instrument Serif" w:hAnsi="Instrument Serif"/>
          <w:color w:val="231A3D"/>
          <w:sz w:val="80"/>
          <w:szCs w:val="80"/>
        </w:rPr>
        <w:t>Mission Shramsetu: A</w:t>
      </w:r>
      <w:r>
        <w:rPr>
          <w:rFonts w:ascii="Instrument Serif" w:eastAsia="Instrument Serif" w:hAnsi="Instrument Serif"/>
          <w:color w:val="231A3D"/>
          <w:sz w:val="80"/>
          <w:szCs w:val="80"/>
        </w:rPr>
        <w:t>I</w:t>
      </w:r>
      <w:r w:rsidRPr="004C27E9">
        <w:rPr>
          <w:rFonts w:ascii="Instrument Serif" w:eastAsia="Instrument Serif" w:hAnsi="Instrument Serif"/>
          <w:color w:val="231A3D"/>
          <w:sz w:val="80"/>
          <w:szCs w:val="80"/>
        </w:rPr>
        <w:t xml:space="preserve"> For 490</w:t>
      </w:r>
      <w:r>
        <w:rPr>
          <w:rFonts w:ascii="Instrument Serif" w:eastAsia="Instrument Serif" w:hAnsi="Instrument Serif"/>
          <w:color w:val="231A3D"/>
          <w:sz w:val="80"/>
          <w:szCs w:val="80"/>
        </w:rPr>
        <w:t>M</w:t>
      </w:r>
    </w:p>
    <w:p w14:paraId="2B1E76C9" w14:textId="77777777" w:rsidR="00B51BDA" w:rsidRPr="00B51BDA" w:rsidRDefault="00B51BDA" w:rsidP="00B51BDA">
      <w:pPr>
        <w:spacing w:before="80" w:after="140"/>
        <w:rPr>
          <w:rFonts w:eastAsia="Garamond" w:cs="Garamond"/>
          <w:color w:val="555555"/>
          <w:sz w:val="22"/>
        </w:rPr>
      </w:pPr>
      <w:r w:rsidRPr="00B51BDA">
        <w:rPr>
          <w:rFonts w:eastAsia="Garamond" w:cs="Garamond"/>
          <w:color w:val="555555"/>
          <w:sz w:val="22"/>
        </w:rPr>
        <w:t xml:space="preserve">The most important number in India’s AI story may not be a model benchmark or a market-size projection. It may be 490 million — the informal workers who sit outside most formal systems but power an estimated 45% of the economy. NITI Aayog’s Frontier Tech Hub put this number at the </w:t>
      </w:r>
      <w:proofErr w:type="spellStart"/>
      <w:r w:rsidRPr="00B51BDA">
        <w:rPr>
          <w:rFonts w:eastAsia="Garamond" w:cs="Garamond"/>
          <w:color w:val="555555"/>
          <w:sz w:val="22"/>
        </w:rPr>
        <w:t>centre</w:t>
      </w:r>
      <w:proofErr w:type="spellEnd"/>
      <w:r w:rsidRPr="00B51BDA">
        <w:rPr>
          <w:rFonts w:eastAsia="Garamond" w:cs="Garamond"/>
          <w:color w:val="555555"/>
          <w:sz w:val="22"/>
        </w:rPr>
        <w:t xml:space="preserve"> of its September 2025 roadmap, making the case that AI’s real test in India is not whether it can automate a BFSI back-office. It is whether it can reach a carpenter in Delhi, a weaver in Lucknow and a farmer in Odisha — workers who earn around $5 per hour on average and largely operate without formal digital identity, contract history or credit access.</w:t>
      </w:r>
    </w:p>
    <w:p w14:paraId="3E0FDF5C" w14:textId="126D560E" w:rsidR="00B51BDA" w:rsidRDefault="00B51BDA" w:rsidP="00B51BDA">
      <w:pPr>
        <w:spacing w:before="80"/>
        <w:rPr>
          <w:rFonts w:eastAsia="Garamond" w:cs="Garamond"/>
          <w:color w:val="555555"/>
          <w:sz w:val="22"/>
        </w:rPr>
      </w:pPr>
      <w:r w:rsidRPr="00B51BDA">
        <w:rPr>
          <w:rFonts w:eastAsia="Garamond" w:cs="Garamond"/>
          <w:color w:val="555555"/>
          <w:sz w:val="22"/>
        </w:rPr>
        <w:t xml:space="preserve">Mission Digital </w:t>
      </w:r>
      <w:proofErr w:type="spellStart"/>
      <w:r w:rsidRPr="00B51BDA">
        <w:rPr>
          <w:rFonts w:eastAsia="Garamond" w:cs="Garamond"/>
          <w:color w:val="555555"/>
          <w:sz w:val="22"/>
        </w:rPr>
        <w:t>ShramSetu</w:t>
      </w:r>
      <w:proofErr w:type="spellEnd"/>
      <w:r w:rsidRPr="00B51BDA">
        <w:rPr>
          <w:rFonts w:eastAsia="Garamond" w:cs="Garamond"/>
          <w:color w:val="555555"/>
          <w:sz w:val="22"/>
        </w:rPr>
        <w:t xml:space="preserve"> proposes a four-pillar bridge: verified digital credentials stored in portable wallets; smart contracts that release payments on milestone completion; multilingual voice-first AI built on models like Bhashini and AI4Bharat; and IoT and robotics tools designed for informal work conditions. </w:t>
      </w:r>
      <w:proofErr w:type="gramStart"/>
      <w:r w:rsidR="00DC5F5B" w:rsidRPr="00DC5F5B">
        <w:rPr>
          <w:rFonts w:eastAsia="Garamond" w:cs="Garamond"/>
          <w:color w:val="555555"/>
          <w:sz w:val="22"/>
        </w:rPr>
        <w:t>The ambition</w:t>
      </w:r>
      <w:proofErr w:type="gramEnd"/>
      <w:r w:rsidR="00DC5F5B" w:rsidRPr="00DC5F5B">
        <w:rPr>
          <w:rFonts w:eastAsia="Garamond" w:cs="Garamond"/>
          <w:color w:val="555555"/>
          <w:sz w:val="22"/>
        </w:rPr>
        <w:t xml:space="preserve"> is significant. So is the implementation distance. India has a mixed record on technology-for-inclusion </w:t>
      </w:r>
      <w:proofErr w:type="spellStart"/>
      <w:r w:rsidR="00DC5F5B" w:rsidRPr="00DC5F5B">
        <w:rPr>
          <w:rFonts w:eastAsia="Garamond" w:cs="Garamond"/>
          <w:color w:val="555555"/>
          <w:sz w:val="22"/>
        </w:rPr>
        <w:t>programmes</w:t>
      </w:r>
      <w:proofErr w:type="spellEnd"/>
      <w:r w:rsidR="00DC5F5B" w:rsidRPr="00DC5F5B">
        <w:rPr>
          <w:rFonts w:eastAsia="Garamond" w:cs="Garamond"/>
          <w:color w:val="555555"/>
          <w:sz w:val="22"/>
        </w:rPr>
        <w:t xml:space="preserve"> at this scale — </w:t>
      </w:r>
      <w:proofErr w:type="spellStart"/>
      <w:r w:rsidR="00DC5F5B" w:rsidRPr="00DC5F5B">
        <w:rPr>
          <w:rFonts w:eastAsia="Garamond" w:cs="Garamond"/>
          <w:color w:val="555555"/>
          <w:sz w:val="22"/>
        </w:rPr>
        <w:t>DigiLocker</w:t>
      </w:r>
      <w:proofErr w:type="spellEnd"/>
      <w:r w:rsidR="00DC5F5B" w:rsidRPr="00DC5F5B">
        <w:rPr>
          <w:rFonts w:eastAsia="Garamond" w:cs="Garamond"/>
          <w:color w:val="555555"/>
          <w:sz w:val="22"/>
        </w:rPr>
        <w:t xml:space="preserve"> reached 200M registered </w:t>
      </w:r>
      <w:r w:rsidR="00804627" w:rsidRPr="00DC5F5B">
        <w:rPr>
          <w:rFonts w:eastAsia="Garamond" w:cs="Garamond"/>
          <w:color w:val="555555"/>
          <w:sz w:val="22"/>
        </w:rPr>
        <w:t>users,</w:t>
      </w:r>
      <w:r w:rsidR="00DC5F5B" w:rsidRPr="00DC5F5B">
        <w:rPr>
          <w:rFonts w:eastAsia="Garamond" w:cs="Garamond"/>
          <w:color w:val="555555"/>
          <w:sz w:val="22"/>
        </w:rPr>
        <w:t xml:space="preserve"> but active usage remains far lower; the JAM trinity took nearly a decade to reach operational depth. </w:t>
      </w:r>
      <w:proofErr w:type="spellStart"/>
      <w:r w:rsidR="00DC5F5B" w:rsidRPr="00DC5F5B">
        <w:rPr>
          <w:rFonts w:eastAsia="Garamond" w:cs="Garamond"/>
          <w:color w:val="555555"/>
          <w:sz w:val="22"/>
        </w:rPr>
        <w:t>ShramSetu’s</w:t>
      </w:r>
      <w:proofErr w:type="spellEnd"/>
      <w:r w:rsidR="00DC5F5B" w:rsidRPr="00DC5F5B">
        <w:rPr>
          <w:rFonts w:eastAsia="Garamond" w:cs="Garamond"/>
          <w:color w:val="555555"/>
          <w:sz w:val="22"/>
        </w:rPr>
        <w:t xml:space="preserve"> 2029 ‘pilots to scale’ milestone is two and a half years away. What gets built in that window will determine whether the 2035 targets are trajectory or aspiration.</w:t>
      </w:r>
    </w:p>
    <w:p w14:paraId="033914E3" w14:textId="77777777" w:rsidR="00DC5F5B" w:rsidRDefault="00DC5F5B" w:rsidP="00B51BDA">
      <w:pPr>
        <w:spacing w:before="80" w:after="140"/>
        <w:rPr>
          <w:rFonts w:eastAsia="Instrument Serif"/>
          <w:b/>
          <w:bCs/>
          <w:color w:val="231A3D"/>
          <w:sz w:val="28"/>
          <w:szCs w:val="20"/>
        </w:rPr>
      </w:pPr>
    </w:p>
    <w:p w14:paraId="4CC8B98B" w14:textId="2C924A4C" w:rsidR="00B51BDA" w:rsidRPr="00B51BDA" w:rsidRDefault="00B51BDA" w:rsidP="00B51BDA">
      <w:pPr>
        <w:spacing w:before="80" w:after="140"/>
        <w:rPr>
          <w:rFonts w:eastAsia="Instrument Serif"/>
          <w:b/>
          <w:bCs/>
          <w:color w:val="231A3D"/>
          <w:sz w:val="28"/>
          <w:szCs w:val="20"/>
        </w:rPr>
      </w:pPr>
      <w:r w:rsidRPr="00B51BDA">
        <w:rPr>
          <w:rFonts w:eastAsia="Instrument Serif"/>
          <w:b/>
          <w:bCs/>
          <w:color w:val="231A3D"/>
          <w:sz w:val="28"/>
          <w:szCs w:val="20"/>
        </w:rPr>
        <w:t>Niti Aayog Targets 2025–2047</w:t>
      </w:r>
    </w:p>
    <w:tbl>
      <w:tblPr>
        <w:tblW w:w="0" w:type="auto"/>
        <w:tblLook w:val="04A0" w:firstRow="1" w:lastRow="0" w:firstColumn="1" w:lastColumn="0" w:noHBand="0" w:noVBand="1"/>
      </w:tblPr>
      <w:tblGrid>
        <w:gridCol w:w="2089"/>
        <w:gridCol w:w="2089"/>
        <w:gridCol w:w="2088"/>
        <w:gridCol w:w="2089"/>
        <w:gridCol w:w="2089"/>
      </w:tblGrid>
      <w:tr w:rsidR="00C76B97" w:rsidRPr="00C76B97" w14:paraId="574016EC" w14:textId="77777777" w:rsidTr="00C76B97">
        <w:tc>
          <w:tcPr>
            <w:tcW w:w="2091" w:type="dxa"/>
            <w:tcBorders>
              <w:top w:val="single" w:sz="4" w:space="0" w:color="E6DED2"/>
              <w:left w:val="single" w:sz="4" w:space="0" w:color="E6DED2"/>
              <w:bottom w:val="single" w:sz="4" w:space="0" w:color="E6DED2"/>
              <w:right w:val="single" w:sz="4" w:space="0" w:color="E6DED2"/>
            </w:tcBorders>
            <w:shd w:val="clear" w:color="auto" w:fill="231A3D"/>
            <w:tcMar>
              <w:top w:w="120" w:type="dxa"/>
              <w:left w:w="110" w:type="dxa"/>
              <w:bottom w:w="120" w:type="dxa"/>
              <w:right w:w="110" w:type="dxa"/>
            </w:tcMar>
          </w:tcPr>
          <w:p w14:paraId="3A3DD499" w14:textId="77777777" w:rsidR="00C76B97" w:rsidRPr="00C76B97" w:rsidRDefault="00C76B97" w:rsidP="00C76B97">
            <w:pPr>
              <w:spacing w:after="40"/>
              <w:rPr>
                <w:sz w:val="20"/>
                <w:szCs w:val="20"/>
              </w:rPr>
            </w:pPr>
            <w:r w:rsidRPr="00C76B97">
              <w:rPr>
                <w:rFonts w:ascii="Instrument Serif" w:eastAsia="Instrument Serif" w:hAnsi="Instrument Serif"/>
                <w:color w:val="FFFFFF"/>
                <w:sz w:val="20"/>
                <w:szCs w:val="20"/>
              </w:rPr>
              <w:t>2025</w:t>
            </w:r>
          </w:p>
          <w:p w14:paraId="7111C0C7" w14:textId="77777777" w:rsidR="00C76B97" w:rsidRPr="00C76B97" w:rsidRDefault="00C76B97" w:rsidP="00C76B97">
            <w:pPr>
              <w:spacing w:after="40"/>
              <w:rPr>
                <w:sz w:val="20"/>
                <w:szCs w:val="20"/>
              </w:rPr>
            </w:pPr>
            <w:r w:rsidRPr="00C76B97">
              <w:rPr>
                <w:b/>
                <w:color w:val="FFECBC"/>
                <w:sz w:val="20"/>
                <w:szCs w:val="20"/>
              </w:rPr>
              <w:t>BASELINE</w:t>
            </w:r>
          </w:p>
          <w:p w14:paraId="511D9245" w14:textId="40108B78" w:rsidR="00B51BDA" w:rsidRPr="00B51BDA" w:rsidRDefault="00B51BDA" w:rsidP="00B51BDA">
            <w:pPr>
              <w:spacing w:after="40" w:line="240" w:lineRule="auto"/>
              <w:rPr>
                <w:sz w:val="20"/>
                <w:szCs w:val="20"/>
              </w:rPr>
            </w:pPr>
            <w:r w:rsidRPr="00B51BDA">
              <w:rPr>
                <w:color w:val="FFFFFF"/>
                <w:sz w:val="20"/>
                <w:szCs w:val="20"/>
              </w:rPr>
              <w:t>Per capita: ~$1,800/</w:t>
            </w:r>
            <w:proofErr w:type="gramStart"/>
            <w:r w:rsidRPr="00B51BDA">
              <w:rPr>
                <w:color w:val="FFFFFF"/>
                <w:sz w:val="20"/>
                <w:szCs w:val="20"/>
              </w:rPr>
              <w:t>y</w:t>
            </w:r>
            <w:r>
              <w:rPr>
                <w:color w:val="FFFFFF"/>
                <w:sz w:val="20"/>
                <w:szCs w:val="20"/>
              </w:rPr>
              <w:t>r  |</w:t>
            </w:r>
            <w:proofErr w:type="gramEnd"/>
            <w:r>
              <w:rPr>
                <w:color w:val="FFFFFF"/>
                <w:sz w:val="20"/>
                <w:szCs w:val="20"/>
              </w:rPr>
              <w:t xml:space="preserve"> </w:t>
            </w:r>
            <w:r w:rsidRPr="00B51BDA">
              <w:rPr>
                <w:color w:val="FFFFFF"/>
                <w:sz w:val="20"/>
                <w:szCs w:val="20"/>
              </w:rPr>
              <w:t>Productivity: ~$5/</w:t>
            </w:r>
            <w:proofErr w:type="spellStart"/>
            <w:proofErr w:type="gramStart"/>
            <w:r w:rsidRPr="00B51BDA">
              <w:rPr>
                <w:color w:val="FFFFFF"/>
                <w:sz w:val="20"/>
                <w:szCs w:val="20"/>
              </w:rPr>
              <w:t>h</w:t>
            </w:r>
            <w:r>
              <w:rPr>
                <w:color w:val="FFFFFF"/>
                <w:sz w:val="20"/>
                <w:szCs w:val="20"/>
              </w:rPr>
              <w:t>r</w:t>
            </w:r>
            <w:proofErr w:type="spellEnd"/>
            <w:r>
              <w:rPr>
                <w:color w:val="FFFFFF"/>
                <w:sz w:val="20"/>
                <w:szCs w:val="20"/>
              </w:rPr>
              <w:t xml:space="preserve">  |</w:t>
            </w:r>
            <w:proofErr w:type="gramEnd"/>
            <w:r>
              <w:rPr>
                <w:color w:val="FFFFFF"/>
                <w:sz w:val="20"/>
                <w:szCs w:val="20"/>
              </w:rPr>
              <w:t xml:space="preserve">  </w:t>
            </w:r>
            <w:r w:rsidRPr="00B51BDA">
              <w:rPr>
                <w:color w:val="FFFFFF"/>
                <w:sz w:val="20"/>
                <w:szCs w:val="20"/>
              </w:rPr>
              <w:t>Social security coverage: 48</w:t>
            </w:r>
            <w:proofErr w:type="gramStart"/>
            <w:r>
              <w:rPr>
                <w:color w:val="FFFFFF"/>
                <w:sz w:val="20"/>
                <w:szCs w:val="20"/>
              </w:rPr>
              <w:t>%  |</w:t>
            </w:r>
            <w:proofErr w:type="gramEnd"/>
            <w:r>
              <w:rPr>
                <w:color w:val="FFFFFF"/>
                <w:sz w:val="20"/>
                <w:szCs w:val="20"/>
              </w:rPr>
              <w:t xml:space="preserve">  </w:t>
            </w:r>
            <w:r w:rsidRPr="00B51BDA">
              <w:rPr>
                <w:color w:val="FFFFFF"/>
                <w:sz w:val="20"/>
                <w:szCs w:val="20"/>
              </w:rPr>
              <w:t>Female LFPR (non-</w:t>
            </w:r>
            <w:proofErr w:type="spellStart"/>
            <w:r w:rsidRPr="00B51BDA">
              <w:rPr>
                <w:color w:val="FFFFFF"/>
                <w:sz w:val="20"/>
                <w:szCs w:val="20"/>
              </w:rPr>
              <w:t>agri</w:t>
            </w:r>
            <w:proofErr w:type="spellEnd"/>
            <w:r w:rsidRPr="00B51BDA">
              <w:rPr>
                <w:color w:val="FFFFFF"/>
                <w:sz w:val="20"/>
                <w:szCs w:val="20"/>
              </w:rPr>
              <w:t>): ~15%</w:t>
            </w:r>
          </w:p>
        </w:tc>
        <w:tc>
          <w:tcPr>
            <w:tcW w:w="2091" w:type="dxa"/>
            <w:tcBorders>
              <w:top w:val="single" w:sz="4" w:space="0" w:color="E6DED2"/>
              <w:left w:val="single" w:sz="4" w:space="0" w:color="E6DED2"/>
              <w:bottom w:val="single" w:sz="4" w:space="0" w:color="E6DED2"/>
              <w:right w:val="single" w:sz="4" w:space="0" w:color="E6DED2"/>
            </w:tcBorders>
            <w:shd w:val="clear" w:color="auto" w:fill="FAF8F2"/>
            <w:tcMar>
              <w:top w:w="120" w:type="dxa"/>
              <w:left w:w="110" w:type="dxa"/>
              <w:bottom w:w="120" w:type="dxa"/>
              <w:right w:w="110" w:type="dxa"/>
            </w:tcMar>
          </w:tcPr>
          <w:p w14:paraId="76814432" w14:textId="77777777" w:rsidR="00C76B97" w:rsidRPr="00C76B97" w:rsidRDefault="00C76B97" w:rsidP="00C76B97">
            <w:pPr>
              <w:spacing w:after="40"/>
              <w:rPr>
                <w:sz w:val="20"/>
                <w:szCs w:val="20"/>
              </w:rPr>
            </w:pPr>
            <w:r w:rsidRPr="00C76B97">
              <w:rPr>
                <w:rFonts w:ascii="Instrument Serif" w:eastAsia="Instrument Serif" w:hAnsi="Instrument Serif"/>
                <w:color w:val="231A3D"/>
                <w:sz w:val="20"/>
                <w:szCs w:val="20"/>
              </w:rPr>
              <w:t>2027</w:t>
            </w:r>
          </w:p>
          <w:p w14:paraId="582217EA" w14:textId="77777777" w:rsidR="00C76B97" w:rsidRPr="00C76B97" w:rsidRDefault="00C76B97" w:rsidP="00C76B97">
            <w:pPr>
              <w:spacing w:after="40"/>
              <w:rPr>
                <w:sz w:val="20"/>
                <w:szCs w:val="20"/>
              </w:rPr>
            </w:pPr>
            <w:r w:rsidRPr="00C76B97">
              <w:rPr>
                <w:b/>
                <w:color w:val="AC8A3A"/>
                <w:sz w:val="20"/>
                <w:szCs w:val="20"/>
              </w:rPr>
              <w:t>MISSION LAUNCH</w:t>
            </w:r>
          </w:p>
          <w:p w14:paraId="2EFC5F79" w14:textId="1DC51A9F" w:rsidR="00C76B97" w:rsidRPr="00C76B97" w:rsidRDefault="00B51BDA" w:rsidP="00C76B97">
            <w:pPr>
              <w:spacing w:after="40" w:line="240" w:lineRule="auto"/>
              <w:rPr>
                <w:sz w:val="20"/>
                <w:szCs w:val="20"/>
              </w:rPr>
            </w:pPr>
            <w:r w:rsidRPr="00B51BDA">
              <w:rPr>
                <w:sz w:val="20"/>
                <w:szCs w:val="20"/>
              </w:rPr>
              <w:t>Charter, governance structures, state pilots in 8–10 states and public-private frameworks.</w:t>
            </w:r>
          </w:p>
        </w:tc>
        <w:tc>
          <w:tcPr>
            <w:tcW w:w="2091" w:type="dxa"/>
            <w:tcBorders>
              <w:top w:val="single" w:sz="4" w:space="0" w:color="E6DED2"/>
              <w:left w:val="single" w:sz="4" w:space="0" w:color="E6DED2"/>
              <w:bottom w:val="single" w:sz="4" w:space="0" w:color="E6DED2"/>
              <w:right w:val="single" w:sz="4" w:space="0" w:color="E6DED2"/>
            </w:tcBorders>
            <w:shd w:val="clear" w:color="auto" w:fill="FFF2D5"/>
            <w:tcMar>
              <w:top w:w="120" w:type="dxa"/>
              <w:left w:w="110" w:type="dxa"/>
              <w:bottom w:w="120" w:type="dxa"/>
              <w:right w:w="110" w:type="dxa"/>
            </w:tcMar>
          </w:tcPr>
          <w:p w14:paraId="22E77B47" w14:textId="77777777" w:rsidR="00C76B97" w:rsidRPr="00C76B97" w:rsidRDefault="00C76B97" w:rsidP="00C76B97">
            <w:pPr>
              <w:spacing w:after="40"/>
              <w:rPr>
                <w:sz w:val="20"/>
                <w:szCs w:val="20"/>
              </w:rPr>
            </w:pPr>
            <w:r w:rsidRPr="00C76B97">
              <w:rPr>
                <w:rFonts w:ascii="Instrument Serif" w:eastAsia="Instrument Serif" w:hAnsi="Instrument Serif"/>
                <w:color w:val="231A3D"/>
                <w:sz w:val="20"/>
                <w:szCs w:val="20"/>
              </w:rPr>
              <w:t>2029</w:t>
            </w:r>
          </w:p>
          <w:p w14:paraId="25710FDD" w14:textId="77777777" w:rsidR="00C76B97" w:rsidRPr="00C76B97" w:rsidRDefault="00C76B97" w:rsidP="00C76B97">
            <w:pPr>
              <w:spacing w:after="40"/>
              <w:rPr>
                <w:sz w:val="20"/>
                <w:szCs w:val="20"/>
              </w:rPr>
            </w:pPr>
            <w:r w:rsidRPr="00C76B97">
              <w:rPr>
                <w:b/>
                <w:color w:val="AC8A3A"/>
                <w:sz w:val="20"/>
                <w:szCs w:val="20"/>
              </w:rPr>
              <w:t>PILOTS TO SCALE</w:t>
            </w:r>
          </w:p>
          <w:p w14:paraId="7D7A462E" w14:textId="5972074C" w:rsidR="00C76B97" w:rsidRPr="00C76B97" w:rsidRDefault="00B51BDA" w:rsidP="00C76B97">
            <w:pPr>
              <w:spacing w:after="40" w:line="240" w:lineRule="auto"/>
              <w:rPr>
                <w:sz w:val="20"/>
                <w:szCs w:val="20"/>
              </w:rPr>
            </w:pPr>
            <w:r w:rsidRPr="00B51BDA">
              <w:rPr>
                <w:sz w:val="20"/>
                <w:szCs w:val="20"/>
              </w:rPr>
              <w:t>Digital credentials live. Smart contract wages. Voice AI across major Indian languages.</w:t>
            </w:r>
          </w:p>
        </w:tc>
        <w:tc>
          <w:tcPr>
            <w:tcW w:w="2091" w:type="dxa"/>
            <w:tcBorders>
              <w:top w:val="single" w:sz="4" w:space="0" w:color="E6DED2"/>
              <w:left w:val="single" w:sz="4" w:space="0" w:color="E6DED2"/>
              <w:bottom w:val="single" w:sz="4" w:space="0" w:color="E6DED2"/>
              <w:right w:val="single" w:sz="4" w:space="0" w:color="E6DED2"/>
            </w:tcBorders>
            <w:shd w:val="clear" w:color="auto" w:fill="FAF8F2"/>
            <w:tcMar>
              <w:top w:w="120" w:type="dxa"/>
              <w:left w:w="110" w:type="dxa"/>
              <w:bottom w:w="120" w:type="dxa"/>
              <w:right w:w="110" w:type="dxa"/>
            </w:tcMar>
          </w:tcPr>
          <w:p w14:paraId="56E35C0E" w14:textId="77777777" w:rsidR="00C76B97" w:rsidRPr="00C76B97" w:rsidRDefault="00C76B97" w:rsidP="00C76B97">
            <w:pPr>
              <w:spacing w:after="40"/>
              <w:rPr>
                <w:sz w:val="20"/>
                <w:szCs w:val="20"/>
              </w:rPr>
            </w:pPr>
            <w:r w:rsidRPr="00C76B97">
              <w:rPr>
                <w:rFonts w:ascii="Instrument Serif" w:eastAsia="Instrument Serif" w:hAnsi="Instrument Serif"/>
                <w:color w:val="231A3D"/>
                <w:sz w:val="20"/>
                <w:szCs w:val="20"/>
              </w:rPr>
              <w:t>2035</w:t>
            </w:r>
          </w:p>
          <w:p w14:paraId="6B4F5CF9" w14:textId="77777777" w:rsidR="00C76B97" w:rsidRPr="00C76B97" w:rsidRDefault="00C76B97" w:rsidP="00C76B97">
            <w:pPr>
              <w:spacing w:after="40"/>
              <w:rPr>
                <w:sz w:val="20"/>
                <w:szCs w:val="20"/>
              </w:rPr>
            </w:pPr>
            <w:r w:rsidRPr="00C76B97">
              <w:rPr>
                <w:b/>
                <w:color w:val="AC8A3A"/>
                <w:sz w:val="20"/>
                <w:szCs w:val="20"/>
              </w:rPr>
              <w:t>MIDPOINT</w:t>
            </w:r>
          </w:p>
          <w:p w14:paraId="5EAEBF21" w14:textId="792D2C79" w:rsidR="00C76B97" w:rsidRPr="00C76B97" w:rsidRDefault="00123432" w:rsidP="00C76B97">
            <w:pPr>
              <w:spacing w:after="40" w:line="240" w:lineRule="auto"/>
              <w:rPr>
                <w:sz w:val="20"/>
                <w:szCs w:val="20"/>
              </w:rPr>
            </w:pPr>
            <w:r w:rsidRPr="00123432">
              <w:rPr>
                <w:sz w:val="20"/>
                <w:szCs w:val="20"/>
              </w:rPr>
              <w:t>Per capita 3× to ~$</w:t>
            </w:r>
            <w:proofErr w:type="gramStart"/>
            <w:r w:rsidRPr="00123432">
              <w:rPr>
                <w:sz w:val="20"/>
                <w:szCs w:val="20"/>
              </w:rPr>
              <w:t>5,500</w:t>
            </w:r>
            <w:r>
              <w:rPr>
                <w:sz w:val="20"/>
                <w:szCs w:val="20"/>
              </w:rPr>
              <w:t xml:space="preserve">  |</w:t>
            </w:r>
            <w:proofErr w:type="gramEnd"/>
            <w:r>
              <w:rPr>
                <w:sz w:val="20"/>
                <w:szCs w:val="20"/>
              </w:rPr>
              <w:t xml:space="preserve">  </w:t>
            </w:r>
            <w:r w:rsidRPr="00123432">
              <w:rPr>
                <w:sz w:val="20"/>
                <w:szCs w:val="20"/>
              </w:rPr>
              <w:t>Productivity: ~$15/</w:t>
            </w:r>
            <w:proofErr w:type="spellStart"/>
            <w:proofErr w:type="gramStart"/>
            <w:r w:rsidRPr="00123432">
              <w:rPr>
                <w:sz w:val="20"/>
                <w:szCs w:val="20"/>
              </w:rPr>
              <w:t>hr</w:t>
            </w:r>
            <w:proofErr w:type="spellEnd"/>
            <w:r>
              <w:rPr>
                <w:sz w:val="20"/>
                <w:szCs w:val="20"/>
              </w:rPr>
              <w:t xml:space="preserve">  |</w:t>
            </w:r>
            <w:proofErr w:type="gramEnd"/>
            <w:r>
              <w:rPr>
                <w:sz w:val="20"/>
                <w:szCs w:val="20"/>
              </w:rPr>
              <w:t xml:space="preserve">  </w:t>
            </w:r>
            <w:r w:rsidRPr="00123432">
              <w:rPr>
                <w:sz w:val="20"/>
                <w:szCs w:val="20"/>
              </w:rPr>
              <w:t>Social security: 80</w:t>
            </w:r>
            <w:proofErr w:type="gramStart"/>
            <w:r w:rsidRPr="00123432">
              <w:rPr>
                <w:sz w:val="20"/>
                <w:szCs w:val="20"/>
              </w:rPr>
              <w:t>%</w:t>
            </w:r>
            <w:r>
              <w:rPr>
                <w:sz w:val="20"/>
                <w:szCs w:val="20"/>
              </w:rPr>
              <w:t xml:space="preserve">  |</w:t>
            </w:r>
            <w:proofErr w:type="gramEnd"/>
            <w:r>
              <w:rPr>
                <w:sz w:val="20"/>
                <w:szCs w:val="20"/>
              </w:rPr>
              <w:t xml:space="preserve"> </w:t>
            </w:r>
            <w:r w:rsidRPr="00123432">
              <w:rPr>
                <w:sz w:val="20"/>
                <w:szCs w:val="20"/>
              </w:rPr>
              <w:t>Female LFPR: 25%.</w:t>
            </w:r>
          </w:p>
        </w:tc>
        <w:tc>
          <w:tcPr>
            <w:tcW w:w="2091" w:type="dxa"/>
            <w:tcBorders>
              <w:top w:val="single" w:sz="4" w:space="0" w:color="E6DED2"/>
              <w:left w:val="single" w:sz="4" w:space="0" w:color="E6DED2"/>
              <w:bottom w:val="single" w:sz="4" w:space="0" w:color="E6DED2"/>
              <w:right w:val="single" w:sz="4" w:space="0" w:color="E6DED2"/>
            </w:tcBorders>
            <w:shd w:val="clear" w:color="auto" w:fill="231A3D"/>
            <w:tcMar>
              <w:top w:w="120" w:type="dxa"/>
              <w:left w:w="110" w:type="dxa"/>
              <w:bottom w:w="120" w:type="dxa"/>
              <w:right w:w="110" w:type="dxa"/>
            </w:tcMar>
          </w:tcPr>
          <w:p w14:paraId="70E74CCC" w14:textId="77777777" w:rsidR="00C76B97" w:rsidRPr="00C76B97" w:rsidRDefault="00C76B97" w:rsidP="00C76B97">
            <w:pPr>
              <w:spacing w:after="40"/>
              <w:rPr>
                <w:sz w:val="20"/>
                <w:szCs w:val="20"/>
              </w:rPr>
            </w:pPr>
            <w:r w:rsidRPr="00C76B97">
              <w:rPr>
                <w:rFonts w:ascii="Instrument Serif" w:eastAsia="Instrument Serif" w:hAnsi="Instrument Serif"/>
                <w:color w:val="FFFFFF"/>
                <w:sz w:val="20"/>
                <w:szCs w:val="20"/>
              </w:rPr>
              <w:t>2047</w:t>
            </w:r>
          </w:p>
          <w:p w14:paraId="747A18F4" w14:textId="77777777" w:rsidR="00C76B97" w:rsidRPr="00C76B97" w:rsidRDefault="00C76B97" w:rsidP="00C76B97">
            <w:pPr>
              <w:spacing w:after="40"/>
              <w:rPr>
                <w:sz w:val="20"/>
                <w:szCs w:val="20"/>
              </w:rPr>
            </w:pPr>
            <w:r w:rsidRPr="00C76B97">
              <w:rPr>
                <w:b/>
                <w:color w:val="FFECBC"/>
                <w:sz w:val="20"/>
                <w:szCs w:val="20"/>
              </w:rPr>
              <w:t>VISION TARGET</w:t>
            </w:r>
          </w:p>
          <w:p w14:paraId="0B1C4999" w14:textId="77777777" w:rsidR="00C76B97" w:rsidRPr="00C76B97" w:rsidRDefault="00C76B97" w:rsidP="00C76B97">
            <w:pPr>
              <w:spacing w:after="40" w:line="240" w:lineRule="auto"/>
              <w:rPr>
                <w:sz w:val="20"/>
                <w:szCs w:val="20"/>
              </w:rPr>
            </w:pPr>
            <w:r w:rsidRPr="00C76B97">
              <w:rPr>
                <w:color w:val="FFFFFF"/>
                <w:sz w:val="20"/>
                <w:szCs w:val="20"/>
              </w:rPr>
              <w:t>Per capita income 8x, productivity around $49/hour and universal social security.</w:t>
            </w:r>
          </w:p>
        </w:tc>
      </w:tr>
    </w:tbl>
    <w:p w14:paraId="50BC393F" w14:textId="77777777" w:rsidR="00C76B97" w:rsidRDefault="00C76B97" w:rsidP="00C76B97">
      <w:pPr>
        <w:spacing w:after="120" w:line="252" w:lineRule="auto"/>
      </w:pPr>
      <w:r>
        <w:rPr>
          <w:color w:val="605C68"/>
          <w:sz w:val="14"/>
        </w:rPr>
        <w:t>Source: NITI Aayog / NITI Frontier Tech Hub, AI for Inclusive Societal Development, September 2025.</w:t>
      </w:r>
    </w:p>
    <w:p w14:paraId="1E57AE33" w14:textId="77777777" w:rsidR="004C27E9" w:rsidRDefault="004C27E9" w:rsidP="004C27E9">
      <w:pPr>
        <w:spacing w:before="80" w:after="140"/>
        <w:rPr>
          <w:rFonts w:eastAsia="Garamond" w:cs="Garamond"/>
          <w:color w:val="555555"/>
          <w:sz w:val="22"/>
        </w:rPr>
      </w:pPr>
    </w:p>
    <w:p w14:paraId="2B27612C" w14:textId="7EC28982" w:rsidR="004C27E9" w:rsidRDefault="004C27E9" w:rsidP="004C27E9">
      <w:pPr>
        <w:spacing w:before="80" w:after="140"/>
        <w:rPr>
          <w:rFonts w:eastAsia="Instrument Serif"/>
          <w:b/>
          <w:bCs/>
          <w:color w:val="231A3D"/>
          <w:sz w:val="28"/>
          <w:szCs w:val="20"/>
        </w:rPr>
      </w:pPr>
      <w:r w:rsidRPr="004C27E9">
        <w:rPr>
          <w:rFonts w:eastAsia="Instrument Serif"/>
          <w:b/>
          <w:bCs/>
          <w:color w:val="231A3D"/>
          <w:sz w:val="28"/>
          <w:szCs w:val="20"/>
        </w:rPr>
        <w:t xml:space="preserve">Structural Barriers </w:t>
      </w:r>
      <w:r>
        <w:rPr>
          <w:rFonts w:eastAsia="Instrument Serif"/>
          <w:b/>
          <w:bCs/>
          <w:color w:val="231A3D"/>
          <w:sz w:val="28"/>
          <w:szCs w:val="20"/>
        </w:rPr>
        <w:t>&amp;</w:t>
      </w:r>
      <w:r w:rsidRPr="004C27E9">
        <w:rPr>
          <w:rFonts w:eastAsia="Instrument Serif"/>
          <w:b/>
          <w:bCs/>
          <w:color w:val="231A3D"/>
          <w:sz w:val="28"/>
          <w:szCs w:val="20"/>
        </w:rPr>
        <w:t xml:space="preserve"> Stack Solutions </w:t>
      </w:r>
      <w:r>
        <w:rPr>
          <w:rFonts w:eastAsia="Instrument Serif"/>
          <w:b/>
          <w:bCs/>
          <w:color w:val="231A3D"/>
          <w:sz w:val="28"/>
          <w:szCs w:val="20"/>
        </w:rPr>
        <w:t>f</w:t>
      </w:r>
      <w:r w:rsidRPr="004C27E9">
        <w:rPr>
          <w:rFonts w:eastAsia="Instrument Serif"/>
          <w:b/>
          <w:bCs/>
          <w:color w:val="231A3D"/>
          <w:sz w:val="28"/>
          <w:szCs w:val="20"/>
        </w:rPr>
        <w:t>or Informal Worker</w:t>
      </w:r>
      <w:r>
        <w:rPr>
          <w:rFonts w:eastAsia="Instrument Serif"/>
          <w:b/>
          <w:bCs/>
          <w:color w:val="231A3D"/>
          <w:sz w:val="28"/>
          <w:szCs w:val="20"/>
        </w:rPr>
        <w:t>s</w:t>
      </w:r>
    </w:p>
    <w:tbl>
      <w:tblPr>
        <w:tblW w:w="10554" w:type="dxa"/>
        <w:tblCellMar>
          <w:left w:w="10" w:type="dxa"/>
          <w:right w:w="10" w:type="dxa"/>
        </w:tblCellMar>
        <w:tblLook w:val="0000" w:firstRow="0" w:lastRow="0" w:firstColumn="0" w:lastColumn="0" w:noHBand="0" w:noVBand="0"/>
      </w:tblPr>
      <w:tblGrid>
        <w:gridCol w:w="2552"/>
        <w:gridCol w:w="3118"/>
        <w:gridCol w:w="3544"/>
        <w:gridCol w:w="1340"/>
      </w:tblGrid>
      <w:tr w:rsidR="004C27E9" w:rsidRPr="004C27E9" w14:paraId="117C005E" w14:textId="77777777" w:rsidTr="00804627">
        <w:trPr>
          <w:trHeight w:val="20"/>
        </w:trPr>
        <w:tc>
          <w:tcPr>
            <w:tcW w:w="2552" w:type="dxa"/>
            <w:tcBorders>
              <w:right w:val="single" w:sz="4" w:space="0" w:color="231A3D"/>
            </w:tcBorders>
            <w:shd w:val="clear" w:color="auto" w:fill="1A1035"/>
            <w:tcMar>
              <w:top w:w="120" w:type="dxa"/>
              <w:left w:w="160" w:type="dxa"/>
              <w:bottom w:w="120" w:type="dxa"/>
              <w:right w:w="160" w:type="dxa"/>
            </w:tcMar>
            <w:vAlign w:val="center"/>
          </w:tcPr>
          <w:p w14:paraId="1981BD67" w14:textId="51909401" w:rsidR="004C27E9" w:rsidRPr="004C27E9" w:rsidRDefault="004C27E9" w:rsidP="00123432">
            <w:pPr>
              <w:spacing w:after="0"/>
              <w:rPr>
                <w:b/>
                <w:bCs/>
                <w:color w:val="FFFFFF" w:themeColor="background1"/>
                <w:sz w:val="24"/>
                <w:szCs w:val="24"/>
              </w:rPr>
            </w:pPr>
            <w:r w:rsidRPr="004C27E9">
              <w:rPr>
                <w:rFonts w:eastAsia="Arial" w:cs="Arial"/>
                <w:b/>
                <w:bCs/>
                <w:color w:val="FFFFFF" w:themeColor="background1"/>
                <w:spacing w:val="60"/>
                <w:sz w:val="24"/>
                <w:szCs w:val="24"/>
              </w:rPr>
              <w:t>Barrier</w:t>
            </w:r>
          </w:p>
        </w:tc>
        <w:tc>
          <w:tcPr>
            <w:tcW w:w="3118" w:type="dxa"/>
            <w:tcBorders>
              <w:right w:val="single" w:sz="4" w:space="0" w:color="231A3D"/>
            </w:tcBorders>
            <w:shd w:val="clear" w:color="auto" w:fill="1A1035"/>
            <w:tcMar>
              <w:top w:w="120" w:type="dxa"/>
              <w:left w:w="160" w:type="dxa"/>
              <w:bottom w:w="120" w:type="dxa"/>
              <w:right w:w="160" w:type="dxa"/>
            </w:tcMar>
            <w:vAlign w:val="center"/>
          </w:tcPr>
          <w:p w14:paraId="214BCC58" w14:textId="1441C647" w:rsidR="004C27E9" w:rsidRPr="004C27E9" w:rsidRDefault="004C27E9" w:rsidP="00123432">
            <w:pPr>
              <w:spacing w:after="0"/>
              <w:rPr>
                <w:b/>
                <w:bCs/>
                <w:color w:val="FFFFFF" w:themeColor="background1"/>
                <w:sz w:val="24"/>
                <w:szCs w:val="24"/>
              </w:rPr>
            </w:pPr>
            <w:r w:rsidRPr="004C27E9">
              <w:rPr>
                <w:rFonts w:eastAsia="Arial" w:cs="Arial"/>
                <w:b/>
                <w:bCs/>
                <w:color w:val="FFFFFF" w:themeColor="background1"/>
                <w:spacing w:val="60"/>
                <w:sz w:val="24"/>
                <w:szCs w:val="24"/>
              </w:rPr>
              <w:t>Root Cause</w:t>
            </w:r>
          </w:p>
        </w:tc>
        <w:tc>
          <w:tcPr>
            <w:tcW w:w="3544" w:type="dxa"/>
            <w:tcBorders>
              <w:right w:val="single" w:sz="4" w:space="0" w:color="231A3D"/>
            </w:tcBorders>
            <w:shd w:val="clear" w:color="auto" w:fill="1A1035"/>
            <w:tcMar>
              <w:top w:w="120" w:type="dxa"/>
              <w:left w:w="160" w:type="dxa"/>
              <w:bottom w:w="120" w:type="dxa"/>
              <w:right w:w="160" w:type="dxa"/>
            </w:tcMar>
            <w:vAlign w:val="center"/>
          </w:tcPr>
          <w:p w14:paraId="73EB2116" w14:textId="4C38B189" w:rsidR="004C27E9" w:rsidRPr="004C27E9" w:rsidRDefault="004C27E9" w:rsidP="00123432">
            <w:pPr>
              <w:spacing w:after="0"/>
              <w:rPr>
                <w:b/>
                <w:bCs/>
                <w:color w:val="FFFFFF" w:themeColor="background1"/>
                <w:sz w:val="24"/>
                <w:szCs w:val="24"/>
              </w:rPr>
            </w:pPr>
            <w:r w:rsidRPr="004C27E9">
              <w:rPr>
                <w:rFonts w:eastAsia="Arial" w:cs="Arial"/>
                <w:b/>
                <w:bCs/>
                <w:color w:val="FFFFFF" w:themeColor="background1"/>
                <w:spacing w:val="60"/>
                <w:sz w:val="24"/>
                <w:szCs w:val="24"/>
              </w:rPr>
              <w:t>A</w:t>
            </w:r>
            <w:r>
              <w:rPr>
                <w:rFonts w:eastAsia="Arial" w:cs="Arial"/>
                <w:b/>
                <w:bCs/>
                <w:color w:val="FFFFFF" w:themeColor="background1"/>
                <w:spacing w:val="60"/>
                <w:sz w:val="24"/>
                <w:szCs w:val="24"/>
              </w:rPr>
              <w:t>I</w:t>
            </w:r>
            <w:r w:rsidRPr="004C27E9">
              <w:rPr>
                <w:rFonts w:eastAsia="Arial" w:cs="Arial"/>
                <w:b/>
                <w:bCs/>
                <w:color w:val="FFFFFF" w:themeColor="background1"/>
                <w:spacing w:val="60"/>
                <w:sz w:val="24"/>
                <w:szCs w:val="24"/>
              </w:rPr>
              <w:t xml:space="preserve"> Stack Solution</w:t>
            </w:r>
          </w:p>
        </w:tc>
        <w:tc>
          <w:tcPr>
            <w:tcW w:w="1340" w:type="dxa"/>
            <w:shd w:val="clear" w:color="auto" w:fill="1A1035"/>
            <w:tcMar>
              <w:top w:w="120" w:type="dxa"/>
              <w:left w:w="160" w:type="dxa"/>
              <w:bottom w:w="120" w:type="dxa"/>
              <w:right w:w="160" w:type="dxa"/>
            </w:tcMar>
            <w:vAlign w:val="center"/>
          </w:tcPr>
          <w:p w14:paraId="1E613005" w14:textId="19E13F8E" w:rsidR="004C27E9" w:rsidRPr="004C27E9" w:rsidRDefault="004C27E9" w:rsidP="00123432">
            <w:pPr>
              <w:spacing w:after="0"/>
              <w:rPr>
                <w:b/>
                <w:bCs/>
                <w:color w:val="FFFFFF" w:themeColor="background1"/>
                <w:sz w:val="24"/>
                <w:szCs w:val="24"/>
              </w:rPr>
            </w:pPr>
            <w:r w:rsidRPr="004C27E9">
              <w:rPr>
                <w:rFonts w:eastAsia="Arial" w:cs="Arial"/>
                <w:b/>
                <w:bCs/>
                <w:color w:val="FFFFFF" w:themeColor="background1"/>
                <w:spacing w:val="60"/>
                <w:sz w:val="24"/>
                <w:szCs w:val="24"/>
              </w:rPr>
              <w:t>Layer</w:t>
            </w:r>
          </w:p>
        </w:tc>
      </w:tr>
      <w:tr w:rsidR="004C27E9" w:rsidRPr="004C27E9" w14:paraId="4AEFDD23" w14:textId="77777777" w:rsidTr="00804627">
        <w:trPr>
          <w:trHeight w:val="23"/>
        </w:trPr>
        <w:tc>
          <w:tcPr>
            <w:tcW w:w="255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5D26D3BD" w14:textId="77777777" w:rsidR="004C27E9" w:rsidRPr="00804627" w:rsidRDefault="004C27E9" w:rsidP="00123432">
            <w:pPr>
              <w:spacing w:after="0"/>
              <w:rPr>
                <w:b/>
                <w:bCs/>
                <w:sz w:val="20"/>
                <w:szCs w:val="20"/>
              </w:rPr>
            </w:pPr>
            <w:r w:rsidRPr="00804627">
              <w:rPr>
                <w:rFonts w:eastAsia="Garamond" w:cs="Garamond"/>
                <w:b/>
                <w:bCs/>
                <w:color w:val="222222"/>
                <w:sz w:val="20"/>
                <w:szCs w:val="20"/>
              </w:rPr>
              <w:t>Financial fragility</w:t>
            </w:r>
          </w:p>
        </w:tc>
        <w:tc>
          <w:tcPr>
            <w:tcW w:w="3118"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3595DF57" w14:textId="77777777" w:rsidR="004C27E9" w:rsidRPr="004C27E9" w:rsidRDefault="004C27E9" w:rsidP="00123432">
            <w:pPr>
              <w:spacing w:after="0"/>
              <w:rPr>
                <w:sz w:val="20"/>
                <w:szCs w:val="20"/>
              </w:rPr>
            </w:pPr>
            <w:r w:rsidRPr="004C27E9">
              <w:rPr>
                <w:rFonts w:eastAsia="Garamond" w:cs="Garamond"/>
                <w:color w:val="555555"/>
                <w:sz w:val="20"/>
                <w:szCs w:val="20"/>
              </w:rPr>
              <w:t>No verifiable income; informal credit only</w:t>
            </w:r>
          </w:p>
        </w:tc>
        <w:tc>
          <w:tcPr>
            <w:tcW w:w="354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51A5D2BD" w14:textId="77777777" w:rsidR="004C27E9" w:rsidRPr="004C27E9" w:rsidRDefault="004C27E9" w:rsidP="00123432">
            <w:pPr>
              <w:spacing w:after="0"/>
              <w:rPr>
                <w:sz w:val="20"/>
                <w:szCs w:val="20"/>
              </w:rPr>
            </w:pPr>
            <w:r w:rsidRPr="004C27E9">
              <w:rPr>
                <w:rFonts w:eastAsia="Garamond" w:cs="Garamond"/>
                <w:color w:val="555555"/>
                <w:sz w:val="20"/>
                <w:szCs w:val="20"/>
              </w:rPr>
              <w:t>Smart contracts + payment history = credit profile</w:t>
            </w:r>
          </w:p>
        </w:tc>
        <w:tc>
          <w:tcPr>
            <w:tcW w:w="1340"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61927719" w14:textId="77777777" w:rsidR="004C27E9" w:rsidRPr="004C27E9" w:rsidRDefault="004C27E9" w:rsidP="00123432">
            <w:pPr>
              <w:spacing w:after="0"/>
              <w:rPr>
                <w:sz w:val="20"/>
                <w:szCs w:val="20"/>
              </w:rPr>
            </w:pPr>
            <w:r w:rsidRPr="004C27E9">
              <w:rPr>
                <w:rFonts w:eastAsia="Garamond" w:cs="Garamond"/>
                <w:color w:val="555555"/>
                <w:sz w:val="20"/>
                <w:szCs w:val="20"/>
              </w:rPr>
              <w:t>L2 + L5</w:t>
            </w:r>
          </w:p>
        </w:tc>
      </w:tr>
      <w:tr w:rsidR="004C27E9" w:rsidRPr="004C27E9" w14:paraId="1C917BEE" w14:textId="77777777" w:rsidTr="00804627">
        <w:trPr>
          <w:trHeight w:val="23"/>
        </w:trPr>
        <w:tc>
          <w:tcPr>
            <w:tcW w:w="255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6F03667F" w14:textId="77777777" w:rsidR="004C27E9" w:rsidRPr="00804627" w:rsidRDefault="004C27E9" w:rsidP="00123432">
            <w:pPr>
              <w:spacing w:after="0"/>
              <w:rPr>
                <w:b/>
                <w:bCs/>
                <w:sz w:val="20"/>
                <w:szCs w:val="20"/>
              </w:rPr>
            </w:pPr>
            <w:r w:rsidRPr="00804627">
              <w:rPr>
                <w:rFonts w:eastAsia="Garamond" w:cs="Garamond"/>
                <w:b/>
                <w:bCs/>
                <w:color w:val="222222"/>
                <w:sz w:val="20"/>
                <w:szCs w:val="20"/>
              </w:rPr>
              <w:lastRenderedPageBreak/>
              <w:t>Market access</w:t>
            </w:r>
          </w:p>
        </w:tc>
        <w:tc>
          <w:tcPr>
            <w:tcW w:w="3118"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70800DB8" w14:textId="77777777" w:rsidR="004C27E9" w:rsidRPr="004C27E9" w:rsidRDefault="004C27E9" w:rsidP="00123432">
            <w:pPr>
              <w:spacing w:after="0"/>
              <w:rPr>
                <w:sz w:val="20"/>
                <w:szCs w:val="20"/>
              </w:rPr>
            </w:pPr>
            <w:r w:rsidRPr="004C27E9">
              <w:rPr>
                <w:rFonts w:eastAsia="Garamond" w:cs="Garamond"/>
                <w:color w:val="555555"/>
                <w:sz w:val="20"/>
                <w:szCs w:val="20"/>
              </w:rPr>
              <w:t>No portable digital work identity</w:t>
            </w:r>
          </w:p>
        </w:tc>
        <w:tc>
          <w:tcPr>
            <w:tcW w:w="354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7B9B4825" w14:textId="77777777" w:rsidR="004C27E9" w:rsidRPr="004C27E9" w:rsidRDefault="004C27E9" w:rsidP="00123432">
            <w:pPr>
              <w:spacing w:after="0"/>
              <w:rPr>
                <w:sz w:val="20"/>
                <w:szCs w:val="20"/>
              </w:rPr>
            </w:pPr>
            <w:r w:rsidRPr="004C27E9">
              <w:rPr>
                <w:rFonts w:eastAsia="Garamond" w:cs="Garamond"/>
                <w:color w:val="555555"/>
                <w:sz w:val="20"/>
                <w:szCs w:val="20"/>
              </w:rPr>
              <w:t>Verifiable Credentials + AI demand-matching</w:t>
            </w:r>
          </w:p>
        </w:tc>
        <w:tc>
          <w:tcPr>
            <w:tcW w:w="1340"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0F2BC0D6" w14:textId="77777777" w:rsidR="004C27E9" w:rsidRPr="004C27E9" w:rsidRDefault="004C27E9" w:rsidP="00123432">
            <w:pPr>
              <w:spacing w:after="0"/>
              <w:rPr>
                <w:sz w:val="20"/>
                <w:szCs w:val="20"/>
              </w:rPr>
            </w:pPr>
            <w:r w:rsidRPr="004C27E9">
              <w:rPr>
                <w:rFonts w:eastAsia="Garamond" w:cs="Garamond"/>
                <w:color w:val="555555"/>
                <w:sz w:val="20"/>
                <w:szCs w:val="20"/>
              </w:rPr>
              <w:t>L2 + L5</w:t>
            </w:r>
          </w:p>
        </w:tc>
      </w:tr>
      <w:tr w:rsidR="004C27E9" w:rsidRPr="004C27E9" w14:paraId="60710173" w14:textId="77777777" w:rsidTr="00804627">
        <w:trPr>
          <w:trHeight w:val="23"/>
        </w:trPr>
        <w:tc>
          <w:tcPr>
            <w:tcW w:w="255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144C170E" w14:textId="77777777" w:rsidR="004C27E9" w:rsidRPr="00804627" w:rsidRDefault="004C27E9" w:rsidP="00123432">
            <w:pPr>
              <w:spacing w:after="0"/>
              <w:rPr>
                <w:b/>
                <w:bCs/>
                <w:sz w:val="20"/>
                <w:szCs w:val="20"/>
              </w:rPr>
            </w:pPr>
            <w:r w:rsidRPr="00804627">
              <w:rPr>
                <w:rFonts w:eastAsia="Garamond" w:cs="Garamond"/>
                <w:b/>
                <w:bCs/>
                <w:color w:val="222222"/>
                <w:sz w:val="20"/>
                <w:szCs w:val="20"/>
              </w:rPr>
              <w:t>Skill gap</w:t>
            </w:r>
          </w:p>
        </w:tc>
        <w:tc>
          <w:tcPr>
            <w:tcW w:w="3118"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461D3366" w14:textId="77777777" w:rsidR="004C27E9" w:rsidRPr="004C27E9" w:rsidRDefault="004C27E9" w:rsidP="00123432">
            <w:pPr>
              <w:spacing w:after="0"/>
              <w:rPr>
                <w:sz w:val="20"/>
                <w:szCs w:val="20"/>
              </w:rPr>
            </w:pPr>
            <w:r w:rsidRPr="004C27E9">
              <w:rPr>
                <w:rFonts w:eastAsia="Garamond" w:cs="Garamond"/>
                <w:color w:val="555555"/>
                <w:sz w:val="20"/>
                <w:szCs w:val="20"/>
              </w:rPr>
              <w:t>Training generic and hard to access</w:t>
            </w:r>
          </w:p>
        </w:tc>
        <w:tc>
          <w:tcPr>
            <w:tcW w:w="354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949BC8C" w14:textId="77777777" w:rsidR="004C27E9" w:rsidRPr="004C27E9" w:rsidRDefault="004C27E9" w:rsidP="00123432">
            <w:pPr>
              <w:spacing w:after="0"/>
              <w:rPr>
                <w:sz w:val="20"/>
                <w:szCs w:val="20"/>
              </w:rPr>
            </w:pPr>
            <w:r w:rsidRPr="004C27E9">
              <w:rPr>
                <w:rFonts w:eastAsia="Garamond" w:cs="Garamond"/>
                <w:color w:val="555555"/>
                <w:sz w:val="20"/>
                <w:szCs w:val="20"/>
              </w:rPr>
              <w:t>SLMs + adaptive tutors in local language</w:t>
            </w:r>
          </w:p>
        </w:tc>
        <w:tc>
          <w:tcPr>
            <w:tcW w:w="1340"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4CD347A9" w14:textId="77777777" w:rsidR="004C27E9" w:rsidRPr="004C27E9" w:rsidRDefault="004C27E9" w:rsidP="00123432">
            <w:pPr>
              <w:spacing w:after="0"/>
              <w:rPr>
                <w:sz w:val="20"/>
                <w:szCs w:val="20"/>
              </w:rPr>
            </w:pPr>
            <w:r w:rsidRPr="004C27E9">
              <w:rPr>
                <w:rFonts w:eastAsia="Garamond" w:cs="Garamond"/>
                <w:color w:val="555555"/>
                <w:sz w:val="20"/>
                <w:szCs w:val="20"/>
              </w:rPr>
              <w:t>L3 + L4</w:t>
            </w:r>
          </w:p>
        </w:tc>
      </w:tr>
      <w:tr w:rsidR="004C27E9" w:rsidRPr="004C27E9" w14:paraId="5A27FA0B" w14:textId="77777777" w:rsidTr="00804627">
        <w:trPr>
          <w:trHeight w:val="23"/>
        </w:trPr>
        <w:tc>
          <w:tcPr>
            <w:tcW w:w="255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6A51778F" w14:textId="77777777" w:rsidR="004C27E9" w:rsidRPr="00804627" w:rsidRDefault="004C27E9" w:rsidP="00123432">
            <w:pPr>
              <w:spacing w:after="0"/>
              <w:rPr>
                <w:b/>
                <w:bCs/>
                <w:sz w:val="20"/>
                <w:szCs w:val="20"/>
              </w:rPr>
            </w:pPr>
            <w:r w:rsidRPr="00804627">
              <w:rPr>
                <w:rFonts w:eastAsia="Garamond" w:cs="Garamond"/>
                <w:b/>
                <w:bCs/>
                <w:color w:val="222222"/>
                <w:sz w:val="20"/>
                <w:szCs w:val="20"/>
              </w:rPr>
              <w:t>Social protection gap</w:t>
            </w:r>
          </w:p>
        </w:tc>
        <w:tc>
          <w:tcPr>
            <w:tcW w:w="3118"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5264A089" w14:textId="77777777" w:rsidR="004C27E9" w:rsidRPr="004C27E9" w:rsidRDefault="004C27E9" w:rsidP="00123432">
            <w:pPr>
              <w:spacing w:after="0"/>
              <w:rPr>
                <w:sz w:val="20"/>
                <w:szCs w:val="20"/>
              </w:rPr>
            </w:pPr>
            <w:r w:rsidRPr="004C27E9">
              <w:rPr>
                <w:rFonts w:eastAsia="Garamond" w:cs="Garamond"/>
                <w:color w:val="555555"/>
                <w:sz w:val="20"/>
                <w:szCs w:val="20"/>
              </w:rPr>
              <w:t>Complex portals; weak portability</w:t>
            </w:r>
          </w:p>
        </w:tc>
        <w:tc>
          <w:tcPr>
            <w:tcW w:w="3544"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796F7DB6" w14:textId="77777777" w:rsidR="004C27E9" w:rsidRPr="004C27E9" w:rsidRDefault="004C27E9" w:rsidP="00123432">
            <w:pPr>
              <w:spacing w:after="0"/>
              <w:rPr>
                <w:sz w:val="20"/>
                <w:szCs w:val="20"/>
              </w:rPr>
            </w:pPr>
            <w:r w:rsidRPr="004C27E9">
              <w:rPr>
                <w:rFonts w:eastAsia="Garamond" w:cs="Garamond"/>
                <w:color w:val="555555"/>
                <w:sz w:val="20"/>
                <w:szCs w:val="20"/>
              </w:rPr>
              <w:t>DPI + voice-first enrollment</w:t>
            </w:r>
          </w:p>
        </w:tc>
        <w:tc>
          <w:tcPr>
            <w:tcW w:w="1340"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45369612" w14:textId="77777777" w:rsidR="004C27E9" w:rsidRPr="004C27E9" w:rsidRDefault="004C27E9" w:rsidP="00123432">
            <w:pPr>
              <w:spacing w:after="0"/>
              <w:rPr>
                <w:sz w:val="20"/>
                <w:szCs w:val="20"/>
              </w:rPr>
            </w:pPr>
            <w:r w:rsidRPr="004C27E9">
              <w:rPr>
                <w:rFonts w:eastAsia="Garamond" w:cs="Garamond"/>
                <w:color w:val="555555"/>
                <w:sz w:val="20"/>
                <w:szCs w:val="20"/>
              </w:rPr>
              <w:t>L5 + L6</w:t>
            </w:r>
          </w:p>
        </w:tc>
      </w:tr>
      <w:tr w:rsidR="004C27E9" w:rsidRPr="004C27E9" w14:paraId="43E5D334" w14:textId="77777777" w:rsidTr="00804627">
        <w:trPr>
          <w:trHeight w:val="23"/>
        </w:trPr>
        <w:tc>
          <w:tcPr>
            <w:tcW w:w="255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4AB0591A" w14:textId="77777777" w:rsidR="004C27E9" w:rsidRPr="00804627" w:rsidRDefault="004C27E9" w:rsidP="00123432">
            <w:pPr>
              <w:spacing w:after="0"/>
              <w:rPr>
                <w:b/>
                <w:bCs/>
                <w:sz w:val="20"/>
                <w:szCs w:val="20"/>
              </w:rPr>
            </w:pPr>
            <w:r w:rsidRPr="00804627">
              <w:rPr>
                <w:rFonts w:eastAsia="Garamond" w:cs="Garamond"/>
                <w:b/>
                <w:bCs/>
                <w:color w:val="222222"/>
                <w:sz w:val="20"/>
                <w:szCs w:val="20"/>
              </w:rPr>
              <w:t>Productivity deficit</w:t>
            </w:r>
          </w:p>
        </w:tc>
        <w:tc>
          <w:tcPr>
            <w:tcW w:w="3118"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A5723DE" w14:textId="77777777" w:rsidR="004C27E9" w:rsidRPr="004C27E9" w:rsidRDefault="004C27E9" w:rsidP="00123432">
            <w:pPr>
              <w:spacing w:after="0"/>
              <w:rPr>
                <w:sz w:val="20"/>
                <w:szCs w:val="20"/>
              </w:rPr>
            </w:pPr>
            <w:r w:rsidRPr="004C27E9">
              <w:rPr>
                <w:rFonts w:eastAsia="Garamond" w:cs="Garamond"/>
                <w:color w:val="555555"/>
                <w:sz w:val="20"/>
                <w:szCs w:val="20"/>
              </w:rPr>
              <w:t>Manual workflows and no tools</w:t>
            </w:r>
          </w:p>
        </w:tc>
        <w:tc>
          <w:tcPr>
            <w:tcW w:w="3544"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2C07EB4B" w14:textId="77777777" w:rsidR="004C27E9" w:rsidRPr="004C27E9" w:rsidRDefault="004C27E9" w:rsidP="00123432">
            <w:pPr>
              <w:spacing w:after="0"/>
              <w:rPr>
                <w:sz w:val="20"/>
                <w:szCs w:val="20"/>
              </w:rPr>
            </w:pPr>
            <w:r w:rsidRPr="004C27E9">
              <w:rPr>
                <w:rFonts w:eastAsia="Garamond" w:cs="Garamond"/>
                <w:color w:val="555555"/>
                <w:sz w:val="20"/>
                <w:szCs w:val="20"/>
              </w:rPr>
              <w:t>IoT + AI diagnostics + micro-tools</w:t>
            </w:r>
          </w:p>
        </w:tc>
        <w:tc>
          <w:tcPr>
            <w:tcW w:w="1340"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46DA6873" w14:textId="77777777" w:rsidR="004C27E9" w:rsidRPr="004C27E9" w:rsidRDefault="004C27E9" w:rsidP="00123432">
            <w:pPr>
              <w:spacing w:after="0"/>
              <w:rPr>
                <w:sz w:val="20"/>
                <w:szCs w:val="20"/>
              </w:rPr>
            </w:pPr>
            <w:r w:rsidRPr="004C27E9">
              <w:rPr>
                <w:rFonts w:eastAsia="Garamond" w:cs="Garamond"/>
                <w:color w:val="555555"/>
                <w:sz w:val="20"/>
                <w:szCs w:val="20"/>
              </w:rPr>
              <w:t>L4 + L1</w:t>
            </w:r>
          </w:p>
        </w:tc>
      </w:tr>
    </w:tbl>
    <w:p w14:paraId="62E43A0B" w14:textId="77777777" w:rsidR="004C27E9" w:rsidRDefault="004C27E9" w:rsidP="004C27E9">
      <w:pPr>
        <w:spacing w:before="60"/>
      </w:pPr>
      <w:r>
        <w:rPr>
          <w:rFonts w:ascii="Arial" w:eastAsia="Arial" w:hAnsi="Arial" w:cs="Arial"/>
          <w:i/>
          <w:iCs/>
          <w:color w:val="999999"/>
          <w:sz w:val="15"/>
          <w:szCs w:val="15"/>
        </w:rPr>
        <w:t>Source: NITI Aayog / NITI Frontier Tech Hub, AI for Inclusive Societal Development, September 2025.</w:t>
      </w:r>
    </w:p>
    <w:p w14:paraId="247D1D29" w14:textId="77777777" w:rsidR="003C000B" w:rsidRPr="004C27E9" w:rsidRDefault="003C000B" w:rsidP="004C27E9">
      <w:pPr>
        <w:spacing w:before="80" w:after="140"/>
        <w:rPr>
          <w:rFonts w:eastAsia="Instrument Serif"/>
          <w:b/>
          <w:bCs/>
          <w:color w:val="231A3D"/>
          <w:sz w:val="28"/>
          <w:szCs w:val="20"/>
        </w:rPr>
      </w:pPr>
    </w:p>
    <w:p w14:paraId="3404656E" w14:textId="2A874A2D" w:rsidR="003C000B" w:rsidRDefault="003C000B" w:rsidP="003C000B">
      <w:pPr>
        <w:keepNext/>
        <w:spacing w:before="80"/>
        <w:rPr>
          <w:rFonts w:eastAsia="Instrument Serif"/>
          <w:b/>
          <w:bCs/>
          <w:color w:val="231A3D"/>
          <w:sz w:val="28"/>
          <w:szCs w:val="20"/>
        </w:rPr>
      </w:pPr>
      <w:r w:rsidRPr="003C000B">
        <w:rPr>
          <w:rFonts w:eastAsia="Instrument Serif"/>
          <w:b/>
          <w:bCs/>
          <w:color w:val="231A3D"/>
          <w:sz w:val="28"/>
          <w:szCs w:val="20"/>
        </w:rPr>
        <w:t xml:space="preserve">Informal Workforce by Sector: Distribution </w:t>
      </w:r>
      <w:r>
        <w:rPr>
          <w:rFonts w:eastAsia="Instrument Serif"/>
          <w:b/>
          <w:bCs/>
          <w:color w:val="231A3D"/>
          <w:sz w:val="28"/>
          <w:szCs w:val="20"/>
        </w:rPr>
        <w:t>&amp;</w:t>
      </w:r>
      <w:r w:rsidRPr="003C000B">
        <w:rPr>
          <w:rFonts w:eastAsia="Instrument Serif"/>
          <w:b/>
          <w:bCs/>
          <w:color w:val="231A3D"/>
          <w:sz w:val="28"/>
          <w:szCs w:val="20"/>
        </w:rPr>
        <w:t xml:space="preserve"> A</w:t>
      </w:r>
      <w:r>
        <w:rPr>
          <w:rFonts w:eastAsia="Instrument Serif"/>
          <w:b/>
          <w:bCs/>
          <w:color w:val="231A3D"/>
          <w:sz w:val="28"/>
          <w:szCs w:val="20"/>
        </w:rPr>
        <w:t>I</w:t>
      </w:r>
      <w:r w:rsidRPr="003C000B">
        <w:rPr>
          <w:rFonts w:eastAsia="Instrument Serif"/>
          <w:b/>
          <w:bCs/>
          <w:color w:val="231A3D"/>
          <w:sz w:val="28"/>
          <w:szCs w:val="20"/>
        </w:rPr>
        <w:t xml:space="preserve"> Readiness</w:t>
      </w:r>
    </w:p>
    <w:tbl>
      <w:tblPr>
        <w:tblW w:w="10813" w:type="dxa"/>
        <w:tblCellMar>
          <w:left w:w="10" w:type="dxa"/>
          <w:right w:w="10" w:type="dxa"/>
        </w:tblCellMar>
        <w:tblLook w:val="0000" w:firstRow="0" w:lastRow="0" w:firstColumn="0" w:lastColumn="0" w:noHBand="0" w:noVBand="0"/>
      </w:tblPr>
      <w:tblGrid>
        <w:gridCol w:w="1965"/>
        <w:gridCol w:w="1342"/>
        <w:gridCol w:w="3639"/>
        <w:gridCol w:w="3867"/>
      </w:tblGrid>
      <w:tr w:rsidR="003C000B" w:rsidRPr="003C000B" w14:paraId="0F4BE9AC" w14:textId="77777777" w:rsidTr="00123432">
        <w:trPr>
          <w:trHeight w:val="884"/>
        </w:trPr>
        <w:tc>
          <w:tcPr>
            <w:tcW w:w="1965" w:type="dxa"/>
            <w:tcBorders>
              <w:right w:val="single" w:sz="4" w:space="0" w:color="231A3D"/>
            </w:tcBorders>
            <w:shd w:val="clear" w:color="auto" w:fill="1A1035"/>
            <w:tcMar>
              <w:top w:w="120" w:type="dxa"/>
              <w:left w:w="160" w:type="dxa"/>
              <w:bottom w:w="120" w:type="dxa"/>
              <w:right w:w="160" w:type="dxa"/>
            </w:tcMar>
            <w:vAlign w:val="center"/>
          </w:tcPr>
          <w:p w14:paraId="3E82DA5C" w14:textId="67C1C1D4" w:rsidR="003C000B" w:rsidRPr="004E73CE" w:rsidRDefault="004E73CE" w:rsidP="003C000B">
            <w:pPr>
              <w:spacing w:after="0"/>
              <w:rPr>
                <w:color w:val="FFFFFF" w:themeColor="background1"/>
                <w:sz w:val="24"/>
                <w:szCs w:val="24"/>
              </w:rPr>
            </w:pPr>
            <w:r w:rsidRPr="004E73CE">
              <w:rPr>
                <w:rFonts w:eastAsia="Arial" w:cs="Arial"/>
                <w:b/>
                <w:bCs/>
                <w:color w:val="FFFFFF" w:themeColor="background1"/>
                <w:spacing w:val="60"/>
                <w:sz w:val="24"/>
                <w:szCs w:val="24"/>
              </w:rPr>
              <w:t>Sector</w:t>
            </w:r>
          </w:p>
        </w:tc>
        <w:tc>
          <w:tcPr>
            <w:tcW w:w="1342" w:type="dxa"/>
            <w:tcBorders>
              <w:right w:val="single" w:sz="4" w:space="0" w:color="231A3D"/>
            </w:tcBorders>
            <w:shd w:val="clear" w:color="auto" w:fill="1A1035"/>
            <w:tcMar>
              <w:top w:w="120" w:type="dxa"/>
              <w:left w:w="160" w:type="dxa"/>
              <w:bottom w:w="120" w:type="dxa"/>
              <w:right w:w="160" w:type="dxa"/>
            </w:tcMar>
            <w:vAlign w:val="center"/>
          </w:tcPr>
          <w:p w14:paraId="3CFFD99B" w14:textId="1A42483C" w:rsidR="003C000B" w:rsidRPr="004E73CE" w:rsidRDefault="004E73CE" w:rsidP="003C000B">
            <w:pPr>
              <w:spacing w:after="0"/>
              <w:rPr>
                <w:color w:val="FFFFFF" w:themeColor="background1"/>
                <w:sz w:val="24"/>
                <w:szCs w:val="24"/>
              </w:rPr>
            </w:pPr>
            <w:r w:rsidRPr="004E73CE">
              <w:rPr>
                <w:rFonts w:eastAsia="Arial" w:cs="Arial"/>
                <w:b/>
                <w:bCs/>
                <w:color w:val="FFFFFF" w:themeColor="background1"/>
                <w:spacing w:val="60"/>
                <w:sz w:val="24"/>
                <w:szCs w:val="24"/>
              </w:rPr>
              <w:t>Share</w:t>
            </w:r>
          </w:p>
        </w:tc>
        <w:tc>
          <w:tcPr>
            <w:tcW w:w="3639" w:type="dxa"/>
            <w:tcBorders>
              <w:right w:val="single" w:sz="4" w:space="0" w:color="231A3D"/>
            </w:tcBorders>
            <w:shd w:val="clear" w:color="auto" w:fill="1A1035"/>
            <w:tcMar>
              <w:top w:w="120" w:type="dxa"/>
              <w:left w:w="160" w:type="dxa"/>
              <w:bottom w:w="120" w:type="dxa"/>
              <w:right w:w="160" w:type="dxa"/>
            </w:tcMar>
            <w:vAlign w:val="center"/>
          </w:tcPr>
          <w:p w14:paraId="3E4BF583" w14:textId="2B022D21" w:rsidR="003C000B" w:rsidRPr="004E73CE" w:rsidRDefault="004E73CE" w:rsidP="003C000B">
            <w:pPr>
              <w:spacing w:after="0"/>
              <w:rPr>
                <w:color w:val="FFFFFF" w:themeColor="background1"/>
                <w:sz w:val="24"/>
                <w:szCs w:val="24"/>
              </w:rPr>
            </w:pPr>
            <w:r w:rsidRPr="004E73CE">
              <w:rPr>
                <w:rFonts w:eastAsia="Arial" w:cs="Arial"/>
                <w:b/>
                <w:bCs/>
                <w:color w:val="FFFFFF" w:themeColor="background1"/>
                <w:spacing w:val="60"/>
                <w:sz w:val="24"/>
                <w:szCs w:val="24"/>
              </w:rPr>
              <w:t>Key Characteristics</w:t>
            </w:r>
          </w:p>
        </w:tc>
        <w:tc>
          <w:tcPr>
            <w:tcW w:w="3867" w:type="dxa"/>
            <w:shd w:val="clear" w:color="auto" w:fill="1A1035"/>
            <w:tcMar>
              <w:top w:w="120" w:type="dxa"/>
              <w:left w:w="160" w:type="dxa"/>
              <w:bottom w:w="120" w:type="dxa"/>
              <w:right w:w="160" w:type="dxa"/>
            </w:tcMar>
            <w:vAlign w:val="center"/>
          </w:tcPr>
          <w:p w14:paraId="03167324" w14:textId="0DC5E6C7" w:rsidR="003C000B" w:rsidRPr="004E73CE" w:rsidRDefault="004E73CE" w:rsidP="003C000B">
            <w:pPr>
              <w:spacing w:after="0"/>
              <w:rPr>
                <w:color w:val="FFFFFF" w:themeColor="background1"/>
                <w:sz w:val="24"/>
                <w:szCs w:val="24"/>
              </w:rPr>
            </w:pPr>
            <w:r w:rsidRPr="004E73CE">
              <w:rPr>
                <w:rFonts w:eastAsia="Arial" w:cs="Arial"/>
                <w:b/>
                <w:bCs/>
                <w:color w:val="FFFFFF" w:themeColor="background1"/>
                <w:spacing w:val="60"/>
                <w:sz w:val="24"/>
                <w:szCs w:val="24"/>
              </w:rPr>
              <w:t>A</w:t>
            </w:r>
            <w:r>
              <w:rPr>
                <w:rFonts w:eastAsia="Arial" w:cs="Arial"/>
                <w:b/>
                <w:bCs/>
                <w:color w:val="FFFFFF" w:themeColor="background1"/>
                <w:spacing w:val="60"/>
                <w:sz w:val="24"/>
                <w:szCs w:val="24"/>
              </w:rPr>
              <w:t>I</w:t>
            </w:r>
            <w:r w:rsidRPr="004E73CE">
              <w:rPr>
                <w:rFonts w:eastAsia="Arial" w:cs="Arial"/>
                <w:b/>
                <w:bCs/>
                <w:color w:val="FFFFFF" w:themeColor="background1"/>
                <w:spacing w:val="60"/>
                <w:sz w:val="24"/>
                <w:szCs w:val="24"/>
              </w:rPr>
              <w:t xml:space="preserve"> Adoption Feasibility</w:t>
            </w:r>
          </w:p>
        </w:tc>
      </w:tr>
      <w:tr w:rsidR="003C000B" w:rsidRPr="003C000B" w14:paraId="500213F9" w14:textId="77777777" w:rsidTr="00123432">
        <w:trPr>
          <w:trHeight w:val="23"/>
        </w:trPr>
        <w:tc>
          <w:tcPr>
            <w:tcW w:w="1965"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E502ACC" w14:textId="77777777" w:rsidR="003C000B" w:rsidRPr="003C000B" w:rsidRDefault="003C000B" w:rsidP="003C000B">
            <w:pPr>
              <w:spacing w:after="0"/>
              <w:rPr>
                <w:sz w:val="20"/>
                <w:szCs w:val="20"/>
              </w:rPr>
            </w:pPr>
            <w:r w:rsidRPr="003C000B">
              <w:rPr>
                <w:rFonts w:eastAsia="Garamond" w:cs="Garamond"/>
                <w:color w:val="222222"/>
                <w:sz w:val="20"/>
                <w:szCs w:val="20"/>
              </w:rPr>
              <w:t>Agriculture &amp; Allied</w:t>
            </w:r>
          </w:p>
        </w:tc>
        <w:tc>
          <w:tcPr>
            <w:tcW w:w="134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1486D79D" w14:textId="77777777" w:rsidR="003C000B" w:rsidRPr="003C000B" w:rsidRDefault="003C000B" w:rsidP="003C000B">
            <w:pPr>
              <w:spacing w:after="0"/>
              <w:rPr>
                <w:sz w:val="20"/>
                <w:szCs w:val="20"/>
              </w:rPr>
            </w:pPr>
            <w:r w:rsidRPr="003C000B">
              <w:rPr>
                <w:rFonts w:eastAsia="Garamond" w:cs="Garamond"/>
                <w:color w:val="555555"/>
                <w:sz w:val="20"/>
                <w:szCs w:val="20"/>
              </w:rPr>
              <w:t>46–48%</w:t>
            </w:r>
          </w:p>
        </w:tc>
        <w:tc>
          <w:tcPr>
            <w:tcW w:w="3639"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140A4D1F" w14:textId="77777777" w:rsidR="003C000B" w:rsidRPr="003C000B" w:rsidRDefault="003C000B" w:rsidP="003C000B">
            <w:pPr>
              <w:spacing w:after="0"/>
              <w:rPr>
                <w:sz w:val="20"/>
                <w:szCs w:val="20"/>
              </w:rPr>
            </w:pPr>
            <w:r w:rsidRPr="003C000B">
              <w:rPr>
                <w:rFonts w:eastAsia="Garamond" w:cs="Garamond"/>
                <w:color w:val="555555"/>
                <w:sz w:val="20"/>
                <w:szCs w:val="20"/>
              </w:rPr>
              <w:t>Fragmented holdings, rain-fed, seasonal income</w:t>
            </w:r>
          </w:p>
        </w:tc>
        <w:tc>
          <w:tcPr>
            <w:tcW w:w="3867"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6A3D62BE" w14:textId="2AC60E5C" w:rsidR="003C000B" w:rsidRPr="003C000B" w:rsidRDefault="003C000B" w:rsidP="003C000B">
            <w:pPr>
              <w:spacing w:after="0"/>
              <w:rPr>
                <w:sz w:val="20"/>
                <w:szCs w:val="20"/>
              </w:rPr>
            </w:pPr>
            <w:r w:rsidRPr="003C000B">
              <w:rPr>
                <w:rFonts w:eastAsia="Garamond" w:cs="Garamond"/>
                <w:b/>
                <w:bCs/>
                <w:color w:val="555555"/>
                <w:sz w:val="20"/>
                <w:szCs w:val="20"/>
              </w:rPr>
              <w:t>Low</w:t>
            </w:r>
            <w:r w:rsidRPr="003C000B">
              <w:rPr>
                <w:rFonts w:eastAsia="Garamond" w:cs="Garamond"/>
                <w:color w:val="555555"/>
                <w:sz w:val="20"/>
                <w:szCs w:val="20"/>
              </w:rPr>
              <w:t xml:space="preserve"> </w:t>
            </w:r>
            <w:r>
              <w:rPr>
                <w:rFonts w:eastAsia="Garamond" w:cs="Garamond"/>
                <w:color w:val="555555"/>
                <w:sz w:val="20"/>
                <w:szCs w:val="20"/>
              </w:rPr>
              <w:t>–</w:t>
            </w:r>
            <w:r w:rsidRPr="003C000B">
              <w:rPr>
                <w:rFonts w:eastAsia="Garamond" w:cs="Garamond"/>
                <w:color w:val="555555"/>
                <w:sz w:val="20"/>
                <w:szCs w:val="20"/>
              </w:rPr>
              <w:t xml:space="preserve"> digital</w:t>
            </w:r>
            <w:r>
              <w:rPr>
                <w:rFonts w:eastAsia="Garamond" w:cs="Garamond"/>
                <w:color w:val="555555"/>
                <w:sz w:val="20"/>
                <w:szCs w:val="20"/>
              </w:rPr>
              <w:t xml:space="preserve"> </w:t>
            </w:r>
            <w:r w:rsidRPr="003C000B">
              <w:rPr>
                <w:rFonts w:eastAsia="Garamond" w:cs="Garamond"/>
                <w:color w:val="555555"/>
                <w:sz w:val="20"/>
                <w:szCs w:val="20"/>
              </w:rPr>
              <w:t xml:space="preserve">access gaps; </w:t>
            </w:r>
            <w:proofErr w:type="spellStart"/>
            <w:r w:rsidRPr="003C000B">
              <w:rPr>
                <w:rFonts w:eastAsia="Garamond" w:cs="Garamond"/>
                <w:color w:val="555555"/>
                <w:sz w:val="20"/>
                <w:szCs w:val="20"/>
              </w:rPr>
              <w:t>agritech</w:t>
            </w:r>
            <w:proofErr w:type="spellEnd"/>
            <w:r w:rsidRPr="003C000B">
              <w:rPr>
                <w:rFonts w:eastAsia="Garamond" w:cs="Garamond"/>
                <w:color w:val="555555"/>
                <w:sz w:val="20"/>
                <w:szCs w:val="20"/>
              </w:rPr>
              <w:t xml:space="preserve"> pilots growing</w:t>
            </w:r>
          </w:p>
        </w:tc>
      </w:tr>
      <w:tr w:rsidR="003C000B" w:rsidRPr="003C000B" w14:paraId="031A4088" w14:textId="77777777" w:rsidTr="00123432">
        <w:trPr>
          <w:trHeight w:val="23"/>
        </w:trPr>
        <w:tc>
          <w:tcPr>
            <w:tcW w:w="1965"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7AC52872" w14:textId="77777777" w:rsidR="003C000B" w:rsidRPr="003C000B" w:rsidRDefault="003C000B" w:rsidP="003C000B">
            <w:pPr>
              <w:spacing w:after="0"/>
              <w:rPr>
                <w:sz w:val="20"/>
                <w:szCs w:val="20"/>
              </w:rPr>
            </w:pPr>
            <w:r w:rsidRPr="003C000B">
              <w:rPr>
                <w:rFonts w:eastAsia="Garamond" w:cs="Garamond"/>
                <w:color w:val="222222"/>
                <w:sz w:val="20"/>
                <w:szCs w:val="20"/>
              </w:rPr>
              <w:t>Construction &amp; Infrastructure</w:t>
            </w:r>
          </w:p>
        </w:tc>
        <w:tc>
          <w:tcPr>
            <w:tcW w:w="134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78AD9A51" w14:textId="77777777" w:rsidR="003C000B" w:rsidRPr="003C000B" w:rsidRDefault="003C000B" w:rsidP="003C000B">
            <w:pPr>
              <w:spacing w:after="0"/>
              <w:rPr>
                <w:sz w:val="20"/>
                <w:szCs w:val="20"/>
              </w:rPr>
            </w:pPr>
            <w:r w:rsidRPr="003C000B">
              <w:rPr>
                <w:rFonts w:eastAsia="Garamond" w:cs="Garamond"/>
                <w:color w:val="555555"/>
                <w:sz w:val="20"/>
                <w:szCs w:val="20"/>
              </w:rPr>
              <w:t>15–17%</w:t>
            </w:r>
          </w:p>
        </w:tc>
        <w:tc>
          <w:tcPr>
            <w:tcW w:w="3639"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37060DD6" w14:textId="77777777" w:rsidR="003C000B" w:rsidRPr="003C000B" w:rsidRDefault="003C000B" w:rsidP="003C000B">
            <w:pPr>
              <w:spacing w:after="0"/>
              <w:rPr>
                <w:sz w:val="20"/>
                <w:szCs w:val="20"/>
              </w:rPr>
            </w:pPr>
            <w:r w:rsidRPr="003C000B">
              <w:rPr>
                <w:rFonts w:eastAsia="Garamond" w:cs="Garamond"/>
                <w:color w:val="555555"/>
                <w:sz w:val="20"/>
                <w:szCs w:val="20"/>
              </w:rPr>
              <w:t>Casual daily-wage, no contracts, migrant-heavy, hazard-prone</w:t>
            </w:r>
          </w:p>
        </w:tc>
        <w:tc>
          <w:tcPr>
            <w:tcW w:w="3867"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7E4DA0AE" w14:textId="59138EC7" w:rsidR="003C000B" w:rsidRPr="003C000B" w:rsidRDefault="003C000B" w:rsidP="003C000B">
            <w:pPr>
              <w:spacing w:after="0"/>
              <w:rPr>
                <w:sz w:val="20"/>
                <w:szCs w:val="20"/>
              </w:rPr>
            </w:pPr>
            <w:r w:rsidRPr="003C000B">
              <w:rPr>
                <w:rFonts w:eastAsia="Garamond" w:cs="Garamond"/>
                <w:b/>
                <w:bCs/>
                <w:color w:val="555555"/>
                <w:sz w:val="20"/>
                <w:szCs w:val="20"/>
              </w:rPr>
              <w:t>Medium</w:t>
            </w:r>
            <w:r w:rsidRPr="003C000B">
              <w:rPr>
                <w:rFonts w:eastAsia="Garamond" w:cs="Garamond"/>
                <w:color w:val="555555"/>
                <w:sz w:val="20"/>
                <w:szCs w:val="20"/>
              </w:rPr>
              <w:t xml:space="preserve"> </w:t>
            </w:r>
            <w:r>
              <w:rPr>
                <w:rFonts w:eastAsia="Garamond" w:cs="Garamond"/>
                <w:color w:val="555555"/>
                <w:sz w:val="20"/>
                <w:szCs w:val="20"/>
              </w:rPr>
              <w:t>–</w:t>
            </w:r>
            <w:r w:rsidRPr="003C000B">
              <w:rPr>
                <w:rFonts w:eastAsia="Garamond" w:cs="Garamond"/>
                <w:color w:val="555555"/>
                <w:sz w:val="20"/>
                <w:szCs w:val="20"/>
              </w:rPr>
              <w:t xml:space="preserve"> diagnostics and safety wearables viable</w:t>
            </w:r>
          </w:p>
        </w:tc>
      </w:tr>
      <w:tr w:rsidR="003C000B" w:rsidRPr="003C000B" w14:paraId="12C41F47" w14:textId="77777777" w:rsidTr="00123432">
        <w:trPr>
          <w:trHeight w:val="23"/>
        </w:trPr>
        <w:tc>
          <w:tcPr>
            <w:tcW w:w="1965"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212A448D" w14:textId="77777777" w:rsidR="003C000B" w:rsidRPr="003C000B" w:rsidRDefault="003C000B" w:rsidP="003C000B">
            <w:pPr>
              <w:spacing w:after="0"/>
              <w:rPr>
                <w:sz w:val="20"/>
                <w:szCs w:val="20"/>
              </w:rPr>
            </w:pPr>
            <w:r w:rsidRPr="003C000B">
              <w:rPr>
                <w:rFonts w:eastAsia="Garamond" w:cs="Garamond"/>
                <w:color w:val="222222"/>
                <w:sz w:val="20"/>
                <w:szCs w:val="20"/>
              </w:rPr>
              <w:t>Civic, Domestic &amp; Healthcare</w:t>
            </w:r>
          </w:p>
        </w:tc>
        <w:tc>
          <w:tcPr>
            <w:tcW w:w="134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D948FF7" w14:textId="77777777" w:rsidR="003C000B" w:rsidRPr="003C000B" w:rsidRDefault="003C000B" w:rsidP="003C000B">
            <w:pPr>
              <w:spacing w:after="0"/>
              <w:rPr>
                <w:sz w:val="20"/>
                <w:szCs w:val="20"/>
              </w:rPr>
            </w:pPr>
            <w:r w:rsidRPr="003C000B">
              <w:rPr>
                <w:rFonts w:eastAsia="Garamond" w:cs="Garamond"/>
                <w:color w:val="555555"/>
                <w:sz w:val="20"/>
                <w:szCs w:val="20"/>
              </w:rPr>
              <w:t>8–10%</w:t>
            </w:r>
          </w:p>
        </w:tc>
        <w:tc>
          <w:tcPr>
            <w:tcW w:w="3639"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7763F728" w14:textId="77777777" w:rsidR="003C000B" w:rsidRPr="003C000B" w:rsidRDefault="003C000B" w:rsidP="003C000B">
            <w:pPr>
              <w:spacing w:after="0"/>
              <w:rPr>
                <w:sz w:val="20"/>
                <w:szCs w:val="20"/>
              </w:rPr>
            </w:pPr>
            <w:r w:rsidRPr="003C000B">
              <w:rPr>
                <w:rFonts w:eastAsia="Garamond" w:cs="Garamond"/>
                <w:color w:val="555555"/>
                <w:sz w:val="20"/>
                <w:szCs w:val="20"/>
              </w:rPr>
              <w:t>Home-based, cash-paid, no verifiable work records</w:t>
            </w:r>
          </w:p>
        </w:tc>
        <w:tc>
          <w:tcPr>
            <w:tcW w:w="3867"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510DA01B" w14:textId="4231681A" w:rsidR="003C000B" w:rsidRPr="003C000B" w:rsidRDefault="003C000B" w:rsidP="003C000B">
            <w:pPr>
              <w:spacing w:after="0"/>
              <w:rPr>
                <w:sz w:val="20"/>
                <w:szCs w:val="20"/>
              </w:rPr>
            </w:pPr>
            <w:r w:rsidRPr="003C000B">
              <w:rPr>
                <w:rFonts w:eastAsia="Garamond" w:cs="Garamond"/>
                <w:b/>
                <w:bCs/>
                <w:color w:val="555555"/>
                <w:sz w:val="20"/>
                <w:szCs w:val="20"/>
              </w:rPr>
              <w:t>Medium</w:t>
            </w:r>
            <w:r w:rsidRPr="003C000B">
              <w:rPr>
                <w:rFonts w:eastAsia="Garamond" w:cs="Garamond"/>
                <w:color w:val="555555"/>
                <w:sz w:val="20"/>
                <w:szCs w:val="20"/>
              </w:rPr>
              <w:t xml:space="preserve"> </w:t>
            </w:r>
            <w:r w:rsidR="00804627">
              <w:rPr>
                <w:rFonts w:eastAsia="Garamond" w:cs="Garamond"/>
                <w:color w:val="555555"/>
                <w:sz w:val="20"/>
                <w:szCs w:val="20"/>
              </w:rPr>
              <w:t>–</w:t>
            </w:r>
            <w:r w:rsidRPr="003C000B">
              <w:rPr>
                <w:rFonts w:eastAsia="Garamond" w:cs="Garamond"/>
                <w:color w:val="555555"/>
                <w:sz w:val="20"/>
                <w:szCs w:val="20"/>
              </w:rPr>
              <w:t xml:space="preserve"> credentialing</w:t>
            </w:r>
            <w:r w:rsidR="00804627">
              <w:rPr>
                <w:rFonts w:eastAsia="Garamond" w:cs="Garamond"/>
                <w:color w:val="555555"/>
                <w:sz w:val="20"/>
                <w:szCs w:val="20"/>
              </w:rPr>
              <w:t xml:space="preserve"> </w:t>
            </w:r>
            <w:r w:rsidRPr="003C000B">
              <w:rPr>
                <w:rFonts w:eastAsia="Garamond" w:cs="Garamond"/>
                <w:color w:val="555555"/>
                <w:sz w:val="20"/>
                <w:szCs w:val="20"/>
              </w:rPr>
              <w:t>and payment automation viable</w:t>
            </w:r>
          </w:p>
        </w:tc>
      </w:tr>
      <w:tr w:rsidR="003C000B" w:rsidRPr="003C000B" w14:paraId="666C79AF" w14:textId="77777777" w:rsidTr="00123432">
        <w:trPr>
          <w:trHeight w:val="23"/>
        </w:trPr>
        <w:tc>
          <w:tcPr>
            <w:tcW w:w="1965"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08F096C0" w14:textId="77777777" w:rsidR="003C000B" w:rsidRPr="003C000B" w:rsidRDefault="003C000B" w:rsidP="003C000B">
            <w:pPr>
              <w:spacing w:after="0"/>
              <w:rPr>
                <w:sz w:val="20"/>
                <w:szCs w:val="20"/>
              </w:rPr>
            </w:pPr>
            <w:r w:rsidRPr="003C000B">
              <w:rPr>
                <w:rFonts w:eastAsia="Garamond" w:cs="Garamond"/>
                <w:color w:val="222222"/>
                <w:sz w:val="20"/>
                <w:szCs w:val="20"/>
              </w:rPr>
              <w:t>Retail &amp; Food Services</w:t>
            </w:r>
          </w:p>
        </w:tc>
        <w:tc>
          <w:tcPr>
            <w:tcW w:w="134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10D400D2" w14:textId="77777777" w:rsidR="003C000B" w:rsidRPr="003C000B" w:rsidRDefault="003C000B" w:rsidP="003C000B">
            <w:pPr>
              <w:spacing w:after="0"/>
              <w:rPr>
                <w:sz w:val="20"/>
                <w:szCs w:val="20"/>
              </w:rPr>
            </w:pPr>
            <w:r w:rsidRPr="003C000B">
              <w:rPr>
                <w:rFonts w:eastAsia="Garamond" w:cs="Garamond"/>
                <w:color w:val="555555"/>
                <w:sz w:val="20"/>
                <w:szCs w:val="20"/>
              </w:rPr>
              <w:t>6–8%</w:t>
            </w:r>
          </w:p>
        </w:tc>
        <w:tc>
          <w:tcPr>
            <w:tcW w:w="3639"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30302D31" w14:textId="77777777" w:rsidR="003C000B" w:rsidRPr="003C000B" w:rsidRDefault="003C000B" w:rsidP="003C000B">
            <w:pPr>
              <w:spacing w:after="0"/>
              <w:rPr>
                <w:sz w:val="20"/>
                <w:szCs w:val="20"/>
              </w:rPr>
            </w:pPr>
            <w:r w:rsidRPr="003C000B">
              <w:rPr>
                <w:rFonts w:eastAsia="Garamond" w:cs="Garamond"/>
                <w:color w:val="555555"/>
                <w:sz w:val="20"/>
                <w:szCs w:val="20"/>
              </w:rPr>
              <w:t>Kirana-dominated, cash transactions, thin margins</w:t>
            </w:r>
          </w:p>
        </w:tc>
        <w:tc>
          <w:tcPr>
            <w:tcW w:w="3867"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43426D6B" w14:textId="71C31699" w:rsidR="003C000B" w:rsidRPr="003C000B" w:rsidRDefault="003C000B" w:rsidP="003C000B">
            <w:pPr>
              <w:spacing w:after="0"/>
              <w:rPr>
                <w:sz w:val="20"/>
                <w:szCs w:val="20"/>
              </w:rPr>
            </w:pPr>
            <w:r w:rsidRPr="003C000B">
              <w:rPr>
                <w:rFonts w:eastAsia="Garamond" w:cs="Garamond"/>
                <w:b/>
                <w:bCs/>
                <w:color w:val="555555"/>
                <w:sz w:val="20"/>
                <w:szCs w:val="20"/>
              </w:rPr>
              <w:t>Low-Medium</w:t>
            </w:r>
            <w:r w:rsidRPr="003C000B">
              <w:rPr>
                <w:rFonts w:eastAsia="Garamond" w:cs="Garamond"/>
                <w:color w:val="555555"/>
                <w:sz w:val="20"/>
                <w:szCs w:val="20"/>
              </w:rPr>
              <w:t xml:space="preserve"> </w:t>
            </w:r>
            <w:r w:rsidR="00804627">
              <w:rPr>
                <w:rFonts w:eastAsia="Garamond" w:cs="Garamond"/>
                <w:color w:val="555555"/>
                <w:sz w:val="20"/>
                <w:szCs w:val="20"/>
              </w:rPr>
              <w:t>–</w:t>
            </w:r>
            <w:r w:rsidRPr="003C000B">
              <w:rPr>
                <w:rFonts w:eastAsia="Garamond" w:cs="Garamond"/>
                <w:color w:val="555555"/>
                <w:sz w:val="20"/>
                <w:szCs w:val="20"/>
              </w:rPr>
              <w:t xml:space="preserve"> POS</w:t>
            </w:r>
            <w:r w:rsidR="00804627">
              <w:rPr>
                <w:rFonts w:eastAsia="Garamond" w:cs="Garamond"/>
                <w:color w:val="555555"/>
                <w:sz w:val="20"/>
                <w:szCs w:val="20"/>
              </w:rPr>
              <w:t xml:space="preserve"> </w:t>
            </w:r>
            <w:r w:rsidRPr="003C000B">
              <w:rPr>
                <w:rFonts w:eastAsia="Garamond" w:cs="Garamond"/>
                <w:color w:val="555555"/>
                <w:sz w:val="20"/>
                <w:szCs w:val="20"/>
              </w:rPr>
              <w:t>and inventory AI growing unevenly</w:t>
            </w:r>
          </w:p>
        </w:tc>
      </w:tr>
      <w:tr w:rsidR="003C000B" w:rsidRPr="003C000B" w14:paraId="038F1607" w14:textId="77777777" w:rsidTr="00123432">
        <w:trPr>
          <w:trHeight w:val="23"/>
        </w:trPr>
        <w:tc>
          <w:tcPr>
            <w:tcW w:w="1965"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A852A47" w14:textId="77777777" w:rsidR="003C000B" w:rsidRPr="003C000B" w:rsidRDefault="003C000B" w:rsidP="003C000B">
            <w:pPr>
              <w:spacing w:after="0"/>
              <w:rPr>
                <w:sz w:val="20"/>
                <w:szCs w:val="20"/>
              </w:rPr>
            </w:pPr>
            <w:r w:rsidRPr="003C000B">
              <w:rPr>
                <w:rFonts w:eastAsia="Garamond" w:cs="Garamond"/>
                <w:color w:val="222222"/>
                <w:sz w:val="20"/>
                <w:szCs w:val="20"/>
              </w:rPr>
              <w:t>Manufacturing &amp; Artisans</w:t>
            </w:r>
          </w:p>
        </w:tc>
        <w:tc>
          <w:tcPr>
            <w:tcW w:w="134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11B3E1BA" w14:textId="77777777" w:rsidR="003C000B" w:rsidRPr="003C000B" w:rsidRDefault="003C000B" w:rsidP="003C000B">
            <w:pPr>
              <w:spacing w:after="0"/>
              <w:rPr>
                <w:sz w:val="20"/>
                <w:szCs w:val="20"/>
              </w:rPr>
            </w:pPr>
            <w:r w:rsidRPr="003C000B">
              <w:rPr>
                <w:rFonts w:eastAsia="Garamond" w:cs="Garamond"/>
                <w:color w:val="555555"/>
                <w:sz w:val="20"/>
                <w:szCs w:val="20"/>
              </w:rPr>
              <w:t>4–6%</w:t>
            </w:r>
          </w:p>
        </w:tc>
        <w:tc>
          <w:tcPr>
            <w:tcW w:w="3639"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3CE760AE" w14:textId="77777777" w:rsidR="003C000B" w:rsidRPr="003C000B" w:rsidRDefault="003C000B" w:rsidP="003C000B">
            <w:pPr>
              <w:spacing w:after="0"/>
              <w:rPr>
                <w:sz w:val="20"/>
                <w:szCs w:val="20"/>
              </w:rPr>
            </w:pPr>
            <w:r w:rsidRPr="003C000B">
              <w:rPr>
                <w:rFonts w:eastAsia="Garamond" w:cs="Garamond"/>
                <w:color w:val="555555"/>
                <w:sz w:val="20"/>
                <w:szCs w:val="20"/>
              </w:rPr>
              <w:t xml:space="preserve">Heritage craft, low </w:t>
            </w:r>
            <w:proofErr w:type="spellStart"/>
            <w:r w:rsidRPr="003C000B">
              <w:rPr>
                <w:rFonts w:eastAsia="Garamond" w:cs="Garamond"/>
                <w:color w:val="555555"/>
                <w:sz w:val="20"/>
                <w:szCs w:val="20"/>
              </w:rPr>
              <w:t>mechanisation</w:t>
            </w:r>
            <w:proofErr w:type="spellEnd"/>
            <w:r w:rsidRPr="003C000B">
              <w:rPr>
                <w:rFonts w:eastAsia="Garamond" w:cs="Garamond"/>
                <w:color w:val="555555"/>
                <w:sz w:val="20"/>
                <w:szCs w:val="20"/>
              </w:rPr>
              <w:t>, limited market access</w:t>
            </w:r>
          </w:p>
        </w:tc>
        <w:tc>
          <w:tcPr>
            <w:tcW w:w="3867"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1374D153" w14:textId="3B7F51E5" w:rsidR="003C000B" w:rsidRPr="003C000B" w:rsidRDefault="003C000B" w:rsidP="003C000B">
            <w:pPr>
              <w:spacing w:after="0"/>
              <w:rPr>
                <w:sz w:val="20"/>
                <w:szCs w:val="20"/>
              </w:rPr>
            </w:pPr>
            <w:r w:rsidRPr="003C000B">
              <w:rPr>
                <w:rFonts w:eastAsia="Garamond" w:cs="Garamond"/>
                <w:b/>
                <w:bCs/>
                <w:color w:val="555555"/>
                <w:sz w:val="20"/>
                <w:szCs w:val="20"/>
              </w:rPr>
              <w:t>Medium</w:t>
            </w:r>
            <w:r w:rsidRPr="003C000B">
              <w:rPr>
                <w:rFonts w:eastAsia="Garamond" w:cs="Garamond"/>
                <w:color w:val="555555"/>
                <w:sz w:val="20"/>
                <w:szCs w:val="20"/>
              </w:rPr>
              <w:t xml:space="preserve"> </w:t>
            </w:r>
            <w:r w:rsidR="00804627">
              <w:rPr>
                <w:rFonts w:eastAsia="Garamond" w:cs="Garamond"/>
                <w:color w:val="555555"/>
                <w:sz w:val="20"/>
                <w:szCs w:val="20"/>
              </w:rPr>
              <w:t>–</w:t>
            </w:r>
            <w:r w:rsidRPr="003C000B">
              <w:rPr>
                <w:rFonts w:eastAsia="Garamond" w:cs="Garamond"/>
                <w:color w:val="555555"/>
                <w:sz w:val="20"/>
                <w:szCs w:val="20"/>
              </w:rPr>
              <w:t xml:space="preserve"> design</w:t>
            </w:r>
            <w:r w:rsidR="00804627">
              <w:rPr>
                <w:rFonts w:eastAsia="Garamond" w:cs="Garamond"/>
                <w:color w:val="555555"/>
                <w:sz w:val="20"/>
                <w:szCs w:val="20"/>
              </w:rPr>
              <w:t xml:space="preserve"> </w:t>
            </w:r>
            <w:r w:rsidRPr="003C000B">
              <w:rPr>
                <w:rFonts w:eastAsia="Garamond" w:cs="Garamond"/>
                <w:color w:val="555555"/>
                <w:sz w:val="20"/>
                <w:szCs w:val="20"/>
              </w:rPr>
              <w:t>AI and marketplace platforms applicable</w:t>
            </w:r>
          </w:p>
        </w:tc>
      </w:tr>
      <w:tr w:rsidR="003C000B" w:rsidRPr="003C000B" w14:paraId="44356752" w14:textId="77777777" w:rsidTr="00123432">
        <w:trPr>
          <w:trHeight w:val="23"/>
        </w:trPr>
        <w:tc>
          <w:tcPr>
            <w:tcW w:w="1965"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234CB8DA" w14:textId="77777777" w:rsidR="003C000B" w:rsidRPr="003C000B" w:rsidRDefault="003C000B" w:rsidP="003C000B">
            <w:pPr>
              <w:spacing w:after="0"/>
              <w:rPr>
                <w:sz w:val="20"/>
                <w:szCs w:val="20"/>
              </w:rPr>
            </w:pPr>
            <w:r w:rsidRPr="003C000B">
              <w:rPr>
                <w:rFonts w:eastAsia="Garamond" w:cs="Garamond"/>
                <w:color w:val="222222"/>
                <w:sz w:val="20"/>
                <w:szCs w:val="20"/>
              </w:rPr>
              <w:t>Logistics &amp; Transportation</w:t>
            </w:r>
          </w:p>
        </w:tc>
        <w:tc>
          <w:tcPr>
            <w:tcW w:w="134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515C4069" w14:textId="77777777" w:rsidR="003C000B" w:rsidRPr="003C000B" w:rsidRDefault="003C000B" w:rsidP="003C000B">
            <w:pPr>
              <w:spacing w:after="0"/>
              <w:rPr>
                <w:sz w:val="20"/>
                <w:szCs w:val="20"/>
              </w:rPr>
            </w:pPr>
            <w:r w:rsidRPr="003C000B">
              <w:rPr>
                <w:rFonts w:eastAsia="Garamond" w:cs="Garamond"/>
                <w:color w:val="555555"/>
                <w:sz w:val="20"/>
                <w:szCs w:val="20"/>
              </w:rPr>
              <w:t>3–5%</w:t>
            </w:r>
          </w:p>
        </w:tc>
        <w:tc>
          <w:tcPr>
            <w:tcW w:w="3639"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5B1FE558" w14:textId="77777777" w:rsidR="003C000B" w:rsidRPr="003C000B" w:rsidRDefault="003C000B" w:rsidP="003C000B">
            <w:pPr>
              <w:spacing w:after="0"/>
              <w:rPr>
                <w:sz w:val="20"/>
                <w:szCs w:val="20"/>
              </w:rPr>
            </w:pPr>
            <w:r w:rsidRPr="003C000B">
              <w:rPr>
                <w:rFonts w:eastAsia="Garamond" w:cs="Garamond"/>
                <w:color w:val="555555"/>
                <w:sz w:val="20"/>
                <w:szCs w:val="20"/>
              </w:rPr>
              <w:t>Gig-model instability, limited social protection</w:t>
            </w:r>
          </w:p>
        </w:tc>
        <w:tc>
          <w:tcPr>
            <w:tcW w:w="3867"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71AE3BB4" w14:textId="704929A1" w:rsidR="003C000B" w:rsidRPr="003C000B" w:rsidRDefault="003C000B" w:rsidP="003C000B">
            <w:pPr>
              <w:spacing w:after="0"/>
              <w:rPr>
                <w:sz w:val="20"/>
                <w:szCs w:val="20"/>
              </w:rPr>
            </w:pPr>
            <w:r w:rsidRPr="003C000B">
              <w:rPr>
                <w:rFonts w:eastAsia="Garamond" w:cs="Garamond"/>
                <w:b/>
                <w:bCs/>
                <w:color w:val="555555"/>
                <w:sz w:val="20"/>
                <w:szCs w:val="20"/>
              </w:rPr>
              <w:t>Medium</w:t>
            </w:r>
            <w:r w:rsidRPr="003C000B">
              <w:rPr>
                <w:rFonts w:eastAsia="Garamond" w:cs="Garamond"/>
                <w:color w:val="555555"/>
                <w:sz w:val="20"/>
                <w:szCs w:val="20"/>
              </w:rPr>
              <w:t xml:space="preserve"> </w:t>
            </w:r>
            <w:r w:rsidR="00804627">
              <w:rPr>
                <w:rFonts w:eastAsia="Garamond" w:cs="Garamond"/>
                <w:color w:val="555555"/>
                <w:sz w:val="20"/>
                <w:szCs w:val="20"/>
              </w:rPr>
              <w:t>–</w:t>
            </w:r>
            <w:r w:rsidRPr="003C000B">
              <w:rPr>
                <w:rFonts w:eastAsia="Garamond" w:cs="Garamond"/>
                <w:color w:val="555555"/>
                <w:sz w:val="20"/>
                <w:szCs w:val="20"/>
              </w:rPr>
              <w:t xml:space="preserve"> route</w:t>
            </w:r>
            <w:r w:rsidR="00804627">
              <w:rPr>
                <w:rFonts w:eastAsia="Garamond" w:cs="Garamond"/>
                <w:color w:val="555555"/>
                <w:sz w:val="20"/>
                <w:szCs w:val="20"/>
              </w:rPr>
              <w:t xml:space="preserve"> </w:t>
            </w:r>
            <w:proofErr w:type="spellStart"/>
            <w:r w:rsidRPr="003C000B">
              <w:rPr>
                <w:rFonts w:eastAsia="Garamond" w:cs="Garamond"/>
                <w:color w:val="555555"/>
                <w:sz w:val="20"/>
                <w:szCs w:val="20"/>
              </w:rPr>
              <w:t>optimisation</w:t>
            </w:r>
            <w:proofErr w:type="spellEnd"/>
            <w:r w:rsidRPr="003C000B">
              <w:rPr>
                <w:rFonts w:eastAsia="Garamond" w:cs="Garamond"/>
                <w:color w:val="555555"/>
                <w:sz w:val="20"/>
                <w:szCs w:val="20"/>
              </w:rPr>
              <w:t xml:space="preserve"> and tracking already deployed</w:t>
            </w:r>
          </w:p>
        </w:tc>
      </w:tr>
    </w:tbl>
    <w:p w14:paraId="4FC98317" w14:textId="77777777" w:rsidR="003C000B" w:rsidRDefault="003C000B" w:rsidP="003C000B">
      <w:pPr>
        <w:spacing w:before="60"/>
        <w:rPr>
          <w:rFonts w:ascii="Arial" w:eastAsia="Arial" w:hAnsi="Arial" w:cs="Arial"/>
          <w:i/>
          <w:iCs/>
          <w:color w:val="999999"/>
          <w:sz w:val="15"/>
          <w:szCs w:val="15"/>
        </w:rPr>
      </w:pPr>
      <w:r>
        <w:rPr>
          <w:rFonts w:ascii="Arial" w:eastAsia="Arial" w:hAnsi="Arial" w:cs="Arial"/>
          <w:i/>
          <w:iCs/>
          <w:color w:val="999999"/>
          <w:sz w:val="15"/>
          <w:szCs w:val="15"/>
        </w:rPr>
        <w:t>Source: NITI Aayog / NITI Frontier Tech Hub, AI for Inclusive Societal Development, September 2025. PLFS Reports. Deloitte Research. Figures are percentage of total informal trade workforce (~490M).</w:t>
      </w:r>
    </w:p>
    <w:p w14:paraId="236C4DED" w14:textId="77777777" w:rsidR="007F0E8A" w:rsidRDefault="003C000B" w:rsidP="007F0E8A">
      <w:pPr>
        <w:keepNext/>
        <w:spacing w:before="240" w:after="20"/>
        <w:rPr>
          <w:b/>
          <w:color w:val="AC8A3A"/>
          <w:sz w:val="16"/>
        </w:rPr>
      </w:pPr>
      <w:r>
        <w:rPr>
          <w:b/>
          <w:color w:val="AC8A3A"/>
          <w:sz w:val="16"/>
        </w:rPr>
        <w:lastRenderedPageBreak/>
        <w:t>06</w:t>
      </w:r>
    </w:p>
    <w:p w14:paraId="61962E41" w14:textId="3FA7CCE5" w:rsidR="00804627" w:rsidRPr="007F0E8A" w:rsidRDefault="00804627" w:rsidP="007F0E8A">
      <w:pPr>
        <w:keepNext/>
        <w:spacing w:after="20"/>
      </w:pPr>
      <w:r w:rsidRPr="007F0E8A">
        <w:rPr>
          <w:rFonts w:ascii="Instrument Serif" w:eastAsia="Arial" w:hAnsi="Instrument Serif" w:cs="Arial"/>
          <w:color w:val="190F35"/>
          <w:sz w:val="80"/>
          <w:szCs w:val="80"/>
        </w:rPr>
        <w:t>What is Getting in the Way</w:t>
      </w:r>
    </w:p>
    <w:p w14:paraId="03050903" w14:textId="42BF70EC" w:rsidR="00EB42D6" w:rsidRPr="00EB42D6" w:rsidRDefault="00804627" w:rsidP="00EB42D6">
      <w:pPr>
        <w:pStyle w:val="Heading1"/>
        <w:spacing w:before="0" w:after="240"/>
        <w:rPr>
          <w:rFonts w:ascii="Montserrat" w:eastAsia="Garamond" w:hAnsi="Montserrat" w:cs="Garamond"/>
          <w:b w:val="0"/>
          <w:bCs w:val="0"/>
          <w:color w:val="555555"/>
          <w:sz w:val="22"/>
          <w:szCs w:val="22"/>
        </w:rPr>
      </w:pPr>
      <w:r w:rsidRPr="00804627">
        <w:rPr>
          <w:rFonts w:ascii="Montserrat" w:eastAsia="Garamond" w:hAnsi="Montserrat" w:cs="Garamond"/>
          <w:b w:val="0"/>
          <w:bCs w:val="0"/>
          <w:color w:val="555555"/>
          <w:sz w:val="22"/>
          <w:szCs w:val="22"/>
        </w:rPr>
        <w:t xml:space="preserve">India’s AI story has two versions. The first </w:t>
      </w:r>
      <w:r w:rsidR="00EB42D6">
        <w:rPr>
          <w:rFonts w:ascii="Montserrat" w:eastAsia="Garamond" w:hAnsi="Montserrat" w:cs="Garamond"/>
          <w:b w:val="0"/>
          <w:bCs w:val="0"/>
          <w:color w:val="555555"/>
          <w:sz w:val="22"/>
          <w:szCs w:val="22"/>
        </w:rPr>
        <w:t>–</w:t>
      </w:r>
      <w:r w:rsidRPr="00804627">
        <w:rPr>
          <w:rFonts w:ascii="Montserrat" w:eastAsia="Garamond" w:hAnsi="Montserrat" w:cs="Garamond"/>
          <w:b w:val="0"/>
          <w:bCs w:val="0"/>
          <w:color w:val="555555"/>
          <w:sz w:val="22"/>
          <w:szCs w:val="22"/>
        </w:rPr>
        <w:t xml:space="preserve"> ranked</w:t>
      </w:r>
      <w:r w:rsidR="00EB42D6">
        <w:rPr>
          <w:rFonts w:ascii="Montserrat" w:eastAsia="Garamond" w:hAnsi="Montserrat" w:cs="Garamond"/>
          <w:b w:val="0"/>
          <w:bCs w:val="0"/>
          <w:color w:val="555555"/>
          <w:sz w:val="22"/>
          <w:szCs w:val="22"/>
        </w:rPr>
        <w:t xml:space="preserve"> </w:t>
      </w:r>
      <w:r w:rsidRPr="00804627">
        <w:rPr>
          <w:rFonts w:ascii="Montserrat" w:eastAsia="Garamond" w:hAnsi="Montserrat" w:cs="Garamond"/>
          <w:b w:val="0"/>
          <w:bCs w:val="0"/>
          <w:color w:val="555555"/>
          <w:sz w:val="22"/>
          <w:szCs w:val="22"/>
        </w:rPr>
        <w:t xml:space="preserve">fourth globally, 100 million ChatGPT users, #1 for at-scale enterprise deployment </w:t>
      </w:r>
      <w:r w:rsidR="00EB42D6">
        <w:rPr>
          <w:rFonts w:ascii="Montserrat" w:eastAsia="Garamond" w:hAnsi="Montserrat" w:cs="Garamond"/>
          <w:b w:val="0"/>
          <w:bCs w:val="0"/>
          <w:color w:val="555555"/>
          <w:sz w:val="22"/>
          <w:szCs w:val="22"/>
        </w:rPr>
        <w:t>–</w:t>
      </w:r>
      <w:r w:rsidRPr="00804627">
        <w:rPr>
          <w:rFonts w:ascii="Montserrat" w:eastAsia="Garamond" w:hAnsi="Montserrat" w:cs="Garamond"/>
          <w:b w:val="0"/>
          <w:bCs w:val="0"/>
          <w:color w:val="555555"/>
          <w:sz w:val="22"/>
          <w:szCs w:val="22"/>
        </w:rPr>
        <w:t xml:space="preserve"> is</w:t>
      </w:r>
      <w:r w:rsidR="00EB42D6">
        <w:rPr>
          <w:rFonts w:ascii="Montserrat" w:eastAsia="Garamond" w:hAnsi="Montserrat" w:cs="Garamond"/>
          <w:b w:val="0"/>
          <w:bCs w:val="0"/>
          <w:color w:val="555555"/>
          <w:sz w:val="22"/>
          <w:szCs w:val="22"/>
        </w:rPr>
        <w:t xml:space="preserve"> </w:t>
      </w:r>
      <w:r w:rsidRPr="00804627">
        <w:rPr>
          <w:rFonts w:ascii="Montserrat" w:eastAsia="Garamond" w:hAnsi="Montserrat" w:cs="Garamond"/>
          <w:b w:val="0"/>
          <w:bCs w:val="0"/>
          <w:color w:val="555555"/>
          <w:sz w:val="22"/>
          <w:szCs w:val="22"/>
        </w:rPr>
        <w:t xml:space="preserve">accurate. The second version is less often told in full, and it contains </w:t>
      </w:r>
      <w:proofErr w:type="gramStart"/>
      <w:r w:rsidRPr="00804627">
        <w:rPr>
          <w:rFonts w:ascii="Montserrat" w:eastAsia="Garamond" w:hAnsi="Montserrat" w:cs="Garamond"/>
          <w:b w:val="0"/>
          <w:bCs w:val="0"/>
          <w:color w:val="555555"/>
          <w:sz w:val="22"/>
          <w:szCs w:val="22"/>
        </w:rPr>
        <w:t>the more</w:t>
      </w:r>
      <w:proofErr w:type="gramEnd"/>
      <w:r w:rsidRPr="00804627">
        <w:rPr>
          <w:rFonts w:ascii="Montserrat" w:eastAsia="Garamond" w:hAnsi="Montserrat" w:cs="Garamond"/>
          <w:b w:val="0"/>
          <w:bCs w:val="0"/>
          <w:color w:val="555555"/>
          <w:sz w:val="22"/>
          <w:szCs w:val="22"/>
        </w:rPr>
        <w:t xml:space="preserve"> useful information for anyone trying to understand whether the opportunity converts into durable economic value. Six structural constraints define the gap between where India is and where the projections say it could go.</w:t>
      </w:r>
    </w:p>
    <w:tbl>
      <w:tblPr>
        <w:tblW w:w="10935" w:type="dxa"/>
        <w:tblCellMar>
          <w:left w:w="10" w:type="dxa"/>
          <w:right w:w="10" w:type="dxa"/>
        </w:tblCellMar>
        <w:tblLook w:val="0000" w:firstRow="0" w:lastRow="0" w:firstColumn="0" w:lastColumn="0" w:noHBand="0" w:noVBand="0"/>
      </w:tblPr>
      <w:tblGrid>
        <w:gridCol w:w="1985"/>
        <w:gridCol w:w="8950"/>
      </w:tblGrid>
      <w:tr w:rsidR="00EB42D6" w14:paraId="3CAC9BA1" w14:textId="77777777" w:rsidTr="00EB42D6">
        <w:trPr>
          <w:trHeight w:val="164"/>
        </w:trPr>
        <w:tc>
          <w:tcPr>
            <w:tcW w:w="1985" w:type="dxa"/>
            <w:tcBorders>
              <w:right w:val="single" w:sz="4" w:space="0" w:color="231A3D"/>
            </w:tcBorders>
            <w:shd w:val="clear" w:color="auto" w:fill="1A1035"/>
            <w:tcMar>
              <w:top w:w="240" w:type="dxa"/>
              <w:left w:w="280" w:type="dxa"/>
              <w:bottom w:w="240" w:type="dxa"/>
              <w:right w:w="240" w:type="dxa"/>
            </w:tcMar>
            <w:vAlign w:val="center"/>
          </w:tcPr>
          <w:p w14:paraId="26F9A697" w14:textId="77777777" w:rsidR="00EB42D6" w:rsidRDefault="00EB42D6" w:rsidP="00E02B1C">
            <w:pPr>
              <w:spacing w:after="0"/>
              <w:rPr>
                <w:rFonts w:ascii="Instrument Serif" w:eastAsia="Arial" w:hAnsi="Instrument Serif" w:cs="Arial"/>
                <w:b/>
                <w:bCs/>
                <w:caps/>
                <w:color w:val="C9A84C"/>
                <w:spacing w:val="120"/>
                <w:sz w:val="40"/>
                <w:szCs w:val="40"/>
              </w:rPr>
            </w:pPr>
            <w:r w:rsidRPr="00EB42D6">
              <w:rPr>
                <w:rFonts w:ascii="Instrument Serif" w:eastAsia="Arial" w:hAnsi="Instrument Serif" w:cs="Arial"/>
                <w:b/>
                <w:bCs/>
                <w:caps/>
                <w:color w:val="C9A84C"/>
                <w:spacing w:val="120"/>
                <w:sz w:val="40"/>
                <w:szCs w:val="40"/>
              </w:rPr>
              <w:t xml:space="preserve">01 </w:t>
            </w:r>
          </w:p>
          <w:p w14:paraId="43616658" w14:textId="5D086AE4" w:rsidR="00EB42D6" w:rsidRPr="00EB42D6" w:rsidRDefault="00EB42D6" w:rsidP="00E02B1C">
            <w:pPr>
              <w:spacing w:after="0"/>
              <w:rPr>
                <w:rFonts w:eastAsia="Arial" w:cs="Arial"/>
                <w:b/>
                <w:bCs/>
                <w:caps/>
                <w:color w:val="C9A84C"/>
                <w:spacing w:val="120"/>
                <w:sz w:val="20"/>
                <w:szCs w:val="20"/>
              </w:rPr>
            </w:pPr>
            <w:r w:rsidRPr="00EB42D6">
              <w:rPr>
                <w:rFonts w:eastAsia="Arial" w:cs="Arial"/>
                <w:b/>
                <w:bCs/>
                <w:caps/>
                <w:color w:val="C9A84C"/>
                <w:sz w:val="20"/>
                <w:szCs w:val="20"/>
              </w:rPr>
              <w:t>THE CAPITAL DESERT</w:t>
            </w:r>
          </w:p>
        </w:tc>
        <w:tc>
          <w:tcPr>
            <w:tcW w:w="8950" w:type="dxa"/>
            <w:shd w:val="clear" w:color="auto" w:fill="FDF9F3"/>
            <w:tcMar>
              <w:top w:w="240" w:type="dxa"/>
              <w:left w:w="280" w:type="dxa"/>
              <w:bottom w:w="240" w:type="dxa"/>
              <w:right w:w="240" w:type="dxa"/>
            </w:tcMar>
          </w:tcPr>
          <w:p w14:paraId="0AA024B3" w14:textId="521EBE21" w:rsidR="00EB42D6" w:rsidRPr="003B74EF" w:rsidRDefault="00616BA3" w:rsidP="00E02B1C">
            <w:pPr>
              <w:spacing w:after="0"/>
              <w:rPr>
                <w:sz w:val="22"/>
              </w:rPr>
            </w:pPr>
            <w:r w:rsidRPr="00616BA3">
              <w:rPr>
                <w:sz w:val="22"/>
              </w:rPr>
              <w:t>India’s private AI investment scored 2.7 out of 100 in the ICRIER-</w:t>
            </w:r>
            <w:proofErr w:type="spellStart"/>
            <w:r w:rsidRPr="00616BA3">
              <w:rPr>
                <w:sz w:val="22"/>
              </w:rPr>
              <w:t>Prosus</w:t>
            </w:r>
            <w:proofErr w:type="spellEnd"/>
            <w:r w:rsidRPr="00616BA3">
              <w:rPr>
                <w:sz w:val="22"/>
              </w:rPr>
              <w:t xml:space="preserve"> 2026 index. The US scored 100. The consequence: Indian AI startups are either </w:t>
            </w:r>
            <w:proofErr w:type="spellStart"/>
            <w:r w:rsidRPr="00616BA3">
              <w:rPr>
                <w:sz w:val="22"/>
              </w:rPr>
              <w:t>undercapitalised</w:t>
            </w:r>
            <w:proofErr w:type="spellEnd"/>
            <w:r w:rsidRPr="00616BA3">
              <w:rPr>
                <w:sz w:val="22"/>
              </w:rPr>
              <w:t xml:space="preserve"> at growth stage, move IP offshore to access deeper capital, or pivot to services where revenue is steadier, but valuation is lower. There were no significant Indian AI IPOs or large acquisitions in 2025. Until the domestic exit market develops, India will keep producing world-class engineers who build equity value for platforms headquartered elsewhere.</w:t>
            </w:r>
          </w:p>
        </w:tc>
      </w:tr>
    </w:tbl>
    <w:p w14:paraId="25671BC0" w14:textId="77777777" w:rsidR="00EB42D6" w:rsidRDefault="00EB42D6" w:rsidP="00EB42D6"/>
    <w:tbl>
      <w:tblPr>
        <w:tblW w:w="10935" w:type="dxa"/>
        <w:tblCellMar>
          <w:left w:w="10" w:type="dxa"/>
          <w:right w:w="10" w:type="dxa"/>
        </w:tblCellMar>
        <w:tblLook w:val="0000" w:firstRow="0" w:lastRow="0" w:firstColumn="0" w:lastColumn="0" w:noHBand="0" w:noVBand="0"/>
      </w:tblPr>
      <w:tblGrid>
        <w:gridCol w:w="1985"/>
        <w:gridCol w:w="8950"/>
      </w:tblGrid>
      <w:tr w:rsidR="00EB42D6" w14:paraId="63579A9D" w14:textId="77777777" w:rsidTr="00EB42D6">
        <w:trPr>
          <w:trHeight w:val="164"/>
        </w:trPr>
        <w:tc>
          <w:tcPr>
            <w:tcW w:w="1985" w:type="dxa"/>
            <w:tcBorders>
              <w:right w:val="single" w:sz="4" w:space="0" w:color="231A3D"/>
            </w:tcBorders>
            <w:shd w:val="clear" w:color="auto" w:fill="1A1035"/>
            <w:tcMar>
              <w:top w:w="240" w:type="dxa"/>
              <w:left w:w="280" w:type="dxa"/>
              <w:bottom w:w="240" w:type="dxa"/>
              <w:right w:w="240" w:type="dxa"/>
            </w:tcMar>
            <w:vAlign w:val="center"/>
          </w:tcPr>
          <w:p w14:paraId="18706A11" w14:textId="72FF0BF0" w:rsidR="00EB42D6" w:rsidRDefault="00EB42D6" w:rsidP="00EB42D6">
            <w:pPr>
              <w:spacing w:after="0"/>
              <w:rPr>
                <w:rFonts w:ascii="Instrument Serif" w:eastAsia="Arial" w:hAnsi="Instrument Serif" w:cs="Arial"/>
                <w:b/>
                <w:bCs/>
                <w:caps/>
                <w:color w:val="C9A84C"/>
                <w:spacing w:val="120"/>
                <w:sz w:val="40"/>
                <w:szCs w:val="40"/>
              </w:rPr>
            </w:pPr>
            <w:r w:rsidRPr="00EB42D6">
              <w:rPr>
                <w:rFonts w:ascii="Instrument Serif" w:eastAsia="Arial" w:hAnsi="Instrument Serif" w:cs="Arial"/>
                <w:b/>
                <w:bCs/>
                <w:caps/>
                <w:color w:val="C9A84C"/>
                <w:spacing w:val="120"/>
                <w:sz w:val="40"/>
                <w:szCs w:val="40"/>
              </w:rPr>
              <w:t>0</w:t>
            </w:r>
            <w:r>
              <w:rPr>
                <w:rFonts w:ascii="Instrument Serif" w:eastAsia="Arial" w:hAnsi="Instrument Serif" w:cs="Arial"/>
                <w:b/>
                <w:bCs/>
                <w:caps/>
                <w:color w:val="C9A84C"/>
                <w:spacing w:val="120"/>
                <w:sz w:val="40"/>
                <w:szCs w:val="40"/>
              </w:rPr>
              <w:t>2</w:t>
            </w:r>
            <w:r w:rsidRPr="00EB42D6">
              <w:rPr>
                <w:rFonts w:ascii="Instrument Serif" w:eastAsia="Arial" w:hAnsi="Instrument Serif" w:cs="Arial"/>
                <w:b/>
                <w:bCs/>
                <w:caps/>
                <w:color w:val="C9A84C"/>
                <w:spacing w:val="120"/>
                <w:sz w:val="40"/>
                <w:szCs w:val="40"/>
              </w:rPr>
              <w:t xml:space="preserve"> </w:t>
            </w:r>
          </w:p>
          <w:p w14:paraId="2BA1D728" w14:textId="43CE5693" w:rsidR="00EB42D6" w:rsidRPr="00EB42D6" w:rsidRDefault="00EB42D6" w:rsidP="00EB42D6">
            <w:pPr>
              <w:spacing w:after="0"/>
              <w:rPr>
                <w:rFonts w:eastAsia="Arial" w:cs="Arial"/>
                <w:b/>
                <w:bCs/>
                <w:caps/>
                <w:color w:val="C9A84C"/>
                <w:spacing w:val="120"/>
                <w:sz w:val="20"/>
                <w:szCs w:val="20"/>
              </w:rPr>
            </w:pPr>
            <w:r w:rsidRPr="00EB42D6">
              <w:rPr>
                <w:rFonts w:eastAsia="Arial" w:cs="Arial"/>
                <w:b/>
                <w:bCs/>
                <w:caps/>
                <w:color w:val="C9A84C"/>
                <w:sz w:val="20"/>
                <w:szCs w:val="20"/>
              </w:rPr>
              <w:t xml:space="preserve">THE </w:t>
            </w:r>
            <w:r>
              <w:rPr>
                <w:rFonts w:eastAsia="Arial" w:cs="Arial"/>
                <w:b/>
                <w:bCs/>
                <w:caps/>
                <w:color w:val="C9A84C"/>
                <w:sz w:val="20"/>
                <w:szCs w:val="20"/>
              </w:rPr>
              <w:t>TALENT DRAIN</w:t>
            </w:r>
          </w:p>
        </w:tc>
        <w:tc>
          <w:tcPr>
            <w:tcW w:w="8950" w:type="dxa"/>
            <w:shd w:val="clear" w:color="auto" w:fill="FDF9F3"/>
            <w:tcMar>
              <w:top w:w="240" w:type="dxa"/>
              <w:left w:w="280" w:type="dxa"/>
              <w:bottom w:w="240" w:type="dxa"/>
              <w:right w:w="240" w:type="dxa"/>
            </w:tcMar>
            <w:vAlign w:val="center"/>
          </w:tcPr>
          <w:p w14:paraId="7AC7F038" w14:textId="0B8691B8" w:rsidR="00EB42D6" w:rsidRPr="003B74EF" w:rsidRDefault="00616BA3" w:rsidP="00EB42D6">
            <w:pPr>
              <w:spacing w:after="0"/>
              <w:rPr>
                <w:sz w:val="22"/>
              </w:rPr>
            </w:pPr>
            <w:r w:rsidRPr="00616BA3">
              <w:rPr>
                <w:sz w:val="22"/>
              </w:rPr>
              <w:t xml:space="preserve">India leads the world in AI skill penetration and holds the second-largest pool of top AI authors and inventors globally (Stanford HAI 2026). It also recorded the largest net AI talent outflow of any country in 2025: minus 16.9 per 10,000 LinkedIn members </w:t>
            </w:r>
            <w:r>
              <w:rPr>
                <w:sz w:val="22"/>
              </w:rPr>
              <w:t>–</w:t>
            </w:r>
            <w:r w:rsidRPr="00616BA3">
              <w:rPr>
                <w:sz w:val="22"/>
              </w:rPr>
              <w:t xml:space="preserve"> more</w:t>
            </w:r>
            <w:r>
              <w:rPr>
                <w:sz w:val="22"/>
              </w:rPr>
              <w:t xml:space="preserve"> </w:t>
            </w:r>
            <w:r w:rsidRPr="00616BA3">
              <w:rPr>
                <w:sz w:val="22"/>
              </w:rPr>
              <w:t xml:space="preserve">than double Canada and nearly seven times the UK. The pipeline is real. The retention is not. AI amplifies the problem: a single engineer on a frontier model at a US lab creates more IP value in a year than a team of ten building a domestic application with no exit </w:t>
            </w:r>
            <w:r>
              <w:rPr>
                <w:sz w:val="22"/>
              </w:rPr>
              <w:t>pathway.</w:t>
            </w:r>
          </w:p>
        </w:tc>
      </w:tr>
    </w:tbl>
    <w:p w14:paraId="15C3ED39" w14:textId="77777777" w:rsidR="00EB42D6" w:rsidRPr="00EB42D6" w:rsidRDefault="00EB42D6" w:rsidP="00EB42D6"/>
    <w:tbl>
      <w:tblPr>
        <w:tblW w:w="10935" w:type="dxa"/>
        <w:tblCellMar>
          <w:left w:w="10" w:type="dxa"/>
          <w:right w:w="10" w:type="dxa"/>
        </w:tblCellMar>
        <w:tblLook w:val="0000" w:firstRow="0" w:lastRow="0" w:firstColumn="0" w:lastColumn="0" w:noHBand="0" w:noVBand="0"/>
      </w:tblPr>
      <w:tblGrid>
        <w:gridCol w:w="1985"/>
        <w:gridCol w:w="8950"/>
      </w:tblGrid>
      <w:tr w:rsidR="00EB42D6" w14:paraId="74DEE742" w14:textId="77777777" w:rsidTr="00EB42D6">
        <w:trPr>
          <w:trHeight w:val="164"/>
        </w:trPr>
        <w:tc>
          <w:tcPr>
            <w:tcW w:w="1985" w:type="dxa"/>
            <w:tcBorders>
              <w:right w:val="single" w:sz="4" w:space="0" w:color="231A3D"/>
            </w:tcBorders>
            <w:shd w:val="clear" w:color="auto" w:fill="1A1035"/>
            <w:tcMar>
              <w:top w:w="240" w:type="dxa"/>
              <w:left w:w="280" w:type="dxa"/>
              <w:bottom w:w="240" w:type="dxa"/>
              <w:right w:w="240" w:type="dxa"/>
            </w:tcMar>
            <w:vAlign w:val="center"/>
          </w:tcPr>
          <w:p w14:paraId="41BAA3DA" w14:textId="01A04DEF" w:rsidR="00EB42D6" w:rsidRDefault="00EB42D6" w:rsidP="00E02B1C">
            <w:pPr>
              <w:spacing w:after="0"/>
              <w:rPr>
                <w:rFonts w:ascii="Instrument Serif" w:eastAsia="Arial" w:hAnsi="Instrument Serif" w:cs="Arial"/>
                <w:b/>
                <w:bCs/>
                <w:caps/>
                <w:color w:val="C9A84C"/>
                <w:spacing w:val="120"/>
                <w:sz w:val="40"/>
                <w:szCs w:val="40"/>
              </w:rPr>
            </w:pPr>
            <w:r w:rsidRPr="00EB42D6">
              <w:rPr>
                <w:rFonts w:ascii="Instrument Serif" w:eastAsia="Arial" w:hAnsi="Instrument Serif" w:cs="Arial"/>
                <w:b/>
                <w:bCs/>
                <w:caps/>
                <w:color w:val="C9A84C"/>
                <w:spacing w:val="120"/>
                <w:sz w:val="40"/>
                <w:szCs w:val="40"/>
              </w:rPr>
              <w:t>0</w:t>
            </w:r>
            <w:r>
              <w:rPr>
                <w:rFonts w:ascii="Instrument Serif" w:eastAsia="Arial" w:hAnsi="Instrument Serif" w:cs="Arial"/>
                <w:b/>
                <w:bCs/>
                <w:caps/>
                <w:color w:val="C9A84C"/>
                <w:spacing w:val="120"/>
                <w:sz w:val="40"/>
                <w:szCs w:val="40"/>
              </w:rPr>
              <w:t>3</w:t>
            </w:r>
            <w:r w:rsidRPr="00EB42D6">
              <w:rPr>
                <w:rFonts w:ascii="Instrument Serif" w:eastAsia="Arial" w:hAnsi="Instrument Serif" w:cs="Arial"/>
                <w:b/>
                <w:bCs/>
                <w:caps/>
                <w:color w:val="C9A84C"/>
                <w:spacing w:val="120"/>
                <w:sz w:val="40"/>
                <w:szCs w:val="40"/>
              </w:rPr>
              <w:t xml:space="preserve"> </w:t>
            </w:r>
          </w:p>
          <w:p w14:paraId="302CC733" w14:textId="59AA45D9" w:rsidR="00EB42D6" w:rsidRPr="00EB42D6" w:rsidRDefault="00EB42D6" w:rsidP="00E02B1C">
            <w:pPr>
              <w:spacing w:after="0"/>
              <w:rPr>
                <w:rFonts w:eastAsia="Arial" w:cs="Arial"/>
                <w:b/>
                <w:bCs/>
                <w:caps/>
                <w:color w:val="C9A84C"/>
                <w:spacing w:val="120"/>
                <w:sz w:val="20"/>
                <w:szCs w:val="20"/>
              </w:rPr>
            </w:pPr>
            <w:r>
              <w:rPr>
                <w:rFonts w:eastAsia="Arial" w:cs="Arial"/>
                <w:b/>
                <w:bCs/>
                <w:caps/>
                <w:color w:val="C9A84C"/>
                <w:sz w:val="20"/>
                <w:szCs w:val="20"/>
              </w:rPr>
              <w:t>DATA THAT ISN’T READY</w:t>
            </w:r>
          </w:p>
        </w:tc>
        <w:tc>
          <w:tcPr>
            <w:tcW w:w="8950" w:type="dxa"/>
            <w:shd w:val="clear" w:color="auto" w:fill="FDF9F3"/>
            <w:tcMar>
              <w:top w:w="240" w:type="dxa"/>
              <w:left w:w="280" w:type="dxa"/>
              <w:bottom w:w="240" w:type="dxa"/>
              <w:right w:w="240" w:type="dxa"/>
            </w:tcMar>
            <w:vAlign w:val="center"/>
          </w:tcPr>
          <w:p w14:paraId="583142DC" w14:textId="18886704" w:rsidR="00EB42D6" w:rsidRPr="003B74EF" w:rsidRDefault="00616BA3" w:rsidP="00E02B1C">
            <w:pPr>
              <w:spacing w:after="0"/>
              <w:rPr>
                <w:sz w:val="22"/>
              </w:rPr>
            </w:pPr>
            <w:r w:rsidRPr="00616BA3">
              <w:rPr>
                <w:sz w:val="22"/>
              </w:rPr>
              <w:t xml:space="preserve">India’s data advantage is cited often and examined rarely. The 3,000+ datasets on </w:t>
            </w:r>
            <w:proofErr w:type="spellStart"/>
            <w:r w:rsidRPr="00616BA3">
              <w:rPr>
                <w:sz w:val="22"/>
              </w:rPr>
              <w:t>AIKosh</w:t>
            </w:r>
            <w:proofErr w:type="spellEnd"/>
            <w:r w:rsidRPr="00616BA3">
              <w:rPr>
                <w:sz w:val="22"/>
              </w:rPr>
              <w:t xml:space="preserve"> are largely administrative records, not the labelled, domain-specific training data that builds useful models. The genuinely valuable datasets </w:t>
            </w:r>
            <w:r>
              <w:rPr>
                <w:sz w:val="22"/>
              </w:rPr>
              <w:t>–</w:t>
            </w:r>
            <w:r w:rsidRPr="00616BA3">
              <w:rPr>
                <w:sz w:val="22"/>
              </w:rPr>
              <w:t xml:space="preserve"> health</w:t>
            </w:r>
            <w:r>
              <w:rPr>
                <w:sz w:val="22"/>
              </w:rPr>
              <w:t xml:space="preserve"> </w:t>
            </w:r>
            <w:r w:rsidRPr="00616BA3">
              <w:rPr>
                <w:sz w:val="22"/>
              </w:rPr>
              <w:t xml:space="preserve">records, agricultural yield data, financial transaction histories </w:t>
            </w:r>
            <w:r w:rsidR="00616EDC">
              <w:rPr>
                <w:sz w:val="22"/>
              </w:rPr>
              <w:t>–</w:t>
            </w:r>
            <w:r w:rsidRPr="00616BA3">
              <w:rPr>
                <w:sz w:val="22"/>
              </w:rPr>
              <w:t xml:space="preserve"> are government-held and inaccessible, platform-held and proprietary, or simply not </w:t>
            </w:r>
            <w:proofErr w:type="spellStart"/>
            <w:r w:rsidRPr="00616BA3">
              <w:rPr>
                <w:sz w:val="22"/>
              </w:rPr>
              <w:t>digitised</w:t>
            </w:r>
            <w:proofErr w:type="spellEnd"/>
            <w:r w:rsidRPr="00616BA3">
              <w:rPr>
                <w:sz w:val="22"/>
              </w:rPr>
              <w:t xml:space="preserve"> at depth. The DEPA consent framework is sound in design and years behind in implementation. India has a population-scale </w:t>
            </w:r>
            <w:proofErr w:type="spellStart"/>
            <w:r w:rsidRPr="00616BA3">
              <w:rPr>
                <w:sz w:val="22"/>
              </w:rPr>
              <w:t>behavioural</w:t>
            </w:r>
            <w:proofErr w:type="spellEnd"/>
            <w:r w:rsidRPr="00616BA3">
              <w:rPr>
                <w:sz w:val="22"/>
              </w:rPr>
              <w:t xml:space="preserve"> dataset that most AI research communities would consider invaluable. It has no workable legal mechanism for the AI ecosystem to access it</w:t>
            </w:r>
            <w:r w:rsidR="00616EDC">
              <w:rPr>
                <w:sz w:val="22"/>
              </w:rPr>
              <w:t>.</w:t>
            </w:r>
          </w:p>
        </w:tc>
      </w:tr>
    </w:tbl>
    <w:p w14:paraId="2DFA1B3F" w14:textId="77777777" w:rsidR="00333DA8" w:rsidRPr="00333DA8" w:rsidRDefault="00333DA8" w:rsidP="00333DA8"/>
    <w:tbl>
      <w:tblPr>
        <w:tblW w:w="10935" w:type="dxa"/>
        <w:tblCellMar>
          <w:left w:w="10" w:type="dxa"/>
          <w:right w:w="10" w:type="dxa"/>
        </w:tblCellMar>
        <w:tblLook w:val="0000" w:firstRow="0" w:lastRow="0" w:firstColumn="0" w:lastColumn="0" w:noHBand="0" w:noVBand="0"/>
      </w:tblPr>
      <w:tblGrid>
        <w:gridCol w:w="2027"/>
        <w:gridCol w:w="8908"/>
      </w:tblGrid>
      <w:tr w:rsidR="00EB42D6" w14:paraId="1114856D" w14:textId="77777777" w:rsidTr="00E02B1C">
        <w:trPr>
          <w:trHeight w:val="164"/>
        </w:trPr>
        <w:tc>
          <w:tcPr>
            <w:tcW w:w="1985" w:type="dxa"/>
            <w:tcBorders>
              <w:right w:val="single" w:sz="4" w:space="0" w:color="231A3D"/>
            </w:tcBorders>
            <w:shd w:val="clear" w:color="auto" w:fill="1A1035"/>
            <w:tcMar>
              <w:top w:w="240" w:type="dxa"/>
              <w:left w:w="280" w:type="dxa"/>
              <w:bottom w:w="240" w:type="dxa"/>
              <w:right w:w="240" w:type="dxa"/>
            </w:tcMar>
            <w:vAlign w:val="center"/>
          </w:tcPr>
          <w:p w14:paraId="089401D5" w14:textId="0DE64096" w:rsidR="00EB42D6" w:rsidRDefault="00EB42D6" w:rsidP="00E02B1C">
            <w:pPr>
              <w:spacing w:after="0"/>
              <w:rPr>
                <w:rFonts w:ascii="Instrument Serif" w:eastAsia="Arial" w:hAnsi="Instrument Serif" w:cs="Arial"/>
                <w:b/>
                <w:bCs/>
                <w:caps/>
                <w:color w:val="C9A84C"/>
                <w:spacing w:val="120"/>
                <w:sz w:val="40"/>
                <w:szCs w:val="40"/>
              </w:rPr>
            </w:pPr>
            <w:r w:rsidRPr="00EB42D6">
              <w:rPr>
                <w:rFonts w:ascii="Instrument Serif" w:eastAsia="Arial" w:hAnsi="Instrument Serif" w:cs="Arial"/>
                <w:b/>
                <w:bCs/>
                <w:caps/>
                <w:color w:val="C9A84C"/>
                <w:spacing w:val="120"/>
                <w:sz w:val="40"/>
                <w:szCs w:val="40"/>
              </w:rPr>
              <w:lastRenderedPageBreak/>
              <w:t>0</w:t>
            </w:r>
            <w:r>
              <w:rPr>
                <w:rFonts w:ascii="Instrument Serif" w:eastAsia="Arial" w:hAnsi="Instrument Serif" w:cs="Arial"/>
                <w:b/>
                <w:bCs/>
                <w:caps/>
                <w:color w:val="C9A84C"/>
                <w:spacing w:val="120"/>
                <w:sz w:val="40"/>
                <w:szCs w:val="40"/>
              </w:rPr>
              <w:t>4</w:t>
            </w:r>
            <w:r w:rsidRPr="00EB42D6">
              <w:rPr>
                <w:rFonts w:ascii="Instrument Serif" w:eastAsia="Arial" w:hAnsi="Instrument Serif" w:cs="Arial"/>
                <w:b/>
                <w:bCs/>
                <w:caps/>
                <w:color w:val="C9A84C"/>
                <w:spacing w:val="120"/>
                <w:sz w:val="40"/>
                <w:szCs w:val="40"/>
              </w:rPr>
              <w:t xml:space="preserve"> </w:t>
            </w:r>
          </w:p>
          <w:p w14:paraId="31171003" w14:textId="474AC805" w:rsidR="00EB42D6" w:rsidRPr="00EB42D6" w:rsidRDefault="00EB42D6" w:rsidP="00E02B1C">
            <w:pPr>
              <w:spacing w:after="0"/>
              <w:rPr>
                <w:rFonts w:eastAsia="Arial" w:cs="Arial"/>
                <w:b/>
                <w:bCs/>
                <w:caps/>
                <w:color w:val="C9A84C"/>
                <w:spacing w:val="120"/>
                <w:sz w:val="20"/>
                <w:szCs w:val="20"/>
              </w:rPr>
            </w:pPr>
            <w:proofErr w:type="gramStart"/>
            <w:r>
              <w:rPr>
                <w:rFonts w:eastAsia="Arial" w:cs="Arial"/>
                <w:b/>
                <w:bCs/>
                <w:caps/>
                <w:color w:val="C9A84C"/>
                <w:sz w:val="20"/>
                <w:szCs w:val="20"/>
              </w:rPr>
              <w:t>THE</w:t>
            </w:r>
            <w:proofErr w:type="gramEnd"/>
            <w:r>
              <w:rPr>
                <w:rFonts w:eastAsia="Arial" w:cs="Arial"/>
                <w:b/>
                <w:bCs/>
                <w:caps/>
                <w:color w:val="C9A84C"/>
                <w:sz w:val="20"/>
                <w:szCs w:val="20"/>
              </w:rPr>
              <w:t xml:space="preserve"> EMPLOYMENT CONUNDRUM NO ONE IS ANSWERING</w:t>
            </w:r>
          </w:p>
        </w:tc>
        <w:tc>
          <w:tcPr>
            <w:tcW w:w="8950" w:type="dxa"/>
            <w:shd w:val="clear" w:color="auto" w:fill="FDF9F3"/>
            <w:tcMar>
              <w:top w:w="240" w:type="dxa"/>
              <w:left w:w="280" w:type="dxa"/>
              <w:bottom w:w="240" w:type="dxa"/>
              <w:right w:w="240" w:type="dxa"/>
            </w:tcMar>
            <w:vAlign w:val="center"/>
          </w:tcPr>
          <w:p w14:paraId="155CFA76" w14:textId="77777777" w:rsidR="00EB42D6" w:rsidRDefault="00616EDC" w:rsidP="00BE5289">
            <w:pPr>
              <w:rPr>
                <w:sz w:val="22"/>
              </w:rPr>
            </w:pPr>
            <w:r w:rsidRPr="00616EDC">
              <w:rPr>
                <w:sz w:val="22"/>
              </w:rPr>
              <w:t xml:space="preserve">CNBC (April 2026) estimates approximately 50 million Indian jobs are at medium-to-high displacement risk </w:t>
            </w:r>
            <w:r>
              <w:rPr>
                <w:sz w:val="22"/>
              </w:rPr>
              <w:t>–</w:t>
            </w:r>
            <w:r w:rsidRPr="00616EDC">
              <w:rPr>
                <w:sz w:val="22"/>
              </w:rPr>
              <w:t xml:space="preserve"> data</w:t>
            </w:r>
            <w:r>
              <w:rPr>
                <w:sz w:val="22"/>
              </w:rPr>
              <w:t xml:space="preserve"> </w:t>
            </w:r>
            <w:r w:rsidRPr="00616EDC">
              <w:rPr>
                <w:sz w:val="22"/>
              </w:rPr>
              <w:t xml:space="preserve">entry, BPO, routine white-collar processing, back-office finance. These are the formal employment ladder for first-generation urban workers and the economic base of tier-2 cities. Mission </w:t>
            </w:r>
            <w:proofErr w:type="spellStart"/>
            <w:r w:rsidRPr="00616EDC">
              <w:rPr>
                <w:sz w:val="22"/>
              </w:rPr>
              <w:t>ShramSetu</w:t>
            </w:r>
            <w:proofErr w:type="spellEnd"/>
            <w:r w:rsidRPr="00616EDC">
              <w:rPr>
                <w:sz w:val="22"/>
              </w:rPr>
              <w:t xml:space="preserve"> addresses the informal economy’s 490 million. There is no equivalent </w:t>
            </w:r>
            <w:proofErr w:type="spellStart"/>
            <w:r w:rsidRPr="00616EDC">
              <w:rPr>
                <w:sz w:val="22"/>
              </w:rPr>
              <w:t>programme</w:t>
            </w:r>
            <w:proofErr w:type="spellEnd"/>
            <w:r w:rsidRPr="00616EDC">
              <w:rPr>
                <w:sz w:val="22"/>
              </w:rPr>
              <w:t xml:space="preserve"> for the formal economy’s most vulnerable segment. India’s IT sector employs 5.4 million people directly. The net employment effect of AI on that sector is genuinely uncertain. The transition support infrastructure is not currently designed for the scale of the risk.</w:t>
            </w:r>
          </w:p>
          <w:p w14:paraId="68333F69" w14:textId="7C1A95A2" w:rsidR="00BE5289" w:rsidRPr="003B74EF" w:rsidRDefault="00BE5289" w:rsidP="00E02B1C">
            <w:pPr>
              <w:spacing w:after="0"/>
              <w:rPr>
                <w:sz w:val="22"/>
              </w:rPr>
            </w:pPr>
            <w:r w:rsidRPr="00BE5289">
              <w:rPr>
                <w:sz w:val="22"/>
              </w:rPr>
              <w:t xml:space="preserve">Hemant Taneja, writing in General Catalyst's Q1 2026 review, observed that the anxiety runs in both directions: workers fear being replaced, while employers feel guilty for not deploying enough agents. Both, he argued, are symptoms of 'a transition moving faster than our intuitions about work can absorb' </w:t>
            </w:r>
            <w:r>
              <w:rPr>
                <w:sz w:val="22"/>
              </w:rPr>
              <w:t>–</w:t>
            </w:r>
            <w:r w:rsidRPr="00BE5289">
              <w:rPr>
                <w:sz w:val="22"/>
              </w:rPr>
              <w:t xml:space="preserve"> a</w:t>
            </w:r>
            <w:r>
              <w:rPr>
                <w:sz w:val="22"/>
              </w:rPr>
              <w:t xml:space="preserve"> </w:t>
            </w:r>
            <w:r w:rsidRPr="00BE5289">
              <w:rPr>
                <w:sz w:val="22"/>
              </w:rPr>
              <w:t>dynamic that slows productive adoption without doing anything to manage the displacement it fears.</w:t>
            </w:r>
          </w:p>
        </w:tc>
      </w:tr>
    </w:tbl>
    <w:p w14:paraId="792DE63E" w14:textId="77777777" w:rsidR="00804627" w:rsidRDefault="00804627" w:rsidP="00804627">
      <w:pPr>
        <w:spacing w:before="80"/>
      </w:pPr>
    </w:p>
    <w:tbl>
      <w:tblPr>
        <w:tblW w:w="10935" w:type="dxa"/>
        <w:tblCellMar>
          <w:left w:w="10" w:type="dxa"/>
          <w:right w:w="10" w:type="dxa"/>
        </w:tblCellMar>
        <w:tblLook w:val="0000" w:firstRow="0" w:lastRow="0" w:firstColumn="0" w:lastColumn="0" w:noHBand="0" w:noVBand="0"/>
      </w:tblPr>
      <w:tblGrid>
        <w:gridCol w:w="1985"/>
        <w:gridCol w:w="8950"/>
      </w:tblGrid>
      <w:tr w:rsidR="007F0E8A" w14:paraId="3925520A" w14:textId="77777777" w:rsidTr="00E02B1C">
        <w:trPr>
          <w:trHeight w:val="164"/>
        </w:trPr>
        <w:tc>
          <w:tcPr>
            <w:tcW w:w="1985" w:type="dxa"/>
            <w:tcBorders>
              <w:right w:val="single" w:sz="4" w:space="0" w:color="231A3D"/>
            </w:tcBorders>
            <w:shd w:val="clear" w:color="auto" w:fill="1A1035"/>
            <w:tcMar>
              <w:top w:w="240" w:type="dxa"/>
              <w:left w:w="280" w:type="dxa"/>
              <w:bottom w:w="240" w:type="dxa"/>
              <w:right w:w="240" w:type="dxa"/>
            </w:tcMar>
            <w:vAlign w:val="center"/>
          </w:tcPr>
          <w:p w14:paraId="789B3FD8" w14:textId="7BFFA37B" w:rsidR="007F0E8A" w:rsidRDefault="007F0E8A" w:rsidP="00E02B1C">
            <w:pPr>
              <w:spacing w:after="0"/>
              <w:rPr>
                <w:rFonts w:ascii="Instrument Serif" w:eastAsia="Arial" w:hAnsi="Instrument Serif" w:cs="Arial"/>
                <w:b/>
                <w:bCs/>
                <w:caps/>
                <w:color w:val="C9A84C"/>
                <w:spacing w:val="120"/>
                <w:sz w:val="40"/>
                <w:szCs w:val="40"/>
              </w:rPr>
            </w:pPr>
            <w:r w:rsidRPr="00EB42D6">
              <w:rPr>
                <w:rFonts w:ascii="Instrument Serif" w:eastAsia="Arial" w:hAnsi="Instrument Serif" w:cs="Arial"/>
                <w:b/>
                <w:bCs/>
                <w:caps/>
                <w:color w:val="C9A84C"/>
                <w:spacing w:val="120"/>
                <w:sz w:val="40"/>
                <w:szCs w:val="40"/>
              </w:rPr>
              <w:t>0</w:t>
            </w:r>
            <w:r>
              <w:rPr>
                <w:rFonts w:ascii="Instrument Serif" w:eastAsia="Arial" w:hAnsi="Instrument Serif" w:cs="Arial"/>
                <w:b/>
                <w:bCs/>
                <w:caps/>
                <w:color w:val="C9A84C"/>
                <w:spacing w:val="120"/>
                <w:sz w:val="40"/>
                <w:szCs w:val="40"/>
              </w:rPr>
              <w:t>5</w:t>
            </w:r>
            <w:r w:rsidRPr="00EB42D6">
              <w:rPr>
                <w:rFonts w:ascii="Instrument Serif" w:eastAsia="Arial" w:hAnsi="Instrument Serif" w:cs="Arial"/>
                <w:b/>
                <w:bCs/>
                <w:caps/>
                <w:color w:val="C9A84C"/>
                <w:spacing w:val="120"/>
                <w:sz w:val="40"/>
                <w:szCs w:val="40"/>
              </w:rPr>
              <w:t xml:space="preserve"> </w:t>
            </w:r>
          </w:p>
          <w:p w14:paraId="76ED3A1A" w14:textId="08F50046" w:rsidR="007F0E8A" w:rsidRPr="00EB42D6" w:rsidRDefault="007F0E8A" w:rsidP="00E02B1C">
            <w:pPr>
              <w:spacing w:after="0"/>
              <w:rPr>
                <w:rFonts w:eastAsia="Arial" w:cs="Arial"/>
                <w:b/>
                <w:bCs/>
                <w:caps/>
                <w:color w:val="C9A84C"/>
                <w:spacing w:val="120"/>
                <w:sz w:val="20"/>
                <w:szCs w:val="20"/>
              </w:rPr>
            </w:pPr>
            <w:r>
              <w:rPr>
                <w:rFonts w:eastAsia="Arial" w:cs="Arial"/>
                <w:b/>
                <w:bCs/>
                <w:caps/>
                <w:color w:val="C9A84C"/>
                <w:sz w:val="20"/>
                <w:szCs w:val="20"/>
              </w:rPr>
              <w:t>THE COMPUTE ECONOMICS PROBLEM</w:t>
            </w:r>
          </w:p>
        </w:tc>
        <w:tc>
          <w:tcPr>
            <w:tcW w:w="8950" w:type="dxa"/>
            <w:shd w:val="clear" w:color="auto" w:fill="FDF9F3"/>
            <w:tcMar>
              <w:top w:w="240" w:type="dxa"/>
              <w:left w:w="280" w:type="dxa"/>
              <w:bottom w:w="240" w:type="dxa"/>
              <w:right w:w="240" w:type="dxa"/>
            </w:tcMar>
            <w:vAlign w:val="center"/>
          </w:tcPr>
          <w:p w14:paraId="05DAE239" w14:textId="2D6C80EE" w:rsidR="007F0E8A" w:rsidRPr="003B74EF" w:rsidRDefault="00616EDC" w:rsidP="00E02B1C">
            <w:pPr>
              <w:spacing w:after="0"/>
              <w:rPr>
                <w:sz w:val="22"/>
              </w:rPr>
            </w:pPr>
            <w:r w:rsidRPr="00616EDC">
              <w:rPr>
                <w:sz w:val="22"/>
              </w:rPr>
              <w:t xml:space="preserve">38,000 GPUs </w:t>
            </w:r>
            <w:proofErr w:type="gramStart"/>
            <w:r w:rsidRPr="00616EDC">
              <w:rPr>
                <w:sz w:val="22"/>
              </w:rPr>
              <w:t>on-boarded</w:t>
            </w:r>
            <w:proofErr w:type="gramEnd"/>
            <w:r w:rsidRPr="00616EDC">
              <w:rPr>
                <w:sz w:val="22"/>
              </w:rPr>
              <w:t xml:space="preserve"> is a start. Training even a mid-size foundation model requires orders of magnitude more. NVIDIA GPUs are dollar priced. Cloud inference is </w:t>
            </w:r>
            <w:proofErr w:type="gramStart"/>
            <w:r w:rsidRPr="00616EDC">
              <w:rPr>
                <w:sz w:val="22"/>
              </w:rPr>
              <w:t>dollar denominated</w:t>
            </w:r>
            <w:proofErr w:type="gramEnd"/>
            <w:r w:rsidRPr="00616EDC">
              <w:rPr>
                <w:sz w:val="22"/>
              </w:rPr>
              <w:t xml:space="preserve">. Most Indian AI startups are rupee-revenue businesses. The unit economics of building and running AI models in India are structurally </w:t>
            </w:r>
            <w:proofErr w:type="spellStart"/>
            <w:r w:rsidRPr="00616EDC">
              <w:rPr>
                <w:sz w:val="22"/>
              </w:rPr>
              <w:t>unfavourable</w:t>
            </w:r>
            <w:proofErr w:type="spellEnd"/>
            <w:r w:rsidRPr="00616EDC">
              <w:rPr>
                <w:sz w:val="22"/>
              </w:rPr>
              <w:t xml:space="preserve"> unless </w:t>
            </w:r>
            <w:proofErr w:type="spellStart"/>
            <w:r w:rsidRPr="00616EDC">
              <w:rPr>
                <w:sz w:val="22"/>
              </w:rPr>
              <w:t>IndiaAI</w:t>
            </w:r>
            <w:proofErr w:type="spellEnd"/>
            <w:r w:rsidRPr="00616EDC">
              <w:rPr>
                <w:sz w:val="22"/>
              </w:rPr>
              <w:t xml:space="preserve"> Mission’s </w:t>
            </w:r>
            <w:proofErr w:type="spellStart"/>
            <w:r w:rsidRPr="00616EDC">
              <w:rPr>
                <w:sz w:val="22"/>
              </w:rPr>
              <w:t>subsidised</w:t>
            </w:r>
            <w:proofErr w:type="spellEnd"/>
            <w:r w:rsidRPr="00616EDC">
              <w:rPr>
                <w:sz w:val="22"/>
              </w:rPr>
              <w:t xml:space="preserve"> access is available, priced appropriately, and operationally ready </w:t>
            </w:r>
            <w:r>
              <w:rPr>
                <w:sz w:val="22"/>
              </w:rPr>
              <w:t>–</w:t>
            </w:r>
            <w:r w:rsidRPr="00616EDC">
              <w:rPr>
                <w:sz w:val="22"/>
              </w:rPr>
              <w:t xml:space="preserve"> none</w:t>
            </w:r>
            <w:r>
              <w:rPr>
                <w:sz w:val="22"/>
              </w:rPr>
              <w:t xml:space="preserve"> </w:t>
            </w:r>
            <w:r w:rsidRPr="00616EDC">
              <w:rPr>
                <w:sz w:val="22"/>
              </w:rPr>
              <w:t xml:space="preserve">of which is fully the case yet. The OpenAI-Tata 1GW data </w:t>
            </w:r>
            <w:proofErr w:type="spellStart"/>
            <w:r w:rsidRPr="00616EDC">
              <w:rPr>
                <w:sz w:val="22"/>
              </w:rPr>
              <w:t>centre</w:t>
            </w:r>
            <w:proofErr w:type="spellEnd"/>
            <w:r w:rsidRPr="00616EDC">
              <w:rPr>
                <w:sz w:val="22"/>
              </w:rPr>
              <w:t xml:space="preserve"> is a 2030 aspiration. Stable power, </w:t>
            </w:r>
            <w:proofErr w:type="spellStart"/>
            <w:r w:rsidRPr="00616EDC">
              <w:rPr>
                <w:sz w:val="22"/>
              </w:rPr>
              <w:t>fibre</w:t>
            </w:r>
            <w:proofErr w:type="spellEnd"/>
            <w:r w:rsidRPr="00616EDC">
              <w:rPr>
                <w:sz w:val="22"/>
              </w:rPr>
              <w:t xml:space="preserve"> density and cooling capacity are </w:t>
            </w:r>
            <w:proofErr w:type="gramStart"/>
            <w:r w:rsidRPr="00616EDC">
              <w:rPr>
                <w:sz w:val="22"/>
              </w:rPr>
              <w:t>a five</w:t>
            </w:r>
            <w:proofErr w:type="gramEnd"/>
            <w:r w:rsidRPr="00616EDC">
              <w:rPr>
                <w:sz w:val="22"/>
              </w:rPr>
              <w:t>-to-ten-year infrastructure build.</w:t>
            </w:r>
          </w:p>
        </w:tc>
      </w:tr>
    </w:tbl>
    <w:p w14:paraId="783EB63A" w14:textId="77777777" w:rsidR="00804627" w:rsidRDefault="00804627" w:rsidP="00804627">
      <w:pPr>
        <w:spacing w:before="80"/>
      </w:pPr>
    </w:p>
    <w:tbl>
      <w:tblPr>
        <w:tblW w:w="10935" w:type="dxa"/>
        <w:tblCellMar>
          <w:left w:w="10" w:type="dxa"/>
          <w:right w:w="10" w:type="dxa"/>
        </w:tblCellMar>
        <w:tblLook w:val="0000" w:firstRow="0" w:lastRow="0" w:firstColumn="0" w:lastColumn="0" w:noHBand="0" w:noVBand="0"/>
      </w:tblPr>
      <w:tblGrid>
        <w:gridCol w:w="2029"/>
        <w:gridCol w:w="8906"/>
      </w:tblGrid>
      <w:tr w:rsidR="007F0E8A" w14:paraId="649E525A" w14:textId="77777777" w:rsidTr="00E02B1C">
        <w:trPr>
          <w:trHeight w:val="164"/>
        </w:trPr>
        <w:tc>
          <w:tcPr>
            <w:tcW w:w="1985" w:type="dxa"/>
            <w:tcBorders>
              <w:right w:val="single" w:sz="4" w:space="0" w:color="231A3D"/>
            </w:tcBorders>
            <w:shd w:val="clear" w:color="auto" w:fill="1A1035"/>
            <w:tcMar>
              <w:top w:w="240" w:type="dxa"/>
              <w:left w:w="280" w:type="dxa"/>
              <w:bottom w:w="240" w:type="dxa"/>
              <w:right w:w="240" w:type="dxa"/>
            </w:tcMar>
            <w:vAlign w:val="center"/>
          </w:tcPr>
          <w:p w14:paraId="296C48A0" w14:textId="71B8A69D" w:rsidR="007F0E8A" w:rsidRDefault="007F0E8A" w:rsidP="00E02B1C">
            <w:pPr>
              <w:spacing w:after="0"/>
              <w:rPr>
                <w:rFonts w:ascii="Instrument Serif" w:eastAsia="Arial" w:hAnsi="Instrument Serif" w:cs="Arial"/>
                <w:b/>
                <w:bCs/>
                <w:caps/>
                <w:color w:val="C9A84C"/>
                <w:spacing w:val="120"/>
                <w:sz w:val="40"/>
                <w:szCs w:val="40"/>
              </w:rPr>
            </w:pPr>
            <w:r w:rsidRPr="00EB42D6">
              <w:rPr>
                <w:rFonts w:ascii="Instrument Serif" w:eastAsia="Arial" w:hAnsi="Instrument Serif" w:cs="Arial"/>
                <w:b/>
                <w:bCs/>
                <w:caps/>
                <w:color w:val="C9A84C"/>
                <w:spacing w:val="120"/>
                <w:sz w:val="40"/>
                <w:szCs w:val="40"/>
              </w:rPr>
              <w:t>0</w:t>
            </w:r>
            <w:r>
              <w:rPr>
                <w:rFonts w:ascii="Instrument Serif" w:eastAsia="Arial" w:hAnsi="Instrument Serif" w:cs="Arial"/>
                <w:b/>
                <w:bCs/>
                <w:caps/>
                <w:color w:val="C9A84C"/>
                <w:spacing w:val="120"/>
                <w:sz w:val="40"/>
                <w:szCs w:val="40"/>
              </w:rPr>
              <w:t>6</w:t>
            </w:r>
            <w:r w:rsidRPr="00EB42D6">
              <w:rPr>
                <w:rFonts w:ascii="Instrument Serif" w:eastAsia="Arial" w:hAnsi="Instrument Serif" w:cs="Arial"/>
                <w:b/>
                <w:bCs/>
                <w:caps/>
                <w:color w:val="C9A84C"/>
                <w:spacing w:val="120"/>
                <w:sz w:val="40"/>
                <w:szCs w:val="40"/>
              </w:rPr>
              <w:t xml:space="preserve"> </w:t>
            </w:r>
          </w:p>
          <w:p w14:paraId="3A2AD993" w14:textId="4B0165AE" w:rsidR="007F0E8A" w:rsidRPr="00EB42D6" w:rsidRDefault="007F0E8A" w:rsidP="00E02B1C">
            <w:pPr>
              <w:spacing w:after="0"/>
              <w:rPr>
                <w:rFonts w:eastAsia="Arial" w:cs="Arial"/>
                <w:b/>
                <w:bCs/>
                <w:caps/>
                <w:color w:val="C9A84C"/>
                <w:spacing w:val="120"/>
                <w:sz w:val="20"/>
                <w:szCs w:val="20"/>
              </w:rPr>
            </w:pPr>
            <w:r>
              <w:rPr>
                <w:rFonts w:eastAsia="Arial" w:cs="Arial"/>
                <w:b/>
                <w:bCs/>
                <w:caps/>
                <w:color w:val="C9A84C"/>
                <w:sz w:val="20"/>
                <w:szCs w:val="20"/>
              </w:rPr>
              <w:t>GOVERNANCE THAT LACKS DEPLOYMENT</w:t>
            </w:r>
          </w:p>
        </w:tc>
        <w:tc>
          <w:tcPr>
            <w:tcW w:w="8950" w:type="dxa"/>
            <w:shd w:val="clear" w:color="auto" w:fill="FDF9F3"/>
            <w:tcMar>
              <w:top w:w="240" w:type="dxa"/>
              <w:left w:w="280" w:type="dxa"/>
              <w:bottom w:w="240" w:type="dxa"/>
              <w:right w:w="240" w:type="dxa"/>
            </w:tcMar>
            <w:vAlign w:val="center"/>
          </w:tcPr>
          <w:p w14:paraId="55A2E0FE" w14:textId="1F5B3C75" w:rsidR="007F0E8A" w:rsidRPr="003B74EF" w:rsidRDefault="00616EDC" w:rsidP="00E02B1C">
            <w:pPr>
              <w:spacing w:after="0"/>
              <w:rPr>
                <w:sz w:val="22"/>
              </w:rPr>
            </w:pPr>
            <w:r w:rsidRPr="00616EDC">
              <w:rPr>
                <w:sz w:val="22"/>
              </w:rPr>
              <w:t xml:space="preserve">The DPDP Act </w:t>
            </w:r>
            <w:proofErr w:type="gramStart"/>
            <w:r w:rsidRPr="00616EDC">
              <w:rPr>
                <w:sz w:val="22"/>
              </w:rPr>
              <w:t>is</w:t>
            </w:r>
            <w:proofErr w:type="gramEnd"/>
            <w:r w:rsidRPr="00616EDC">
              <w:rPr>
                <w:sz w:val="22"/>
              </w:rPr>
              <w:t xml:space="preserve"> enacted but not enforced. RBI FREE-AI is guidance, not regulation. SEBI’s circulars apply to registered intermediaries only. There </w:t>
            </w:r>
            <w:proofErr w:type="gramStart"/>
            <w:r w:rsidRPr="00616EDC">
              <w:rPr>
                <w:sz w:val="22"/>
              </w:rPr>
              <w:t>is</w:t>
            </w:r>
            <w:proofErr w:type="gramEnd"/>
            <w:r w:rsidRPr="00616EDC">
              <w:rPr>
                <w:sz w:val="22"/>
              </w:rPr>
              <w:t xml:space="preserve"> no national AI Act and no liability framework. The central question — who is legally responsible when an AI system makes a wrong credit, diagnostic or welfare eligibility decision </w:t>
            </w:r>
            <w:r>
              <w:rPr>
                <w:sz w:val="22"/>
              </w:rPr>
              <w:t>–</w:t>
            </w:r>
            <w:r w:rsidRPr="00616EDC">
              <w:rPr>
                <w:sz w:val="22"/>
              </w:rPr>
              <w:t xml:space="preserve"> has</w:t>
            </w:r>
            <w:r>
              <w:rPr>
                <w:sz w:val="22"/>
              </w:rPr>
              <w:t xml:space="preserve"> </w:t>
            </w:r>
            <w:r w:rsidRPr="00616EDC">
              <w:rPr>
                <w:sz w:val="22"/>
              </w:rPr>
              <w:t>no answer in Indian law. Enterprises are deploying into a legal grey zone. The absence of liability rules is currently an accelerant. It will become a crisis at the first significant public harm event.</w:t>
            </w:r>
          </w:p>
        </w:tc>
      </w:tr>
    </w:tbl>
    <w:p w14:paraId="5C3B697B" w14:textId="77777777" w:rsidR="007F0E8A" w:rsidRDefault="007F0E8A" w:rsidP="00804627">
      <w:pPr>
        <w:spacing w:before="80"/>
      </w:pPr>
    </w:p>
    <w:p w14:paraId="5D71DBF3" w14:textId="32C59BE1" w:rsidR="00804627" w:rsidRPr="007F0E8A" w:rsidRDefault="007F0E8A" w:rsidP="007F0E8A">
      <w:pPr>
        <w:spacing w:before="80"/>
        <w:rPr>
          <w:b/>
          <w:bCs/>
          <w:sz w:val="28"/>
          <w:szCs w:val="40"/>
        </w:rPr>
      </w:pPr>
      <w:r w:rsidRPr="007F0E8A">
        <w:rPr>
          <w:b/>
          <w:bCs/>
          <w:sz w:val="28"/>
          <w:szCs w:val="40"/>
        </w:rPr>
        <w:t xml:space="preserve">The Six Structural Constraints: Evidence </w:t>
      </w:r>
      <w:r>
        <w:rPr>
          <w:b/>
          <w:bCs/>
          <w:sz w:val="28"/>
          <w:szCs w:val="40"/>
        </w:rPr>
        <w:t>&amp;</w:t>
      </w:r>
      <w:r w:rsidRPr="007F0E8A">
        <w:rPr>
          <w:b/>
          <w:bCs/>
          <w:sz w:val="28"/>
          <w:szCs w:val="40"/>
        </w:rPr>
        <w:t xml:space="preserve"> Current Status</w:t>
      </w:r>
    </w:p>
    <w:tbl>
      <w:tblPr>
        <w:tblW w:w="9818" w:type="dxa"/>
        <w:tblCellMar>
          <w:left w:w="10" w:type="dxa"/>
          <w:right w:w="10" w:type="dxa"/>
        </w:tblCellMar>
        <w:tblLook w:val="04A0" w:firstRow="1" w:lastRow="0" w:firstColumn="1" w:lastColumn="0" w:noHBand="0" w:noVBand="1"/>
      </w:tblPr>
      <w:tblGrid>
        <w:gridCol w:w="2092"/>
        <w:gridCol w:w="3736"/>
        <w:gridCol w:w="3990"/>
      </w:tblGrid>
      <w:tr w:rsidR="00804627" w:rsidRPr="007F0E8A" w14:paraId="53573256" w14:textId="77777777" w:rsidTr="007F0E8A">
        <w:trPr>
          <w:trHeight w:val="73"/>
        </w:trPr>
        <w:tc>
          <w:tcPr>
            <w:tcW w:w="2092" w:type="dxa"/>
            <w:tcBorders>
              <w:right w:val="single" w:sz="4" w:space="0" w:color="231A3D"/>
            </w:tcBorders>
            <w:shd w:val="clear" w:color="auto" w:fill="1A1035"/>
            <w:tcMar>
              <w:top w:w="120" w:type="dxa"/>
              <w:left w:w="160" w:type="dxa"/>
              <w:bottom w:w="120" w:type="dxa"/>
              <w:right w:w="160" w:type="dxa"/>
            </w:tcMar>
            <w:vAlign w:val="center"/>
          </w:tcPr>
          <w:p w14:paraId="740FCFE4" w14:textId="6EEC5FA1" w:rsidR="00804627" w:rsidRPr="007F0E8A" w:rsidRDefault="007F0E8A" w:rsidP="00616EDC">
            <w:pPr>
              <w:spacing w:after="0"/>
              <w:rPr>
                <w:sz w:val="24"/>
                <w:szCs w:val="24"/>
              </w:rPr>
            </w:pPr>
            <w:r w:rsidRPr="007F0E8A">
              <w:rPr>
                <w:rFonts w:eastAsia="Arial" w:cs="Arial"/>
                <w:b/>
                <w:bCs/>
                <w:color w:val="C9A84C"/>
                <w:sz w:val="24"/>
                <w:szCs w:val="24"/>
              </w:rPr>
              <w:lastRenderedPageBreak/>
              <w:t>Constrain</w:t>
            </w:r>
            <w:r>
              <w:rPr>
                <w:rFonts w:eastAsia="Arial" w:cs="Arial"/>
                <w:b/>
                <w:bCs/>
                <w:color w:val="C9A84C"/>
                <w:sz w:val="24"/>
                <w:szCs w:val="24"/>
              </w:rPr>
              <w:t>t</w:t>
            </w:r>
          </w:p>
        </w:tc>
        <w:tc>
          <w:tcPr>
            <w:tcW w:w="3736" w:type="dxa"/>
            <w:tcBorders>
              <w:right w:val="single" w:sz="4" w:space="0" w:color="231A3D"/>
            </w:tcBorders>
            <w:shd w:val="clear" w:color="auto" w:fill="1A1035"/>
            <w:tcMar>
              <w:top w:w="120" w:type="dxa"/>
              <w:left w:w="160" w:type="dxa"/>
              <w:bottom w:w="120" w:type="dxa"/>
              <w:right w:w="160" w:type="dxa"/>
            </w:tcMar>
            <w:vAlign w:val="center"/>
          </w:tcPr>
          <w:p w14:paraId="1DA75D22" w14:textId="783A0D2B" w:rsidR="00804627" w:rsidRPr="007F0E8A" w:rsidRDefault="007F0E8A" w:rsidP="00616EDC">
            <w:pPr>
              <w:spacing w:after="0"/>
              <w:rPr>
                <w:sz w:val="24"/>
                <w:szCs w:val="24"/>
              </w:rPr>
            </w:pPr>
            <w:r>
              <w:rPr>
                <w:rFonts w:eastAsia="Arial" w:cs="Arial"/>
                <w:b/>
                <w:bCs/>
                <w:color w:val="C9A84C"/>
                <w:sz w:val="24"/>
                <w:szCs w:val="24"/>
              </w:rPr>
              <w:t>Key Evidence</w:t>
            </w:r>
          </w:p>
        </w:tc>
        <w:tc>
          <w:tcPr>
            <w:tcW w:w="3990" w:type="dxa"/>
            <w:shd w:val="clear" w:color="auto" w:fill="1A1035"/>
            <w:tcMar>
              <w:top w:w="120" w:type="dxa"/>
              <w:left w:w="160" w:type="dxa"/>
              <w:bottom w:w="120" w:type="dxa"/>
              <w:right w:w="160" w:type="dxa"/>
            </w:tcMar>
            <w:vAlign w:val="center"/>
          </w:tcPr>
          <w:p w14:paraId="38ACAC35" w14:textId="661812EB" w:rsidR="00804627" w:rsidRPr="007F0E8A" w:rsidRDefault="007F0E8A" w:rsidP="00616EDC">
            <w:pPr>
              <w:spacing w:after="0"/>
              <w:rPr>
                <w:sz w:val="24"/>
                <w:szCs w:val="24"/>
              </w:rPr>
            </w:pPr>
            <w:r>
              <w:rPr>
                <w:rFonts w:eastAsia="Arial" w:cs="Arial"/>
                <w:b/>
                <w:bCs/>
                <w:color w:val="C9A84C"/>
                <w:sz w:val="24"/>
                <w:szCs w:val="24"/>
              </w:rPr>
              <w:t>Current Status</w:t>
            </w:r>
          </w:p>
        </w:tc>
      </w:tr>
      <w:tr w:rsidR="00804627" w:rsidRPr="007F0E8A" w14:paraId="4B26F814" w14:textId="77777777" w:rsidTr="007F0E8A">
        <w:trPr>
          <w:trHeight w:val="1045"/>
        </w:trPr>
        <w:tc>
          <w:tcPr>
            <w:tcW w:w="209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5332F937" w14:textId="2E040888" w:rsidR="00804627" w:rsidRPr="007F0E8A" w:rsidRDefault="00804627" w:rsidP="00616EDC">
            <w:pPr>
              <w:pBdr>
                <w:left w:val="single" w:sz="18" w:space="4" w:color="2D7A2D"/>
              </w:pBdr>
              <w:spacing w:after="0"/>
              <w:rPr>
                <w:sz w:val="20"/>
                <w:szCs w:val="20"/>
              </w:rPr>
            </w:pPr>
            <w:r w:rsidRPr="007F0E8A">
              <w:rPr>
                <w:rFonts w:eastAsia="Arial" w:cs="Arial"/>
                <w:b/>
                <w:bCs/>
                <w:color w:val="222222"/>
                <w:sz w:val="20"/>
                <w:szCs w:val="20"/>
              </w:rPr>
              <w:t xml:space="preserve">Capital </w:t>
            </w:r>
            <w:r w:rsidR="00616EDC">
              <w:rPr>
                <w:rFonts w:eastAsia="Arial" w:cs="Arial"/>
                <w:b/>
                <w:bCs/>
                <w:color w:val="222222"/>
                <w:sz w:val="20"/>
                <w:szCs w:val="20"/>
              </w:rPr>
              <w:t>D</w:t>
            </w:r>
            <w:r w:rsidRPr="007F0E8A">
              <w:rPr>
                <w:rFonts w:eastAsia="Arial" w:cs="Arial"/>
                <w:b/>
                <w:bCs/>
                <w:color w:val="222222"/>
                <w:sz w:val="20"/>
                <w:szCs w:val="20"/>
              </w:rPr>
              <w:t>esert</w:t>
            </w:r>
          </w:p>
        </w:tc>
        <w:tc>
          <w:tcPr>
            <w:tcW w:w="3736"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658F8300" w14:textId="77777777" w:rsidR="00804627" w:rsidRPr="007F0E8A" w:rsidRDefault="00804627" w:rsidP="00616EDC">
            <w:pPr>
              <w:spacing w:after="0"/>
              <w:rPr>
                <w:sz w:val="20"/>
                <w:szCs w:val="20"/>
              </w:rPr>
            </w:pPr>
            <w:r w:rsidRPr="007F0E8A">
              <w:rPr>
                <w:rFonts w:eastAsia="Garamond" w:cs="Garamond"/>
                <w:color w:val="555555"/>
                <w:sz w:val="20"/>
                <w:szCs w:val="20"/>
              </w:rPr>
              <w:t>Private AI investment: 2.7/100 (ICRIER-</w:t>
            </w:r>
            <w:proofErr w:type="spellStart"/>
            <w:r w:rsidRPr="007F0E8A">
              <w:rPr>
                <w:rFonts w:eastAsia="Garamond" w:cs="Garamond"/>
                <w:color w:val="555555"/>
                <w:sz w:val="20"/>
                <w:szCs w:val="20"/>
              </w:rPr>
              <w:t>Prosus</w:t>
            </w:r>
            <w:proofErr w:type="spellEnd"/>
            <w:r w:rsidRPr="007F0E8A">
              <w:rPr>
                <w:rFonts w:eastAsia="Garamond" w:cs="Garamond"/>
                <w:color w:val="555555"/>
                <w:sz w:val="20"/>
                <w:szCs w:val="20"/>
              </w:rPr>
              <w:t xml:space="preserve"> 2026). ~1% of global private AI investment.</w:t>
            </w:r>
          </w:p>
        </w:tc>
        <w:tc>
          <w:tcPr>
            <w:tcW w:w="3990"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4DA196E7" w14:textId="77777777" w:rsidR="00804627" w:rsidRPr="007F0E8A" w:rsidRDefault="00804627" w:rsidP="00616EDC">
            <w:pPr>
              <w:spacing w:after="0"/>
              <w:rPr>
                <w:sz w:val="20"/>
                <w:szCs w:val="20"/>
              </w:rPr>
            </w:pPr>
            <w:r w:rsidRPr="007F0E8A">
              <w:rPr>
                <w:rFonts w:eastAsia="Garamond" w:cs="Garamond"/>
                <w:color w:val="555555"/>
                <w:sz w:val="20"/>
                <w:szCs w:val="20"/>
              </w:rPr>
              <w:t>No domestic growth-stage exit market. IP migration ongoing.</w:t>
            </w:r>
          </w:p>
        </w:tc>
      </w:tr>
      <w:tr w:rsidR="00804627" w:rsidRPr="007F0E8A" w14:paraId="3EBE1485" w14:textId="77777777" w:rsidTr="00616EDC">
        <w:trPr>
          <w:trHeight w:val="15"/>
        </w:trPr>
        <w:tc>
          <w:tcPr>
            <w:tcW w:w="209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31080124" w14:textId="1D0A1A1A" w:rsidR="00804627" w:rsidRPr="007F0E8A" w:rsidRDefault="00804627" w:rsidP="00616EDC">
            <w:pPr>
              <w:pBdr>
                <w:left w:val="single" w:sz="18" w:space="4" w:color="2D7A2D"/>
              </w:pBdr>
              <w:spacing w:after="0"/>
              <w:rPr>
                <w:sz w:val="20"/>
                <w:szCs w:val="20"/>
              </w:rPr>
            </w:pPr>
            <w:r w:rsidRPr="007F0E8A">
              <w:rPr>
                <w:rFonts w:eastAsia="Arial" w:cs="Arial"/>
                <w:b/>
                <w:bCs/>
                <w:color w:val="222222"/>
                <w:sz w:val="20"/>
                <w:szCs w:val="20"/>
              </w:rPr>
              <w:t xml:space="preserve">Talent </w:t>
            </w:r>
            <w:r w:rsidR="00616EDC">
              <w:rPr>
                <w:rFonts w:eastAsia="Arial" w:cs="Arial"/>
                <w:b/>
                <w:bCs/>
                <w:color w:val="222222"/>
                <w:sz w:val="20"/>
                <w:szCs w:val="20"/>
              </w:rPr>
              <w:t>Dr</w:t>
            </w:r>
            <w:r w:rsidRPr="007F0E8A">
              <w:rPr>
                <w:rFonts w:eastAsia="Arial" w:cs="Arial"/>
                <w:b/>
                <w:bCs/>
                <w:color w:val="222222"/>
                <w:sz w:val="20"/>
                <w:szCs w:val="20"/>
              </w:rPr>
              <w:t>ain</w:t>
            </w:r>
          </w:p>
        </w:tc>
        <w:tc>
          <w:tcPr>
            <w:tcW w:w="3736"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1B208ECF" w14:textId="77777777" w:rsidR="00804627" w:rsidRPr="007F0E8A" w:rsidRDefault="00804627" w:rsidP="00616EDC">
            <w:pPr>
              <w:spacing w:after="0"/>
              <w:rPr>
                <w:sz w:val="20"/>
                <w:szCs w:val="20"/>
              </w:rPr>
            </w:pPr>
            <w:r w:rsidRPr="007F0E8A">
              <w:rPr>
                <w:rFonts w:eastAsia="Garamond" w:cs="Garamond"/>
                <w:color w:val="555555"/>
                <w:sz w:val="20"/>
                <w:szCs w:val="20"/>
              </w:rPr>
              <w:t>Net AI talent outflow: −16.9 — largest globally (Stanford HAI 2026). More than 2× Canada.</w:t>
            </w:r>
          </w:p>
        </w:tc>
        <w:tc>
          <w:tcPr>
            <w:tcW w:w="3990"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4B134EAD" w14:textId="77777777" w:rsidR="00804627" w:rsidRPr="007F0E8A" w:rsidRDefault="00804627" w:rsidP="00616EDC">
            <w:pPr>
              <w:spacing w:after="0"/>
              <w:rPr>
                <w:sz w:val="20"/>
                <w:szCs w:val="20"/>
              </w:rPr>
            </w:pPr>
            <w:r w:rsidRPr="007F0E8A">
              <w:rPr>
                <w:rFonts w:eastAsia="Garamond" w:cs="Garamond"/>
                <w:color w:val="555555"/>
                <w:sz w:val="20"/>
                <w:szCs w:val="20"/>
              </w:rPr>
              <w:t>Transitioning to net absorber, but retention infrastructure is thin.</w:t>
            </w:r>
          </w:p>
        </w:tc>
      </w:tr>
      <w:tr w:rsidR="00804627" w:rsidRPr="007F0E8A" w14:paraId="7298D729" w14:textId="77777777" w:rsidTr="007F0E8A">
        <w:trPr>
          <w:trHeight w:val="14"/>
        </w:trPr>
        <w:tc>
          <w:tcPr>
            <w:tcW w:w="209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1D260BB5" w14:textId="7A5ECA22" w:rsidR="00804627" w:rsidRPr="007F0E8A" w:rsidRDefault="00804627" w:rsidP="00616EDC">
            <w:pPr>
              <w:pBdr>
                <w:left w:val="single" w:sz="18" w:space="4" w:color="2D7A2D"/>
              </w:pBdr>
              <w:spacing w:after="0"/>
              <w:rPr>
                <w:sz w:val="20"/>
                <w:szCs w:val="20"/>
              </w:rPr>
            </w:pPr>
            <w:r w:rsidRPr="007F0E8A">
              <w:rPr>
                <w:rFonts w:eastAsia="Arial" w:cs="Arial"/>
                <w:b/>
                <w:bCs/>
                <w:color w:val="222222"/>
                <w:sz w:val="20"/>
                <w:szCs w:val="20"/>
              </w:rPr>
              <w:t xml:space="preserve">Data not </w:t>
            </w:r>
            <w:r w:rsidR="00616EDC">
              <w:rPr>
                <w:rFonts w:eastAsia="Arial" w:cs="Arial"/>
                <w:b/>
                <w:bCs/>
                <w:color w:val="222222"/>
                <w:sz w:val="20"/>
                <w:szCs w:val="20"/>
              </w:rPr>
              <w:t>R</w:t>
            </w:r>
            <w:r w:rsidRPr="007F0E8A">
              <w:rPr>
                <w:rFonts w:eastAsia="Arial" w:cs="Arial"/>
                <w:b/>
                <w:bCs/>
                <w:color w:val="222222"/>
                <w:sz w:val="20"/>
                <w:szCs w:val="20"/>
              </w:rPr>
              <w:t>eady</w:t>
            </w:r>
          </w:p>
        </w:tc>
        <w:tc>
          <w:tcPr>
            <w:tcW w:w="3736"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579BECFA" w14:textId="77777777" w:rsidR="00804627" w:rsidRPr="007F0E8A" w:rsidRDefault="00804627" w:rsidP="00616EDC">
            <w:pPr>
              <w:spacing w:after="0"/>
              <w:rPr>
                <w:sz w:val="20"/>
                <w:szCs w:val="20"/>
              </w:rPr>
            </w:pPr>
            <w:r w:rsidRPr="007F0E8A">
              <w:rPr>
                <w:rFonts w:eastAsia="Garamond" w:cs="Garamond"/>
                <w:color w:val="555555"/>
                <w:sz w:val="20"/>
                <w:szCs w:val="20"/>
              </w:rPr>
              <w:t>3,000+ public datasets but largely administrative. DEPA implementation behind schedule.</w:t>
            </w:r>
          </w:p>
        </w:tc>
        <w:tc>
          <w:tcPr>
            <w:tcW w:w="3990"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13DF24F0" w14:textId="77777777" w:rsidR="00804627" w:rsidRPr="007F0E8A" w:rsidRDefault="00804627" w:rsidP="00616EDC">
            <w:pPr>
              <w:spacing w:after="0"/>
              <w:rPr>
                <w:sz w:val="20"/>
                <w:szCs w:val="20"/>
              </w:rPr>
            </w:pPr>
            <w:r w:rsidRPr="007F0E8A">
              <w:rPr>
                <w:rFonts w:eastAsia="Garamond" w:cs="Garamond"/>
                <w:color w:val="555555"/>
                <w:sz w:val="20"/>
                <w:szCs w:val="20"/>
              </w:rPr>
              <w:t>No clean legal mechanism for AI ecosystem to access population-scale data.</w:t>
            </w:r>
          </w:p>
        </w:tc>
      </w:tr>
      <w:tr w:rsidR="00804627" w:rsidRPr="007F0E8A" w14:paraId="23BAC0EA" w14:textId="77777777" w:rsidTr="00616EDC">
        <w:trPr>
          <w:trHeight w:val="15"/>
        </w:trPr>
        <w:tc>
          <w:tcPr>
            <w:tcW w:w="209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6C834723" w14:textId="64AE3886" w:rsidR="00804627" w:rsidRPr="007F0E8A" w:rsidRDefault="00804627" w:rsidP="00616EDC">
            <w:pPr>
              <w:pBdr>
                <w:left w:val="single" w:sz="18" w:space="4" w:color="2D7A2D"/>
              </w:pBdr>
              <w:spacing w:after="0"/>
              <w:rPr>
                <w:sz w:val="20"/>
                <w:szCs w:val="20"/>
              </w:rPr>
            </w:pPr>
            <w:r w:rsidRPr="007F0E8A">
              <w:rPr>
                <w:rFonts w:eastAsia="Arial" w:cs="Arial"/>
                <w:b/>
                <w:bCs/>
                <w:color w:val="222222"/>
                <w:sz w:val="20"/>
                <w:szCs w:val="20"/>
              </w:rPr>
              <w:t xml:space="preserve">Jobs at </w:t>
            </w:r>
            <w:r w:rsidR="00616EDC">
              <w:rPr>
                <w:rFonts w:eastAsia="Arial" w:cs="Arial"/>
                <w:b/>
                <w:bCs/>
                <w:color w:val="222222"/>
                <w:sz w:val="20"/>
                <w:szCs w:val="20"/>
              </w:rPr>
              <w:t>R</w:t>
            </w:r>
            <w:r w:rsidRPr="007F0E8A">
              <w:rPr>
                <w:rFonts w:eastAsia="Arial" w:cs="Arial"/>
                <w:b/>
                <w:bCs/>
                <w:color w:val="222222"/>
                <w:sz w:val="20"/>
                <w:szCs w:val="20"/>
              </w:rPr>
              <w:t>isk</w:t>
            </w:r>
          </w:p>
        </w:tc>
        <w:tc>
          <w:tcPr>
            <w:tcW w:w="3736"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034D04AD" w14:textId="77777777" w:rsidR="00804627" w:rsidRPr="007F0E8A" w:rsidRDefault="00804627" w:rsidP="00616EDC">
            <w:pPr>
              <w:spacing w:after="0"/>
              <w:rPr>
                <w:sz w:val="20"/>
                <w:szCs w:val="20"/>
              </w:rPr>
            </w:pPr>
            <w:r w:rsidRPr="007F0E8A">
              <w:rPr>
                <w:rFonts w:eastAsia="Garamond" w:cs="Garamond"/>
                <w:color w:val="555555"/>
                <w:sz w:val="20"/>
                <w:szCs w:val="20"/>
              </w:rPr>
              <w:t>~50M jobs at medium-to-high displacement risk (CNBC, April 2026). BPO, data entry, back-office.</w:t>
            </w:r>
          </w:p>
        </w:tc>
        <w:tc>
          <w:tcPr>
            <w:tcW w:w="3990"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3CB9172C" w14:textId="77777777" w:rsidR="00804627" w:rsidRPr="007F0E8A" w:rsidRDefault="00804627" w:rsidP="00616EDC">
            <w:pPr>
              <w:spacing w:after="0"/>
              <w:rPr>
                <w:sz w:val="20"/>
                <w:szCs w:val="20"/>
              </w:rPr>
            </w:pPr>
            <w:r w:rsidRPr="007F0E8A">
              <w:rPr>
                <w:rFonts w:eastAsia="Garamond" w:cs="Garamond"/>
                <w:color w:val="555555"/>
                <w:sz w:val="20"/>
                <w:szCs w:val="20"/>
              </w:rPr>
              <w:t xml:space="preserve">No formal transition </w:t>
            </w:r>
            <w:proofErr w:type="spellStart"/>
            <w:r w:rsidRPr="007F0E8A">
              <w:rPr>
                <w:rFonts w:eastAsia="Garamond" w:cs="Garamond"/>
                <w:color w:val="555555"/>
                <w:sz w:val="20"/>
                <w:szCs w:val="20"/>
              </w:rPr>
              <w:t>programme</w:t>
            </w:r>
            <w:proofErr w:type="spellEnd"/>
            <w:r w:rsidRPr="007F0E8A">
              <w:rPr>
                <w:rFonts w:eastAsia="Garamond" w:cs="Garamond"/>
                <w:color w:val="555555"/>
                <w:sz w:val="20"/>
                <w:szCs w:val="20"/>
              </w:rPr>
              <w:t xml:space="preserve"> for formal economy’s vulnerable segment.</w:t>
            </w:r>
          </w:p>
        </w:tc>
      </w:tr>
      <w:tr w:rsidR="00804627" w:rsidRPr="007F0E8A" w14:paraId="16BCD68B" w14:textId="77777777" w:rsidTr="00616EDC">
        <w:trPr>
          <w:trHeight w:val="15"/>
        </w:trPr>
        <w:tc>
          <w:tcPr>
            <w:tcW w:w="2092"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4E8797E4" w14:textId="4E480595" w:rsidR="00804627" w:rsidRPr="007F0E8A" w:rsidRDefault="00804627" w:rsidP="00616EDC">
            <w:pPr>
              <w:pBdr>
                <w:left w:val="single" w:sz="18" w:space="4" w:color="2D7A2D"/>
              </w:pBdr>
              <w:spacing w:after="0"/>
              <w:rPr>
                <w:sz w:val="20"/>
                <w:szCs w:val="20"/>
              </w:rPr>
            </w:pPr>
            <w:r w:rsidRPr="007F0E8A">
              <w:rPr>
                <w:rFonts w:eastAsia="Arial" w:cs="Arial"/>
                <w:b/>
                <w:bCs/>
                <w:color w:val="222222"/>
                <w:sz w:val="20"/>
                <w:szCs w:val="20"/>
              </w:rPr>
              <w:t xml:space="preserve">Compute </w:t>
            </w:r>
            <w:r w:rsidR="00616EDC">
              <w:rPr>
                <w:rFonts w:eastAsia="Arial" w:cs="Arial"/>
                <w:b/>
                <w:bCs/>
                <w:color w:val="222222"/>
                <w:sz w:val="20"/>
                <w:szCs w:val="20"/>
              </w:rPr>
              <w:t>E</w:t>
            </w:r>
            <w:r w:rsidRPr="007F0E8A">
              <w:rPr>
                <w:rFonts w:eastAsia="Arial" w:cs="Arial"/>
                <w:b/>
                <w:bCs/>
                <w:color w:val="222222"/>
                <w:sz w:val="20"/>
                <w:szCs w:val="20"/>
              </w:rPr>
              <w:t>conomics</w:t>
            </w:r>
          </w:p>
        </w:tc>
        <w:tc>
          <w:tcPr>
            <w:tcW w:w="3736" w:type="dxa"/>
            <w:tcBorders>
              <w:top w:val="single" w:sz="3" w:space="0" w:color="E8E2D8"/>
              <w:bottom w:val="single" w:sz="3" w:space="0" w:color="E8E2D8"/>
              <w:right w:val="single" w:sz="3" w:space="0" w:color="E8E2D8"/>
            </w:tcBorders>
            <w:shd w:val="clear" w:color="auto" w:fill="FFFFFF"/>
            <w:tcMar>
              <w:top w:w="110" w:type="dxa"/>
              <w:left w:w="160" w:type="dxa"/>
              <w:bottom w:w="110" w:type="dxa"/>
              <w:right w:w="160" w:type="dxa"/>
            </w:tcMar>
            <w:vAlign w:val="center"/>
          </w:tcPr>
          <w:p w14:paraId="42DAD939" w14:textId="77777777" w:rsidR="00804627" w:rsidRPr="007F0E8A" w:rsidRDefault="00804627" w:rsidP="00616EDC">
            <w:pPr>
              <w:spacing w:after="0"/>
              <w:rPr>
                <w:sz w:val="20"/>
                <w:szCs w:val="20"/>
              </w:rPr>
            </w:pPr>
            <w:r w:rsidRPr="007F0E8A">
              <w:rPr>
                <w:rFonts w:eastAsia="Garamond" w:cs="Garamond"/>
                <w:color w:val="555555"/>
                <w:sz w:val="20"/>
                <w:szCs w:val="20"/>
              </w:rPr>
              <w:t>38K GPUs provisioned. GPU costs dollar-denominated; most Indian AI startups are rupee-revenue.</w:t>
            </w:r>
          </w:p>
        </w:tc>
        <w:tc>
          <w:tcPr>
            <w:tcW w:w="3990" w:type="dxa"/>
            <w:tcBorders>
              <w:top w:val="single" w:sz="3" w:space="0" w:color="E8E2D8"/>
              <w:bottom w:val="single" w:sz="3" w:space="0" w:color="E8E2D8"/>
            </w:tcBorders>
            <w:shd w:val="clear" w:color="auto" w:fill="FFFFFF"/>
            <w:tcMar>
              <w:top w:w="110" w:type="dxa"/>
              <w:left w:w="160" w:type="dxa"/>
              <w:bottom w:w="110" w:type="dxa"/>
              <w:right w:w="160" w:type="dxa"/>
            </w:tcMar>
            <w:vAlign w:val="center"/>
          </w:tcPr>
          <w:p w14:paraId="60CC3FEA" w14:textId="7EA3999B" w:rsidR="00804627" w:rsidRPr="007F0E8A" w:rsidRDefault="00804627" w:rsidP="00616EDC">
            <w:pPr>
              <w:spacing w:after="0"/>
              <w:rPr>
                <w:sz w:val="20"/>
                <w:szCs w:val="20"/>
              </w:rPr>
            </w:pPr>
            <w:r w:rsidRPr="007F0E8A">
              <w:rPr>
                <w:rFonts w:eastAsia="Garamond" w:cs="Garamond"/>
                <w:color w:val="555555"/>
                <w:sz w:val="20"/>
                <w:szCs w:val="20"/>
              </w:rPr>
              <w:t>1GW target is 2030-horizon. Power and cooling infrastructure a 5–</w:t>
            </w:r>
            <w:r w:rsidR="007F0E8A" w:rsidRPr="007F0E8A">
              <w:rPr>
                <w:rFonts w:eastAsia="Garamond" w:cs="Garamond"/>
                <w:color w:val="555555"/>
                <w:sz w:val="20"/>
                <w:szCs w:val="20"/>
              </w:rPr>
              <w:t>10-year</w:t>
            </w:r>
            <w:r w:rsidRPr="007F0E8A">
              <w:rPr>
                <w:rFonts w:eastAsia="Garamond" w:cs="Garamond"/>
                <w:color w:val="555555"/>
                <w:sz w:val="20"/>
                <w:szCs w:val="20"/>
              </w:rPr>
              <w:t xml:space="preserve"> build.</w:t>
            </w:r>
          </w:p>
        </w:tc>
      </w:tr>
      <w:tr w:rsidR="00804627" w:rsidRPr="007F0E8A" w14:paraId="27CC42AA" w14:textId="77777777" w:rsidTr="00616EDC">
        <w:trPr>
          <w:trHeight w:val="15"/>
        </w:trPr>
        <w:tc>
          <w:tcPr>
            <w:tcW w:w="2092"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657F4080" w14:textId="0CECE162" w:rsidR="00804627" w:rsidRPr="007F0E8A" w:rsidRDefault="00804627" w:rsidP="00616EDC">
            <w:pPr>
              <w:pBdr>
                <w:left w:val="single" w:sz="18" w:space="4" w:color="2D7A2D"/>
              </w:pBdr>
              <w:spacing w:after="0"/>
              <w:rPr>
                <w:sz w:val="20"/>
                <w:szCs w:val="20"/>
              </w:rPr>
            </w:pPr>
            <w:r w:rsidRPr="007F0E8A">
              <w:rPr>
                <w:rFonts w:eastAsia="Arial" w:cs="Arial"/>
                <w:b/>
                <w:bCs/>
                <w:color w:val="222222"/>
                <w:sz w:val="20"/>
                <w:szCs w:val="20"/>
              </w:rPr>
              <w:t xml:space="preserve">Governance </w:t>
            </w:r>
            <w:r w:rsidR="00616EDC">
              <w:rPr>
                <w:rFonts w:eastAsia="Arial" w:cs="Arial"/>
                <w:b/>
                <w:bCs/>
                <w:color w:val="222222"/>
                <w:sz w:val="20"/>
                <w:szCs w:val="20"/>
              </w:rPr>
              <w:t>L</w:t>
            </w:r>
            <w:r w:rsidRPr="007F0E8A">
              <w:rPr>
                <w:rFonts w:eastAsia="Arial" w:cs="Arial"/>
                <w:b/>
                <w:bCs/>
                <w:color w:val="222222"/>
                <w:sz w:val="20"/>
                <w:szCs w:val="20"/>
              </w:rPr>
              <w:t>ag</w:t>
            </w:r>
          </w:p>
        </w:tc>
        <w:tc>
          <w:tcPr>
            <w:tcW w:w="3736" w:type="dxa"/>
            <w:tcBorders>
              <w:top w:val="single" w:sz="3" w:space="0" w:color="E8E2D8"/>
              <w:bottom w:val="single" w:sz="3" w:space="0" w:color="E8E2D8"/>
              <w:right w:val="single" w:sz="3" w:space="0" w:color="E8E2D8"/>
            </w:tcBorders>
            <w:shd w:val="clear" w:color="auto" w:fill="F2EEE8"/>
            <w:tcMar>
              <w:top w:w="110" w:type="dxa"/>
              <w:left w:w="160" w:type="dxa"/>
              <w:bottom w:w="110" w:type="dxa"/>
              <w:right w:w="160" w:type="dxa"/>
            </w:tcMar>
            <w:vAlign w:val="center"/>
          </w:tcPr>
          <w:p w14:paraId="5DDA5C91" w14:textId="77777777" w:rsidR="00804627" w:rsidRPr="007F0E8A" w:rsidRDefault="00804627" w:rsidP="00616EDC">
            <w:pPr>
              <w:spacing w:after="0"/>
              <w:rPr>
                <w:sz w:val="20"/>
                <w:szCs w:val="20"/>
              </w:rPr>
            </w:pPr>
            <w:r w:rsidRPr="007F0E8A">
              <w:rPr>
                <w:rFonts w:eastAsia="Garamond" w:cs="Garamond"/>
                <w:color w:val="555555"/>
                <w:sz w:val="20"/>
                <w:szCs w:val="20"/>
              </w:rPr>
              <w:t xml:space="preserve">DPDP unenforced. No AI Act. No liability framework. No answer to </w:t>
            </w:r>
            <w:proofErr w:type="gramStart"/>
            <w:r w:rsidRPr="007F0E8A">
              <w:rPr>
                <w:rFonts w:eastAsia="Garamond" w:cs="Garamond"/>
                <w:color w:val="555555"/>
                <w:sz w:val="20"/>
                <w:szCs w:val="20"/>
              </w:rPr>
              <w:t>wrong-decision</w:t>
            </w:r>
            <w:proofErr w:type="gramEnd"/>
            <w:r w:rsidRPr="007F0E8A">
              <w:rPr>
                <w:rFonts w:eastAsia="Garamond" w:cs="Garamond"/>
                <w:color w:val="555555"/>
                <w:sz w:val="20"/>
                <w:szCs w:val="20"/>
              </w:rPr>
              <w:t xml:space="preserve"> accountability.</w:t>
            </w:r>
          </w:p>
        </w:tc>
        <w:tc>
          <w:tcPr>
            <w:tcW w:w="3990" w:type="dxa"/>
            <w:tcBorders>
              <w:top w:val="single" w:sz="3" w:space="0" w:color="E8E2D8"/>
              <w:bottom w:val="single" w:sz="3" w:space="0" w:color="E8E2D8"/>
            </w:tcBorders>
            <w:shd w:val="clear" w:color="auto" w:fill="F2EEE8"/>
            <w:tcMar>
              <w:top w:w="110" w:type="dxa"/>
              <w:left w:w="160" w:type="dxa"/>
              <w:bottom w:w="110" w:type="dxa"/>
              <w:right w:w="160" w:type="dxa"/>
            </w:tcMar>
            <w:vAlign w:val="center"/>
          </w:tcPr>
          <w:p w14:paraId="1D1E205D" w14:textId="77777777" w:rsidR="00804627" w:rsidRPr="007F0E8A" w:rsidRDefault="00804627" w:rsidP="00616EDC">
            <w:pPr>
              <w:spacing w:after="0"/>
              <w:rPr>
                <w:sz w:val="20"/>
                <w:szCs w:val="20"/>
              </w:rPr>
            </w:pPr>
            <w:r w:rsidRPr="007F0E8A">
              <w:rPr>
                <w:rFonts w:eastAsia="Arial" w:cs="Arial"/>
                <w:b/>
                <w:bCs/>
                <w:color w:val="555555"/>
                <w:sz w:val="20"/>
                <w:szCs w:val="20"/>
              </w:rPr>
              <w:t xml:space="preserve">Deployment </w:t>
            </w:r>
            <w:proofErr w:type="gramStart"/>
            <w:r w:rsidRPr="007F0E8A">
              <w:rPr>
                <w:rFonts w:eastAsia="Arial" w:cs="Arial"/>
                <w:b/>
                <w:bCs/>
                <w:color w:val="555555"/>
                <w:sz w:val="20"/>
                <w:szCs w:val="20"/>
              </w:rPr>
              <w:t>accelerating</w:t>
            </w:r>
            <w:proofErr w:type="gramEnd"/>
            <w:r w:rsidRPr="007F0E8A">
              <w:rPr>
                <w:rFonts w:eastAsia="Arial" w:cs="Arial"/>
                <w:b/>
                <w:bCs/>
                <w:color w:val="555555"/>
                <w:sz w:val="20"/>
                <w:szCs w:val="20"/>
              </w:rPr>
              <w:t xml:space="preserve"> into a legal grey zone.</w:t>
            </w:r>
          </w:p>
        </w:tc>
      </w:tr>
    </w:tbl>
    <w:p w14:paraId="77D35305" w14:textId="5E1696A2" w:rsidR="00804627" w:rsidRPr="00804627" w:rsidRDefault="00804627" w:rsidP="00804627">
      <w:pPr>
        <w:spacing w:before="60"/>
      </w:pPr>
      <w:r>
        <w:rPr>
          <w:rFonts w:ascii="Arial" w:eastAsia="Arial" w:hAnsi="Arial" w:cs="Arial"/>
          <w:i/>
          <w:iCs/>
          <w:color w:val="999999"/>
          <w:sz w:val="15"/>
          <w:szCs w:val="15"/>
        </w:rPr>
        <w:t>Sources: ICRIER-</w:t>
      </w:r>
      <w:proofErr w:type="spellStart"/>
      <w:r>
        <w:rPr>
          <w:rFonts w:ascii="Arial" w:eastAsia="Arial" w:hAnsi="Arial" w:cs="Arial"/>
          <w:i/>
          <w:iCs/>
          <w:color w:val="999999"/>
          <w:sz w:val="15"/>
          <w:szCs w:val="15"/>
        </w:rPr>
        <w:t>Prosus</w:t>
      </w:r>
      <w:proofErr w:type="spellEnd"/>
      <w:r>
        <w:rPr>
          <w:rFonts w:ascii="Arial" w:eastAsia="Arial" w:hAnsi="Arial" w:cs="Arial"/>
          <w:i/>
          <w:iCs/>
          <w:color w:val="999999"/>
          <w:sz w:val="15"/>
          <w:szCs w:val="15"/>
        </w:rPr>
        <w:t xml:space="preserve"> 2026, Stanford HAI AI Index 2026, CNBC April 2026, Business Standard June 2026, </w:t>
      </w:r>
      <w:proofErr w:type="spellStart"/>
      <w:r>
        <w:rPr>
          <w:rFonts w:ascii="Arial" w:eastAsia="Arial" w:hAnsi="Arial" w:cs="Arial"/>
          <w:i/>
          <w:iCs/>
          <w:color w:val="999999"/>
          <w:sz w:val="15"/>
          <w:szCs w:val="15"/>
        </w:rPr>
        <w:t>MeitY</w:t>
      </w:r>
      <w:proofErr w:type="spellEnd"/>
      <w:r>
        <w:rPr>
          <w:rFonts w:ascii="Arial" w:eastAsia="Arial" w:hAnsi="Arial" w:cs="Arial"/>
          <w:i/>
          <w:iCs/>
          <w:color w:val="999999"/>
          <w:sz w:val="15"/>
          <w:szCs w:val="15"/>
        </w:rPr>
        <w:t xml:space="preserve">, RBI, SEBI, </w:t>
      </w:r>
      <w:proofErr w:type="spellStart"/>
      <w:r>
        <w:rPr>
          <w:rFonts w:ascii="Arial" w:eastAsia="Arial" w:hAnsi="Arial" w:cs="Arial"/>
          <w:i/>
          <w:iCs/>
          <w:color w:val="999999"/>
          <w:sz w:val="15"/>
          <w:szCs w:val="15"/>
        </w:rPr>
        <w:t>IndiaAI</w:t>
      </w:r>
      <w:proofErr w:type="spellEnd"/>
      <w:r>
        <w:rPr>
          <w:rFonts w:ascii="Arial" w:eastAsia="Arial" w:hAnsi="Arial" w:cs="Arial"/>
          <w:i/>
          <w:iCs/>
          <w:color w:val="999999"/>
          <w:sz w:val="15"/>
          <w:szCs w:val="15"/>
        </w:rPr>
        <w:t xml:space="preserve"> Mission.</w:t>
      </w:r>
    </w:p>
    <w:p w14:paraId="53F78D67" w14:textId="4447968D" w:rsidR="00804627" w:rsidRDefault="00804627" w:rsidP="00804627">
      <w:pPr>
        <w:keepNext/>
        <w:spacing w:before="240" w:after="20"/>
      </w:pPr>
      <w:r>
        <w:rPr>
          <w:b/>
          <w:color w:val="AC8A3A"/>
          <w:sz w:val="16"/>
        </w:rPr>
        <w:t>07</w:t>
      </w:r>
    </w:p>
    <w:p w14:paraId="7AE590F9" w14:textId="6C1B5F47" w:rsidR="00804627" w:rsidRDefault="00804627">
      <w:pPr>
        <w:keepNext/>
        <w:spacing w:before="80" w:after="20" w:line="252" w:lineRule="auto"/>
        <w:rPr>
          <w:rFonts w:ascii="Instrument Serif" w:eastAsia="Instrument Serif" w:hAnsi="Instrument Serif"/>
          <w:color w:val="231A3D"/>
          <w:sz w:val="36"/>
        </w:rPr>
      </w:pPr>
      <w:r w:rsidRPr="003C000B">
        <w:rPr>
          <w:rFonts w:ascii="Instrument Serif" w:eastAsia="Instrument Serif" w:hAnsi="Instrument Serif"/>
          <w:color w:val="231A3D"/>
          <w:sz w:val="80"/>
          <w:szCs w:val="80"/>
        </w:rPr>
        <w:t xml:space="preserve">How </w:t>
      </w:r>
      <w:r>
        <w:rPr>
          <w:rFonts w:ascii="Instrument Serif" w:eastAsia="Instrument Serif" w:hAnsi="Instrument Serif"/>
          <w:color w:val="231A3D"/>
          <w:sz w:val="80"/>
          <w:szCs w:val="80"/>
        </w:rPr>
        <w:t>t</w:t>
      </w:r>
      <w:r w:rsidRPr="003C000B">
        <w:rPr>
          <w:rFonts w:ascii="Instrument Serif" w:eastAsia="Instrument Serif" w:hAnsi="Instrument Serif"/>
          <w:color w:val="231A3D"/>
          <w:sz w:val="80"/>
          <w:szCs w:val="80"/>
        </w:rPr>
        <w:t xml:space="preserve">he Market </w:t>
      </w:r>
      <w:r>
        <w:rPr>
          <w:rFonts w:ascii="Instrument Serif" w:eastAsia="Instrument Serif" w:hAnsi="Instrument Serif"/>
          <w:color w:val="231A3D"/>
          <w:sz w:val="80"/>
          <w:szCs w:val="80"/>
        </w:rPr>
        <w:t>i</w:t>
      </w:r>
      <w:r w:rsidRPr="003C000B">
        <w:rPr>
          <w:rFonts w:ascii="Instrument Serif" w:eastAsia="Instrument Serif" w:hAnsi="Instrument Serif"/>
          <w:color w:val="231A3D"/>
          <w:sz w:val="80"/>
          <w:szCs w:val="80"/>
        </w:rPr>
        <w:t>s Responding</w:t>
      </w:r>
    </w:p>
    <w:p w14:paraId="11B3CA3F" w14:textId="77777777" w:rsidR="00123432" w:rsidRPr="00123432" w:rsidRDefault="00123432" w:rsidP="00123432">
      <w:pPr>
        <w:spacing w:before="80" w:after="140"/>
        <w:rPr>
          <w:rFonts w:eastAsia="Garamond" w:cs="Garamond"/>
          <w:color w:val="555555"/>
          <w:sz w:val="22"/>
        </w:rPr>
      </w:pPr>
      <w:r w:rsidRPr="00123432">
        <w:rPr>
          <w:rFonts w:eastAsia="Garamond" w:cs="Garamond"/>
          <w:color w:val="555555"/>
          <w:sz w:val="22"/>
        </w:rPr>
        <w:t xml:space="preserve">BCG’s 2026 CEO survey documents that AI decisions have migrated to the CEO and board level across Indian enterprises — a signal that commercial adoption has moved from experiment to strategy. Knight Frank identifies India as one of the world’s key emerging AI hyperscale infrastructure markets. OpenAI has opened offices in New Delhi, Mumbai and Bengaluru, partnered with Tata Group for data </w:t>
      </w:r>
      <w:proofErr w:type="spellStart"/>
      <w:r w:rsidRPr="00123432">
        <w:rPr>
          <w:rFonts w:eastAsia="Garamond" w:cs="Garamond"/>
          <w:color w:val="555555"/>
          <w:sz w:val="22"/>
        </w:rPr>
        <w:t>centre</w:t>
      </w:r>
      <w:proofErr w:type="spellEnd"/>
      <w:r w:rsidRPr="00123432">
        <w:rPr>
          <w:rFonts w:eastAsia="Garamond" w:cs="Garamond"/>
          <w:color w:val="555555"/>
          <w:sz w:val="22"/>
        </w:rPr>
        <w:t xml:space="preserve"> infrastructure, and positioned India as its second-largest global market. These are not pilot signals. They are structural commitments.</w:t>
      </w:r>
    </w:p>
    <w:p w14:paraId="751668AC" w14:textId="3962963F" w:rsidR="003C000B" w:rsidRPr="003C000B" w:rsidRDefault="00123432" w:rsidP="00123432">
      <w:pPr>
        <w:spacing w:before="80" w:after="140"/>
        <w:rPr>
          <w:rFonts w:eastAsia="Garamond" w:cs="Garamond"/>
          <w:color w:val="555555"/>
          <w:sz w:val="22"/>
        </w:rPr>
      </w:pPr>
      <w:r w:rsidRPr="00123432">
        <w:rPr>
          <w:rFonts w:eastAsia="Garamond" w:cs="Garamond"/>
          <w:color w:val="555555"/>
          <w:sz w:val="22"/>
        </w:rPr>
        <w:t>For those considering long-term exposure to India’s AI build-out, the more useful frame is not sector selection but layer selection. Not every AI company will deserve sustained attention. Many will remain wrappers around global models. Some will be services businesses with software valuation language. A few will own data, workflows, distribution or infrastructure that makes them genuinely hard to replace. Domain depth, proprietary data and workflow control create durable value. Generic AI with no moat does not.</w:t>
      </w:r>
    </w:p>
    <w:p w14:paraId="044AA76C" w14:textId="77777777" w:rsidR="002B3886" w:rsidRDefault="002B3886" w:rsidP="003C000B">
      <w:pPr>
        <w:spacing w:before="80" w:after="140"/>
        <w:rPr>
          <w:rFonts w:eastAsia="Instrument Serif"/>
          <w:b/>
          <w:bCs/>
          <w:color w:val="231A3D"/>
          <w:sz w:val="28"/>
          <w:szCs w:val="20"/>
        </w:rPr>
      </w:pPr>
    </w:p>
    <w:p w14:paraId="07BE288F" w14:textId="730790CB" w:rsidR="003C000B" w:rsidRPr="003C000B" w:rsidRDefault="003C000B" w:rsidP="003C000B">
      <w:pPr>
        <w:spacing w:before="80" w:after="140"/>
        <w:rPr>
          <w:rFonts w:eastAsia="Instrument Serif"/>
          <w:b/>
          <w:bCs/>
          <w:color w:val="231A3D"/>
          <w:sz w:val="28"/>
          <w:szCs w:val="20"/>
        </w:rPr>
      </w:pPr>
      <w:r w:rsidRPr="003C000B">
        <w:rPr>
          <w:rFonts w:eastAsia="Instrument Serif"/>
          <w:b/>
          <w:bCs/>
          <w:color w:val="231A3D"/>
          <w:sz w:val="28"/>
          <w:szCs w:val="20"/>
        </w:rPr>
        <w:lastRenderedPageBreak/>
        <w:t xml:space="preserve">Investment </w:t>
      </w:r>
      <w:r>
        <w:rPr>
          <w:rFonts w:eastAsia="Instrument Serif"/>
          <w:b/>
          <w:bCs/>
          <w:color w:val="231A3D"/>
          <w:sz w:val="28"/>
          <w:szCs w:val="20"/>
        </w:rPr>
        <w:t>H</w:t>
      </w:r>
      <w:r w:rsidRPr="003C000B">
        <w:rPr>
          <w:rFonts w:eastAsia="Instrument Serif"/>
          <w:b/>
          <w:bCs/>
          <w:color w:val="231A3D"/>
          <w:sz w:val="28"/>
          <w:szCs w:val="20"/>
        </w:rPr>
        <w:t xml:space="preserve">orizon </w:t>
      </w:r>
      <w:r>
        <w:rPr>
          <w:rFonts w:eastAsia="Instrument Serif"/>
          <w:b/>
          <w:bCs/>
          <w:color w:val="231A3D"/>
          <w:sz w:val="28"/>
          <w:szCs w:val="20"/>
        </w:rPr>
        <w:t>M</w:t>
      </w:r>
      <w:r w:rsidRPr="003C000B">
        <w:rPr>
          <w:rFonts w:eastAsia="Instrument Serif"/>
          <w:b/>
          <w:bCs/>
          <w:color w:val="231A3D"/>
          <w:sz w:val="28"/>
          <w:szCs w:val="20"/>
        </w:rPr>
        <w:t>ap: Bharat AI Stack</w:t>
      </w:r>
    </w:p>
    <w:tbl>
      <w:tblPr>
        <w:tblW w:w="0" w:type="auto"/>
        <w:jc w:val="center"/>
        <w:tblLook w:val="04A0" w:firstRow="1" w:lastRow="0" w:firstColumn="1" w:lastColumn="0" w:noHBand="0" w:noVBand="1"/>
      </w:tblPr>
      <w:tblGrid>
        <w:gridCol w:w="2409"/>
        <w:gridCol w:w="8035"/>
      </w:tblGrid>
      <w:tr w:rsidR="003C000B" w:rsidRPr="003C000B" w14:paraId="74EDEE26" w14:textId="77777777" w:rsidTr="003C000B">
        <w:trPr>
          <w:jc w:val="center"/>
        </w:trPr>
        <w:tc>
          <w:tcPr>
            <w:tcW w:w="2410" w:type="dxa"/>
            <w:tcBorders>
              <w:top w:val="single" w:sz="4" w:space="0" w:color="E6DED2"/>
              <w:left w:val="single" w:sz="4" w:space="0" w:color="E6DED2"/>
              <w:bottom w:val="single" w:sz="4" w:space="0" w:color="E6DED2"/>
              <w:right w:val="single" w:sz="4" w:space="0" w:color="E6DED2"/>
            </w:tcBorders>
            <w:shd w:val="clear" w:color="auto" w:fill="231A3D"/>
            <w:tcMar>
              <w:top w:w="120" w:type="dxa"/>
              <w:left w:w="120" w:type="dxa"/>
              <w:bottom w:w="120" w:type="dxa"/>
              <w:right w:w="120" w:type="dxa"/>
            </w:tcMar>
            <w:vAlign w:val="center"/>
          </w:tcPr>
          <w:p w14:paraId="74638CA8" w14:textId="7A4DCA51" w:rsidR="003C000B" w:rsidRPr="003C000B" w:rsidRDefault="003C000B" w:rsidP="003C000B">
            <w:pPr>
              <w:spacing w:after="0"/>
              <w:rPr>
                <w:sz w:val="32"/>
                <w:szCs w:val="32"/>
              </w:rPr>
            </w:pPr>
            <w:r w:rsidRPr="003C000B">
              <w:rPr>
                <w:rFonts w:ascii="Instrument Serif" w:eastAsia="Instrument Serif" w:hAnsi="Instrument Serif"/>
                <w:color w:val="FFFFFF"/>
                <w:sz w:val="32"/>
                <w:szCs w:val="32"/>
              </w:rPr>
              <w:t>Near-Term Alpha | 1-3 Years</w:t>
            </w:r>
          </w:p>
        </w:tc>
        <w:tc>
          <w:tcPr>
            <w:tcW w:w="8044" w:type="dxa"/>
            <w:tcBorders>
              <w:top w:val="single" w:sz="4" w:space="0" w:color="E6DED2"/>
              <w:left w:val="single" w:sz="4" w:space="0" w:color="E6DED2"/>
              <w:bottom w:val="single" w:sz="4" w:space="0" w:color="E6DED2"/>
              <w:right w:val="single" w:sz="4" w:space="0" w:color="E6DED2"/>
            </w:tcBorders>
            <w:shd w:val="clear" w:color="auto" w:fill="FAF8F2"/>
            <w:tcMar>
              <w:top w:w="120" w:type="dxa"/>
              <w:left w:w="140" w:type="dxa"/>
              <w:bottom w:w="120" w:type="dxa"/>
              <w:right w:w="140" w:type="dxa"/>
            </w:tcMar>
            <w:vAlign w:val="center"/>
          </w:tcPr>
          <w:p w14:paraId="2A17FA66" w14:textId="77777777" w:rsidR="003C000B" w:rsidRPr="003C000B" w:rsidRDefault="003C000B" w:rsidP="003C000B">
            <w:pPr>
              <w:spacing w:after="0"/>
              <w:rPr>
                <w:sz w:val="20"/>
                <w:szCs w:val="20"/>
              </w:rPr>
            </w:pPr>
            <w:r w:rsidRPr="003C000B">
              <w:rPr>
                <w:sz w:val="20"/>
                <w:szCs w:val="20"/>
              </w:rPr>
              <w:t xml:space="preserve">Applied AI in BFSI, healthcare diagnostics, </w:t>
            </w:r>
            <w:proofErr w:type="spellStart"/>
            <w:r w:rsidRPr="003C000B">
              <w:rPr>
                <w:sz w:val="20"/>
                <w:szCs w:val="20"/>
              </w:rPr>
              <w:t>agritech</w:t>
            </w:r>
            <w:proofErr w:type="spellEnd"/>
            <w:r w:rsidRPr="003C000B">
              <w:rPr>
                <w:sz w:val="20"/>
                <w:szCs w:val="20"/>
              </w:rPr>
              <w:t>, enterprise SaaS, customer service, fraud, compliance and coding workflows. Value comes from faster cycles and lower cost-to-serve.</w:t>
            </w:r>
          </w:p>
        </w:tc>
      </w:tr>
      <w:tr w:rsidR="003C000B" w:rsidRPr="003C000B" w14:paraId="7210B9D2" w14:textId="77777777" w:rsidTr="003C000B">
        <w:trPr>
          <w:jc w:val="center"/>
        </w:trPr>
        <w:tc>
          <w:tcPr>
            <w:tcW w:w="2410" w:type="dxa"/>
            <w:tcBorders>
              <w:top w:val="single" w:sz="4" w:space="0" w:color="E6DED2"/>
              <w:left w:val="single" w:sz="4" w:space="0" w:color="E6DED2"/>
              <w:bottom w:val="single" w:sz="4" w:space="0" w:color="E6DED2"/>
              <w:right w:val="single" w:sz="4" w:space="0" w:color="E6DED2"/>
            </w:tcBorders>
            <w:shd w:val="clear" w:color="auto" w:fill="231A3D"/>
            <w:tcMar>
              <w:top w:w="120" w:type="dxa"/>
              <w:left w:w="120" w:type="dxa"/>
              <w:bottom w:w="120" w:type="dxa"/>
              <w:right w:w="120" w:type="dxa"/>
            </w:tcMar>
            <w:vAlign w:val="center"/>
          </w:tcPr>
          <w:p w14:paraId="66D61280" w14:textId="32329253" w:rsidR="003C000B" w:rsidRPr="003C000B" w:rsidRDefault="003C000B" w:rsidP="003C000B">
            <w:pPr>
              <w:spacing w:after="0"/>
              <w:rPr>
                <w:sz w:val="32"/>
                <w:szCs w:val="32"/>
              </w:rPr>
            </w:pPr>
            <w:r w:rsidRPr="003C000B">
              <w:rPr>
                <w:rFonts w:ascii="Instrument Serif" w:eastAsia="Instrument Serif" w:hAnsi="Instrument Serif"/>
                <w:color w:val="FFFFFF"/>
                <w:sz w:val="32"/>
                <w:szCs w:val="32"/>
              </w:rPr>
              <w:t>Structural Play | 3-7 Years</w:t>
            </w:r>
          </w:p>
        </w:tc>
        <w:tc>
          <w:tcPr>
            <w:tcW w:w="8044" w:type="dxa"/>
            <w:tcBorders>
              <w:top w:val="single" w:sz="4" w:space="0" w:color="E6DED2"/>
              <w:left w:val="single" w:sz="4" w:space="0" w:color="E6DED2"/>
              <w:bottom w:val="single" w:sz="4" w:space="0" w:color="E6DED2"/>
              <w:right w:val="single" w:sz="4" w:space="0" w:color="E6DED2"/>
            </w:tcBorders>
            <w:shd w:val="clear" w:color="auto" w:fill="FFF2D5"/>
            <w:tcMar>
              <w:top w:w="120" w:type="dxa"/>
              <w:left w:w="140" w:type="dxa"/>
              <w:bottom w:w="120" w:type="dxa"/>
              <w:right w:w="140" w:type="dxa"/>
            </w:tcMar>
            <w:vAlign w:val="center"/>
          </w:tcPr>
          <w:p w14:paraId="3D90AB84" w14:textId="77777777" w:rsidR="003C000B" w:rsidRPr="003C000B" w:rsidRDefault="003C000B" w:rsidP="003C000B">
            <w:pPr>
              <w:spacing w:after="0"/>
              <w:rPr>
                <w:sz w:val="20"/>
                <w:szCs w:val="20"/>
              </w:rPr>
            </w:pPr>
            <w:r w:rsidRPr="003C000B">
              <w:rPr>
                <w:sz w:val="20"/>
                <w:szCs w:val="20"/>
              </w:rPr>
              <w:t xml:space="preserve">Compute access providers, data marketplaces, model fine-tuning rails, sector-specific AI infrastructure and DPI extensions. Watch pricing discipline and </w:t>
            </w:r>
            <w:proofErr w:type="spellStart"/>
            <w:r w:rsidRPr="003C000B">
              <w:rPr>
                <w:sz w:val="20"/>
                <w:szCs w:val="20"/>
              </w:rPr>
              <w:t>utilisation</w:t>
            </w:r>
            <w:proofErr w:type="spellEnd"/>
            <w:r w:rsidRPr="003C000B">
              <w:rPr>
                <w:sz w:val="20"/>
                <w:szCs w:val="20"/>
              </w:rPr>
              <w:t>.</w:t>
            </w:r>
          </w:p>
        </w:tc>
      </w:tr>
      <w:tr w:rsidR="003C000B" w:rsidRPr="003C000B" w14:paraId="5FBA5494" w14:textId="77777777" w:rsidTr="003C000B">
        <w:trPr>
          <w:jc w:val="center"/>
        </w:trPr>
        <w:tc>
          <w:tcPr>
            <w:tcW w:w="2410" w:type="dxa"/>
            <w:tcBorders>
              <w:top w:val="single" w:sz="4" w:space="0" w:color="E6DED2"/>
              <w:left w:val="single" w:sz="4" w:space="0" w:color="E6DED2"/>
              <w:bottom w:val="single" w:sz="4" w:space="0" w:color="E6DED2"/>
              <w:right w:val="single" w:sz="4" w:space="0" w:color="E6DED2"/>
            </w:tcBorders>
            <w:shd w:val="clear" w:color="auto" w:fill="231A3D"/>
            <w:tcMar>
              <w:top w:w="120" w:type="dxa"/>
              <w:left w:w="120" w:type="dxa"/>
              <w:bottom w:w="120" w:type="dxa"/>
              <w:right w:w="120" w:type="dxa"/>
            </w:tcMar>
            <w:vAlign w:val="center"/>
          </w:tcPr>
          <w:p w14:paraId="06B5A973" w14:textId="699C6C14" w:rsidR="003C000B" w:rsidRPr="003C000B" w:rsidRDefault="003C000B" w:rsidP="003C000B">
            <w:pPr>
              <w:spacing w:after="0"/>
              <w:rPr>
                <w:sz w:val="32"/>
                <w:szCs w:val="32"/>
              </w:rPr>
            </w:pPr>
            <w:r w:rsidRPr="003C000B">
              <w:rPr>
                <w:rFonts w:ascii="Instrument Serif" w:eastAsia="Instrument Serif" w:hAnsi="Instrument Serif"/>
                <w:color w:val="FFFFFF"/>
                <w:sz w:val="32"/>
                <w:szCs w:val="32"/>
              </w:rPr>
              <w:t>Long-Duration Build | 7-15 Years</w:t>
            </w:r>
          </w:p>
        </w:tc>
        <w:tc>
          <w:tcPr>
            <w:tcW w:w="8044" w:type="dxa"/>
            <w:tcBorders>
              <w:top w:val="single" w:sz="4" w:space="0" w:color="E6DED2"/>
              <w:left w:val="single" w:sz="4" w:space="0" w:color="E6DED2"/>
              <w:bottom w:val="single" w:sz="4" w:space="0" w:color="E6DED2"/>
              <w:right w:val="single" w:sz="4" w:space="0" w:color="E6DED2"/>
            </w:tcBorders>
            <w:shd w:val="clear" w:color="auto" w:fill="FAF8F2"/>
            <w:tcMar>
              <w:top w:w="120" w:type="dxa"/>
              <w:left w:w="140" w:type="dxa"/>
              <w:bottom w:w="120" w:type="dxa"/>
              <w:right w:w="140" w:type="dxa"/>
            </w:tcMar>
            <w:vAlign w:val="center"/>
          </w:tcPr>
          <w:p w14:paraId="02325382" w14:textId="77777777" w:rsidR="003C000B" w:rsidRPr="003C000B" w:rsidRDefault="003C000B" w:rsidP="003C000B">
            <w:pPr>
              <w:spacing w:after="0"/>
              <w:rPr>
                <w:sz w:val="20"/>
                <w:szCs w:val="20"/>
              </w:rPr>
            </w:pPr>
            <w:r w:rsidRPr="003C000B">
              <w:rPr>
                <w:sz w:val="20"/>
                <w:szCs w:val="20"/>
              </w:rPr>
              <w:t xml:space="preserve">Sovereign SLM platforms, AI-enabled financial inclusion, informal-economy </w:t>
            </w:r>
            <w:proofErr w:type="spellStart"/>
            <w:r w:rsidRPr="003C000B">
              <w:rPr>
                <w:sz w:val="20"/>
                <w:szCs w:val="20"/>
              </w:rPr>
              <w:t>formalisation</w:t>
            </w:r>
            <w:proofErr w:type="spellEnd"/>
            <w:r w:rsidRPr="003C000B">
              <w:rPr>
                <w:sz w:val="20"/>
                <w:szCs w:val="20"/>
              </w:rPr>
              <w:t xml:space="preserve"> and low-cost public-good platforms. Large outcome pool, slower cash flows.</w:t>
            </w:r>
          </w:p>
        </w:tc>
      </w:tr>
      <w:tr w:rsidR="003C000B" w:rsidRPr="003C000B" w14:paraId="2D1B4D5F" w14:textId="77777777" w:rsidTr="003C000B">
        <w:trPr>
          <w:jc w:val="center"/>
        </w:trPr>
        <w:tc>
          <w:tcPr>
            <w:tcW w:w="2410" w:type="dxa"/>
            <w:tcBorders>
              <w:top w:val="single" w:sz="4" w:space="0" w:color="E6DED2"/>
              <w:left w:val="single" w:sz="4" w:space="0" w:color="E6DED2"/>
              <w:bottom w:val="single" w:sz="4" w:space="0" w:color="E6DED2"/>
              <w:right w:val="single" w:sz="4" w:space="0" w:color="E6DED2"/>
            </w:tcBorders>
            <w:shd w:val="clear" w:color="auto" w:fill="000000"/>
            <w:tcMar>
              <w:top w:w="120" w:type="dxa"/>
              <w:left w:w="120" w:type="dxa"/>
              <w:bottom w:w="120" w:type="dxa"/>
              <w:right w:w="120" w:type="dxa"/>
            </w:tcMar>
            <w:vAlign w:val="center"/>
          </w:tcPr>
          <w:p w14:paraId="0A4B8E02" w14:textId="5EEE006D" w:rsidR="003C000B" w:rsidRPr="003C000B" w:rsidRDefault="003C000B" w:rsidP="003C000B">
            <w:pPr>
              <w:spacing w:after="0"/>
              <w:rPr>
                <w:sz w:val="32"/>
                <w:szCs w:val="32"/>
              </w:rPr>
            </w:pPr>
            <w:r w:rsidRPr="003C000B">
              <w:rPr>
                <w:rFonts w:ascii="Instrument Serif" w:eastAsia="Instrument Serif" w:hAnsi="Instrument Serif"/>
                <w:color w:val="FFFFFF"/>
                <w:sz w:val="32"/>
                <w:szCs w:val="32"/>
              </w:rPr>
              <w:t>Risk To Monitor</w:t>
            </w:r>
          </w:p>
        </w:tc>
        <w:tc>
          <w:tcPr>
            <w:tcW w:w="8044" w:type="dxa"/>
            <w:tcBorders>
              <w:top w:val="single" w:sz="4" w:space="0" w:color="E6DED2"/>
              <w:left w:val="single" w:sz="4" w:space="0" w:color="E6DED2"/>
              <w:bottom w:val="single" w:sz="4" w:space="0" w:color="E6DED2"/>
              <w:right w:val="single" w:sz="4" w:space="0" w:color="E6DED2"/>
            </w:tcBorders>
            <w:shd w:val="clear" w:color="auto" w:fill="FFF2D5"/>
            <w:tcMar>
              <w:top w:w="120" w:type="dxa"/>
              <w:left w:w="140" w:type="dxa"/>
              <w:bottom w:w="120" w:type="dxa"/>
              <w:right w:w="140" w:type="dxa"/>
            </w:tcMar>
            <w:vAlign w:val="center"/>
          </w:tcPr>
          <w:p w14:paraId="0F939DD9" w14:textId="77777777" w:rsidR="003C000B" w:rsidRPr="003C000B" w:rsidRDefault="003C000B" w:rsidP="003C000B">
            <w:pPr>
              <w:spacing w:after="0"/>
              <w:rPr>
                <w:sz w:val="20"/>
                <w:szCs w:val="20"/>
              </w:rPr>
            </w:pPr>
            <w:r w:rsidRPr="003C000B">
              <w:rPr>
                <w:sz w:val="20"/>
                <w:szCs w:val="20"/>
              </w:rPr>
              <w:t>Private AI investment is far below talent quality. Job displacement, semiconductor dependence, energy availability and model liability need active monitoring.</w:t>
            </w:r>
          </w:p>
        </w:tc>
      </w:tr>
    </w:tbl>
    <w:p w14:paraId="0AA06E71" w14:textId="77777777" w:rsidR="003C000B" w:rsidRDefault="003C000B" w:rsidP="003C000B">
      <w:pPr>
        <w:spacing w:before="80" w:after="140"/>
        <w:rPr>
          <w:sz w:val="20"/>
          <w:szCs w:val="24"/>
        </w:rPr>
      </w:pPr>
    </w:p>
    <w:p w14:paraId="507A3672" w14:textId="6D46BF04" w:rsidR="003C000B" w:rsidRDefault="003C000B" w:rsidP="003C000B">
      <w:pPr>
        <w:spacing w:before="80" w:after="140"/>
        <w:rPr>
          <w:rFonts w:eastAsia="Instrument Serif"/>
          <w:b/>
          <w:bCs/>
          <w:color w:val="231A3D"/>
          <w:sz w:val="28"/>
          <w:szCs w:val="20"/>
        </w:rPr>
      </w:pPr>
      <w:r w:rsidRPr="003C000B">
        <w:rPr>
          <w:rFonts w:eastAsia="Instrument Serif"/>
          <w:b/>
          <w:bCs/>
          <w:color w:val="231A3D"/>
          <w:sz w:val="28"/>
          <w:szCs w:val="20"/>
        </w:rPr>
        <w:t>India AI Investment Landscape: Current State Vs Benchmark</w:t>
      </w:r>
    </w:p>
    <w:tbl>
      <w:tblPr>
        <w:tblW w:w="0" w:type="auto"/>
        <w:jc w:val="center"/>
        <w:tblLook w:val="04A0" w:firstRow="1" w:lastRow="0" w:firstColumn="1" w:lastColumn="0" w:noHBand="0" w:noVBand="1"/>
      </w:tblPr>
      <w:tblGrid>
        <w:gridCol w:w="2611"/>
        <w:gridCol w:w="2204"/>
        <w:gridCol w:w="3018"/>
        <w:gridCol w:w="2611"/>
      </w:tblGrid>
      <w:tr w:rsidR="003C000B" w:rsidRPr="003C000B" w14:paraId="33165248"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0519F9E1" w14:textId="77777777" w:rsidR="003C000B" w:rsidRPr="00C76B97" w:rsidRDefault="003C000B" w:rsidP="004E73CE">
            <w:pPr>
              <w:spacing w:after="0"/>
              <w:rPr>
                <w:sz w:val="24"/>
                <w:szCs w:val="48"/>
              </w:rPr>
            </w:pPr>
            <w:r w:rsidRPr="00C76B97">
              <w:rPr>
                <w:b/>
                <w:color w:val="FFFFFF"/>
                <w:sz w:val="24"/>
                <w:szCs w:val="48"/>
              </w:rPr>
              <w:t>Indicator</w:t>
            </w:r>
          </w:p>
        </w:tc>
        <w:tc>
          <w:tcPr>
            <w:tcW w:w="2204"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5093EB27" w14:textId="03F837F6" w:rsidR="003C000B" w:rsidRPr="00C76B97" w:rsidRDefault="003C000B" w:rsidP="004E73CE">
            <w:pPr>
              <w:spacing w:after="0"/>
              <w:rPr>
                <w:sz w:val="24"/>
                <w:szCs w:val="48"/>
              </w:rPr>
            </w:pPr>
            <w:r w:rsidRPr="00C76B97">
              <w:rPr>
                <w:b/>
                <w:color w:val="FFFFFF"/>
                <w:sz w:val="24"/>
                <w:szCs w:val="48"/>
              </w:rPr>
              <w:t xml:space="preserve">Current </w:t>
            </w:r>
            <w:r w:rsidR="00C76B97" w:rsidRPr="00C76B97">
              <w:rPr>
                <w:b/>
                <w:color w:val="FFFFFF"/>
                <w:sz w:val="24"/>
                <w:szCs w:val="48"/>
              </w:rPr>
              <w:t>State</w:t>
            </w:r>
          </w:p>
        </w:tc>
        <w:tc>
          <w:tcPr>
            <w:tcW w:w="3018"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55B11CC5" w14:textId="266A896A" w:rsidR="003C000B" w:rsidRPr="00C76B97" w:rsidRDefault="003C000B" w:rsidP="004E73CE">
            <w:pPr>
              <w:spacing w:after="0"/>
              <w:rPr>
                <w:sz w:val="24"/>
                <w:szCs w:val="48"/>
              </w:rPr>
            </w:pPr>
            <w:r w:rsidRPr="00C76B97">
              <w:rPr>
                <w:b/>
                <w:color w:val="FFFFFF"/>
                <w:sz w:val="24"/>
                <w:szCs w:val="48"/>
              </w:rPr>
              <w:t xml:space="preserve">Benchmark </w:t>
            </w:r>
            <w:r w:rsidR="00C76B97" w:rsidRPr="00C76B97">
              <w:rPr>
                <w:b/>
                <w:color w:val="FFFFFF"/>
                <w:sz w:val="24"/>
                <w:szCs w:val="48"/>
              </w:rPr>
              <w:t xml:space="preserve">/ </w:t>
            </w:r>
            <w:r w:rsidR="00C44353">
              <w:rPr>
                <w:b/>
                <w:color w:val="FFFFFF"/>
                <w:sz w:val="24"/>
                <w:szCs w:val="48"/>
              </w:rPr>
              <w:t>Context</w:t>
            </w:r>
          </w:p>
        </w:tc>
        <w:tc>
          <w:tcPr>
            <w:tcW w:w="2611"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06A99719" w14:textId="5D2E0A88" w:rsidR="003C000B" w:rsidRPr="00C76B97" w:rsidRDefault="00C76B97" w:rsidP="004E73CE">
            <w:pPr>
              <w:spacing w:after="0"/>
              <w:rPr>
                <w:sz w:val="24"/>
                <w:szCs w:val="48"/>
              </w:rPr>
            </w:pPr>
            <w:r w:rsidRPr="00C76B97">
              <w:rPr>
                <w:b/>
                <w:color w:val="FFFFFF"/>
                <w:sz w:val="24"/>
                <w:szCs w:val="48"/>
              </w:rPr>
              <w:t>Assessment</w:t>
            </w:r>
          </w:p>
        </w:tc>
      </w:tr>
      <w:tr w:rsidR="003C000B" w:rsidRPr="003C000B" w14:paraId="61533D7F"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7A5F5078" w14:textId="3421FDC2" w:rsidR="003C000B" w:rsidRPr="003C000B" w:rsidRDefault="003C000B" w:rsidP="004E73CE">
            <w:pPr>
              <w:spacing w:after="0"/>
              <w:rPr>
                <w:sz w:val="20"/>
                <w:szCs w:val="36"/>
              </w:rPr>
            </w:pPr>
            <w:r w:rsidRPr="003C000B">
              <w:rPr>
                <w:b/>
                <w:sz w:val="20"/>
                <w:szCs w:val="36"/>
              </w:rPr>
              <w:t xml:space="preserve">Private AI </w:t>
            </w:r>
            <w:r w:rsidR="00C76B97" w:rsidRPr="003C000B">
              <w:rPr>
                <w:b/>
                <w:sz w:val="20"/>
                <w:szCs w:val="36"/>
              </w:rPr>
              <w:t>Investment</w:t>
            </w:r>
          </w:p>
        </w:tc>
        <w:tc>
          <w:tcPr>
            <w:tcW w:w="220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359F1444" w14:textId="77777777" w:rsidR="003C000B" w:rsidRPr="00C44353" w:rsidRDefault="003C000B" w:rsidP="004E73CE">
            <w:pPr>
              <w:spacing w:after="0"/>
              <w:rPr>
                <w:b/>
                <w:bCs/>
                <w:sz w:val="20"/>
                <w:szCs w:val="36"/>
              </w:rPr>
            </w:pPr>
            <w:r w:rsidRPr="00C44353">
              <w:rPr>
                <w:b/>
                <w:bCs/>
                <w:sz w:val="20"/>
                <w:szCs w:val="36"/>
              </w:rPr>
              <w:t>2.7 / 100 index</w:t>
            </w:r>
          </w:p>
        </w:tc>
        <w:tc>
          <w:tcPr>
            <w:tcW w:w="3018"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32D9342B" w14:textId="77777777" w:rsidR="003C000B" w:rsidRPr="003C000B" w:rsidRDefault="003C000B" w:rsidP="004E73CE">
            <w:pPr>
              <w:spacing w:after="0"/>
              <w:rPr>
                <w:sz w:val="20"/>
                <w:szCs w:val="36"/>
              </w:rPr>
            </w:pPr>
            <w:r w:rsidRPr="003C000B">
              <w:rPr>
                <w:sz w:val="20"/>
                <w:szCs w:val="36"/>
              </w:rPr>
              <w:t>USA: 100 / 100</w:t>
            </w:r>
          </w:p>
        </w:tc>
        <w:tc>
          <w:tcPr>
            <w:tcW w:w="2611"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1B329B1" w14:textId="5EF1856F" w:rsidR="003C000B" w:rsidRPr="00C44353" w:rsidRDefault="00C76B97" w:rsidP="004E73CE">
            <w:pPr>
              <w:spacing w:after="0"/>
              <w:rPr>
                <w:b/>
                <w:bCs/>
                <w:sz w:val="20"/>
                <w:szCs w:val="36"/>
              </w:rPr>
            </w:pPr>
            <w:r w:rsidRPr="00C44353">
              <w:rPr>
                <w:b/>
                <w:bCs/>
                <w:sz w:val="20"/>
                <w:szCs w:val="36"/>
              </w:rPr>
              <w:t>Most-cited structural constraint</w:t>
            </w:r>
          </w:p>
        </w:tc>
      </w:tr>
      <w:tr w:rsidR="003C000B" w:rsidRPr="003C000B" w14:paraId="67F2BEE0"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516B14F1" w14:textId="74C99C73" w:rsidR="003C000B" w:rsidRPr="003C000B" w:rsidRDefault="003C000B" w:rsidP="004E73CE">
            <w:pPr>
              <w:spacing w:after="0"/>
              <w:rPr>
                <w:sz w:val="20"/>
                <w:szCs w:val="36"/>
              </w:rPr>
            </w:pPr>
            <w:r w:rsidRPr="003C000B">
              <w:rPr>
                <w:b/>
                <w:sz w:val="20"/>
                <w:szCs w:val="36"/>
              </w:rPr>
              <w:t xml:space="preserve">AI </w:t>
            </w:r>
            <w:r w:rsidR="00C76B97" w:rsidRPr="003C000B">
              <w:rPr>
                <w:b/>
                <w:sz w:val="20"/>
                <w:szCs w:val="36"/>
              </w:rPr>
              <w:t>Startup Count</w:t>
            </w:r>
          </w:p>
        </w:tc>
        <w:tc>
          <w:tcPr>
            <w:tcW w:w="220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40F394B" w14:textId="77777777" w:rsidR="003C000B" w:rsidRPr="003C000B" w:rsidRDefault="003C000B" w:rsidP="004E73CE">
            <w:pPr>
              <w:spacing w:after="0"/>
              <w:rPr>
                <w:sz w:val="20"/>
                <w:szCs w:val="36"/>
              </w:rPr>
            </w:pPr>
            <w:r w:rsidRPr="003C000B">
              <w:rPr>
                <w:sz w:val="20"/>
                <w:szCs w:val="36"/>
              </w:rPr>
              <w:t>6,500+</w:t>
            </w:r>
          </w:p>
        </w:tc>
        <w:tc>
          <w:tcPr>
            <w:tcW w:w="3018"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715C09F" w14:textId="77777777" w:rsidR="003C000B" w:rsidRPr="003C000B" w:rsidRDefault="003C000B" w:rsidP="004E73CE">
            <w:pPr>
              <w:spacing w:after="0"/>
              <w:rPr>
                <w:sz w:val="20"/>
                <w:szCs w:val="36"/>
              </w:rPr>
            </w:pPr>
            <w:r w:rsidRPr="003C000B">
              <w:rPr>
                <w:sz w:val="20"/>
                <w:szCs w:val="36"/>
              </w:rPr>
              <w:t>USA: ~15,000+</w:t>
            </w:r>
          </w:p>
        </w:tc>
        <w:tc>
          <w:tcPr>
            <w:tcW w:w="2611"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088B6D74" w14:textId="389A5E69" w:rsidR="003C000B" w:rsidRPr="003C000B" w:rsidRDefault="00C76B97" w:rsidP="004E73CE">
            <w:pPr>
              <w:spacing w:after="0"/>
              <w:rPr>
                <w:sz w:val="20"/>
                <w:szCs w:val="36"/>
              </w:rPr>
            </w:pPr>
            <w:r w:rsidRPr="00C76B97">
              <w:rPr>
                <w:sz w:val="20"/>
                <w:szCs w:val="36"/>
              </w:rPr>
              <w:t xml:space="preserve">Growing; </w:t>
            </w:r>
            <w:proofErr w:type="spellStart"/>
            <w:r w:rsidRPr="00C76B97">
              <w:rPr>
                <w:sz w:val="20"/>
                <w:szCs w:val="36"/>
              </w:rPr>
              <w:t>undercapitalised</w:t>
            </w:r>
            <w:proofErr w:type="spellEnd"/>
          </w:p>
        </w:tc>
      </w:tr>
      <w:tr w:rsidR="00C44353" w:rsidRPr="003C000B" w14:paraId="7D593BD8"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66917901" w14:textId="5CE3A255" w:rsidR="00C44353" w:rsidRPr="003C000B" w:rsidRDefault="00C44353" w:rsidP="00C44353">
            <w:pPr>
              <w:spacing w:after="0"/>
              <w:rPr>
                <w:sz w:val="20"/>
                <w:szCs w:val="36"/>
              </w:rPr>
            </w:pPr>
            <w:r w:rsidRPr="003C000B">
              <w:rPr>
                <w:b/>
                <w:sz w:val="20"/>
                <w:szCs w:val="36"/>
              </w:rPr>
              <w:t>Cloud Infrastructure</w:t>
            </w:r>
          </w:p>
        </w:tc>
        <w:tc>
          <w:tcPr>
            <w:tcW w:w="220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75DC0F33" w14:textId="0C69B2CC" w:rsidR="00C44353" w:rsidRPr="00C44353" w:rsidRDefault="00C44353" w:rsidP="00C44353">
            <w:pPr>
              <w:spacing w:after="0"/>
              <w:rPr>
                <w:sz w:val="20"/>
                <w:szCs w:val="20"/>
              </w:rPr>
            </w:pPr>
            <w:r w:rsidRPr="00C44353">
              <w:rPr>
                <w:rFonts w:eastAsia="Garamond" w:cs="Garamond"/>
                <w:color w:val="555555"/>
                <w:sz w:val="20"/>
                <w:szCs w:val="20"/>
              </w:rPr>
              <w:t>$45B committed</w:t>
            </w:r>
          </w:p>
        </w:tc>
        <w:tc>
          <w:tcPr>
            <w:tcW w:w="3018"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64010B0" w14:textId="77777777" w:rsidR="00C44353" w:rsidRPr="003C000B" w:rsidRDefault="00C44353" w:rsidP="00C44353">
            <w:pPr>
              <w:spacing w:after="0"/>
              <w:rPr>
                <w:sz w:val="20"/>
                <w:szCs w:val="36"/>
              </w:rPr>
            </w:pPr>
            <w:r w:rsidRPr="003C000B">
              <w:rPr>
                <w:sz w:val="20"/>
                <w:szCs w:val="36"/>
              </w:rPr>
              <w:t>Build-out through 2028</w:t>
            </w:r>
          </w:p>
        </w:tc>
        <w:tc>
          <w:tcPr>
            <w:tcW w:w="2611"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32CCFED7" w14:textId="09C74ED9" w:rsidR="00C44353" w:rsidRPr="003C000B" w:rsidRDefault="00C44353" w:rsidP="00C44353">
            <w:pPr>
              <w:spacing w:after="0"/>
              <w:rPr>
                <w:sz w:val="20"/>
                <w:szCs w:val="36"/>
              </w:rPr>
            </w:pPr>
            <w:r w:rsidRPr="00C76B97">
              <w:rPr>
                <w:sz w:val="20"/>
                <w:szCs w:val="36"/>
              </w:rPr>
              <w:t>On track; access protocols being designed</w:t>
            </w:r>
          </w:p>
        </w:tc>
      </w:tr>
      <w:tr w:rsidR="00C44353" w:rsidRPr="003C000B" w14:paraId="33A46655"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6359C115" w14:textId="1E92ABE9" w:rsidR="00C44353" w:rsidRPr="003C000B" w:rsidRDefault="00C44353" w:rsidP="00C44353">
            <w:pPr>
              <w:spacing w:after="0"/>
              <w:rPr>
                <w:sz w:val="20"/>
                <w:szCs w:val="36"/>
              </w:rPr>
            </w:pPr>
            <w:r w:rsidRPr="003C000B">
              <w:rPr>
                <w:b/>
                <w:sz w:val="20"/>
                <w:szCs w:val="36"/>
              </w:rPr>
              <w:t>Enterprise AI Adoption</w:t>
            </w:r>
          </w:p>
        </w:tc>
        <w:tc>
          <w:tcPr>
            <w:tcW w:w="220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055126F6" w14:textId="4126A870" w:rsidR="00C44353" w:rsidRPr="00C44353" w:rsidRDefault="00C44353" w:rsidP="00C44353">
            <w:pPr>
              <w:spacing w:after="0"/>
              <w:rPr>
                <w:b/>
                <w:bCs/>
                <w:sz w:val="20"/>
                <w:szCs w:val="36"/>
              </w:rPr>
            </w:pPr>
            <w:r w:rsidRPr="00C44353">
              <w:rPr>
                <w:b/>
                <w:bCs/>
                <w:sz w:val="20"/>
                <w:szCs w:val="36"/>
              </w:rPr>
              <w:t xml:space="preserve">40% at </w:t>
            </w:r>
            <w:proofErr w:type="gramStart"/>
            <w:r w:rsidRPr="00C44353">
              <w:rPr>
                <w:b/>
                <w:bCs/>
                <w:sz w:val="20"/>
                <w:szCs w:val="36"/>
              </w:rPr>
              <w:t>scale (#</w:t>
            </w:r>
            <w:proofErr w:type="gramEnd"/>
            <w:r w:rsidRPr="00C44353">
              <w:rPr>
                <w:b/>
                <w:bCs/>
                <w:sz w:val="20"/>
                <w:szCs w:val="36"/>
              </w:rPr>
              <w:t>1 globally)</w:t>
            </w:r>
          </w:p>
        </w:tc>
        <w:tc>
          <w:tcPr>
            <w:tcW w:w="3018"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550672A" w14:textId="77777777" w:rsidR="00C44353" w:rsidRPr="003C000B" w:rsidRDefault="00C44353" w:rsidP="00C44353">
            <w:pPr>
              <w:spacing w:after="0"/>
              <w:rPr>
                <w:sz w:val="20"/>
                <w:szCs w:val="36"/>
              </w:rPr>
            </w:pPr>
            <w:r w:rsidRPr="003C000B">
              <w:rPr>
                <w:sz w:val="20"/>
                <w:szCs w:val="36"/>
              </w:rPr>
              <w:t>Global avg. lower</w:t>
            </w:r>
          </w:p>
        </w:tc>
        <w:tc>
          <w:tcPr>
            <w:tcW w:w="2611"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tcPr>
          <w:p w14:paraId="489267C9" w14:textId="2F6CEBAD" w:rsidR="00C44353" w:rsidRPr="00C44353" w:rsidRDefault="00C44353" w:rsidP="00C44353">
            <w:pPr>
              <w:spacing w:after="0"/>
              <w:rPr>
                <w:sz w:val="20"/>
                <w:szCs w:val="20"/>
              </w:rPr>
            </w:pPr>
            <w:r w:rsidRPr="00C44353">
              <w:rPr>
                <w:rFonts w:eastAsia="Arial" w:cs="Arial"/>
                <w:b/>
                <w:bCs/>
                <w:color w:val="1A1035"/>
                <w:sz w:val="20"/>
                <w:szCs w:val="20"/>
              </w:rPr>
              <w:t>India leads all 15 markets surveyed</w:t>
            </w:r>
          </w:p>
        </w:tc>
      </w:tr>
      <w:tr w:rsidR="003C000B" w:rsidRPr="003C000B" w14:paraId="76989796"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44F69C53" w14:textId="6514800B" w:rsidR="003C000B" w:rsidRPr="003C000B" w:rsidRDefault="003C000B" w:rsidP="004E73CE">
            <w:pPr>
              <w:spacing w:after="0"/>
              <w:rPr>
                <w:sz w:val="20"/>
                <w:szCs w:val="36"/>
              </w:rPr>
            </w:pPr>
            <w:r w:rsidRPr="003C000B">
              <w:rPr>
                <w:b/>
                <w:sz w:val="20"/>
                <w:szCs w:val="36"/>
              </w:rPr>
              <w:t xml:space="preserve">AI </w:t>
            </w:r>
            <w:r w:rsidR="00C76B97" w:rsidRPr="003C000B">
              <w:rPr>
                <w:b/>
                <w:sz w:val="20"/>
                <w:szCs w:val="36"/>
              </w:rPr>
              <w:t>Market Size</w:t>
            </w:r>
          </w:p>
        </w:tc>
        <w:tc>
          <w:tcPr>
            <w:tcW w:w="220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3D80700" w14:textId="77777777" w:rsidR="003C000B" w:rsidRPr="003C000B" w:rsidRDefault="003C000B" w:rsidP="004E73CE">
            <w:pPr>
              <w:spacing w:after="0"/>
              <w:rPr>
                <w:sz w:val="20"/>
                <w:szCs w:val="36"/>
              </w:rPr>
            </w:pPr>
            <w:r w:rsidRPr="003C000B">
              <w:rPr>
                <w:sz w:val="20"/>
                <w:szCs w:val="36"/>
              </w:rPr>
              <w:t>$6B current</w:t>
            </w:r>
          </w:p>
        </w:tc>
        <w:tc>
          <w:tcPr>
            <w:tcW w:w="3018"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1916596" w14:textId="20359D36" w:rsidR="003C000B" w:rsidRPr="003C000B" w:rsidRDefault="003C000B" w:rsidP="004E73CE">
            <w:pPr>
              <w:spacing w:after="0"/>
              <w:rPr>
                <w:sz w:val="20"/>
                <w:szCs w:val="36"/>
              </w:rPr>
            </w:pPr>
            <w:r w:rsidRPr="003C000B">
              <w:rPr>
                <w:sz w:val="20"/>
                <w:szCs w:val="36"/>
              </w:rPr>
              <w:t>$17B by 2027</w:t>
            </w:r>
            <w:r w:rsidR="00C44353">
              <w:rPr>
                <w:sz w:val="20"/>
                <w:szCs w:val="36"/>
              </w:rPr>
              <w:t xml:space="preserve"> (BCG)</w:t>
            </w:r>
          </w:p>
        </w:tc>
        <w:tc>
          <w:tcPr>
            <w:tcW w:w="2611"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51F31C7C" w14:textId="7E0B6479" w:rsidR="003C000B" w:rsidRPr="003C000B" w:rsidRDefault="00C76B97" w:rsidP="004E73CE">
            <w:pPr>
              <w:spacing w:after="0"/>
              <w:rPr>
                <w:sz w:val="20"/>
                <w:szCs w:val="36"/>
              </w:rPr>
            </w:pPr>
            <w:r w:rsidRPr="00C76B97">
              <w:rPr>
                <w:sz w:val="20"/>
                <w:szCs w:val="36"/>
              </w:rPr>
              <w:t>Fast commercial growth</w:t>
            </w:r>
          </w:p>
        </w:tc>
      </w:tr>
      <w:tr w:rsidR="003C000B" w:rsidRPr="003C000B" w14:paraId="32188D46" w14:textId="77777777" w:rsidTr="00C44353">
        <w:trPr>
          <w:jc w:val="center"/>
        </w:trPr>
        <w:tc>
          <w:tcPr>
            <w:tcW w:w="2611"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56FC4DD3" w14:textId="755F432A" w:rsidR="003C000B" w:rsidRPr="003C000B" w:rsidRDefault="003C000B" w:rsidP="004E73CE">
            <w:pPr>
              <w:spacing w:after="0"/>
              <w:rPr>
                <w:sz w:val="20"/>
                <w:szCs w:val="36"/>
              </w:rPr>
            </w:pPr>
            <w:r w:rsidRPr="003C000B">
              <w:rPr>
                <w:b/>
                <w:sz w:val="20"/>
                <w:szCs w:val="36"/>
              </w:rPr>
              <w:t>Public</w:t>
            </w:r>
            <w:r w:rsidR="00C76B97" w:rsidRPr="003C000B">
              <w:rPr>
                <w:b/>
                <w:sz w:val="20"/>
                <w:szCs w:val="36"/>
              </w:rPr>
              <w:t xml:space="preserve">-Sector </w:t>
            </w:r>
            <w:r w:rsidRPr="003C000B">
              <w:rPr>
                <w:b/>
                <w:sz w:val="20"/>
                <w:szCs w:val="36"/>
              </w:rPr>
              <w:t>AI</w:t>
            </w:r>
          </w:p>
        </w:tc>
        <w:tc>
          <w:tcPr>
            <w:tcW w:w="220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28428CEB" w14:textId="77777777" w:rsidR="003C000B" w:rsidRPr="003C000B" w:rsidRDefault="003C000B" w:rsidP="004E73CE">
            <w:pPr>
              <w:spacing w:after="0"/>
              <w:rPr>
                <w:sz w:val="20"/>
                <w:szCs w:val="36"/>
              </w:rPr>
            </w:pPr>
            <w:r w:rsidRPr="003C000B">
              <w:rPr>
                <w:sz w:val="20"/>
                <w:szCs w:val="36"/>
              </w:rPr>
              <w:t>Early pilots</w:t>
            </w:r>
          </w:p>
        </w:tc>
        <w:tc>
          <w:tcPr>
            <w:tcW w:w="3018"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1C24D11D" w14:textId="77777777" w:rsidR="003C000B" w:rsidRPr="003C000B" w:rsidRDefault="003C000B" w:rsidP="004E73CE">
            <w:pPr>
              <w:spacing w:after="0"/>
              <w:rPr>
                <w:sz w:val="20"/>
                <w:szCs w:val="36"/>
              </w:rPr>
            </w:pPr>
            <w:r w:rsidRPr="003C000B">
              <w:rPr>
                <w:sz w:val="20"/>
                <w:szCs w:val="36"/>
              </w:rPr>
              <w:t>Scale from 2027</w:t>
            </w:r>
          </w:p>
        </w:tc>
        <w:tc>
          <w:tcPr>
            <w:tcW w:w="2611"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vAlign w:val="center"/>
          </w:tcPr>
          <w:p w14:paraId="4B7712C9" w14:textId="5ED2CCE8" w:rsidR="003C000B" w:rsidRPr="003C000B" w:rsidRDefault="00C76B97" w:rsidP="004E73CE">
            <w:pPr>
              <w:spacing w:after="0"/>
              <w:rPr>
                <w:sz w:val="20"/>
                <w:szCs w:val="36"/>
              </w:rPr>
            </w:pPr>
            <w:r w:rsidRPr="00C76B97">
              <w:rPr>
                <w:sz w:val="20"/>
                <w:szCs w:val="36"/>
              </w:rPr>
              <w:t>Governance catch-up required</w:t>
            </w:r>
          </w:p>
        </w:tc>
      </w:tr>
    </w:tbl>
    <w:p w14:paraId="72F0919D" w14:textId="77777777" w:rsidR="003C000B" w:rsidRDefault="003C000B" w:rsidP="003C000B">
      <w:pPr>
        <w:spacing w:after="120" w:line="252" w:lineRule="auto"/>
      </w:pPr>
      <w:r>
        <w:rPr>
          <w:color w:val="605C68"/>
          <w:sz w:val="14"/>
        </w:rPr>
        <w:t>Sources: ICRIER-</w:t>
      </w:r>
      <w:proofErr w:type="spellStart"/>
      <w:r>
        <w:rPr>
          <w:color w:val="605C68"/>
          <w:sz w:val="14"/>
        </w:rPr>
        <w:t>Prosus</w:t>
      </w:r>
      <w:proofErr w:type="spellEnd"/>
      <w:r>
        <w:rPr>
          <w:color w:val="605C68"/>
          <w:sz w:val="14"/>
        </w:rPr>
        <w:t xml:space="preserve"> 2026, EY-CII 2026, Stanford AI Index 2026, NITI Aayog, </w:t>
      </w:r>
      <w:proofErr w:type="spellStart"/>
      <w:r>
        <w:rPr>
          <w:color w:val="605C68"/>
          <w:sz w:val="14"/>
        </w:rPr>
        <w:t>IndiaAI</w:t>
      </w:r>
      <w:proofErr w:type="spellEnd"/>
      <w:r>
        <w:rPr>
          <w:color w:val="605C68"/>
          <w:sz w:val="14"/>
        </w:rPr>
        <w:t xml:space="preserve"> Mission and supplied research base.</w:t>
      </w:r>
    </w:p>
    <w:p w14:paraId="4F176292" w14:textId="77777777" w:rsidR="00C76B97" w:rsidRDefault="00C76B97" w:rsidP="00C76B97">
      <w:pPr>
        <w:keepNext/>
        <w:spacing w:before="80" w:after="20" w:line="252" w:lineRule="auto"/>
        <w:rPr>
          <w:sz w:val="20"/>
          <w:szCs w:val="24"/>
        </w:rPr>
      </w:pPr>
    </w:p>
    <w:p w14:paraId="77BDFCEA" w14:textId="71155ADA" w:rsidR="00C76B97" w:rsidRDefault="00C76B97" w:rsidP="00C76B97">
      <w:pPr>
        <w:keepNext/>
        <w:spacing w:before="80" w:after="20" w:line="252" w:lineRule="auto"/>
      </w:pPr>
      <w:r>
        <w:rPr>
          <w:b/>
          <w:color w:val="AC8A3A"/>
          <w:sz w:val="16"/>
        </w:rPr>
        <w:t>0</w:t>
      </w:r>
      <w:r w:rsidR="00804627">
        <w:rPr>
          <w:b/>
          <w:color w:val="AC8A3A"/>
          <w:sz w:val="16"/>
        </w:rPr>
        <w:t>8</w:t>
      </w:r>
    </w:p>
    <w:p w14:paraId="07F956D6" w14:textId="3D240D45" w:rsidR="004C27E9" w:rsidRDefault="00C76B97">
      <w:pPr>
        <w:keepNext/>
        <w:spacing w:before="80" w:after="20" w:line="252" w:lineRule="auto"/>
        <w:rPr>
          <w:rFonts w:ascii="Instrument Serif" w:eastAsia="Instrument Serif" w:hAnsi="Instrument Serif"/>
          <w:color w:val="231A3D"/>
          <w:sz w:val="80"/>
          <w:szCs w:val="80"/>
        </w:rPr>
      </w:pPr>
      <w:r w:rsidRPr="00C76B97">
        <w:rPr>
          <w:rFonts w:ascii="Instrument Serif" w:eastAsia="Instrument Serif" w:hAnsi="Instrument Serif"/>
          <w:color w:val="231A3D"/>
          <w:sz w:val="80"/>
          <w:szCs w:val="80"/>
        </w:rPr>
        <w:t>India</w:t>
      </w:r>
      <w:r w:rsidR="00123432">
        <w:rPr>
          <w:rFonts w:ascii="Instrument Serif" w:eastAsia="Instrument Serif" w:hAnsi="Instrument Serif"/>
          <w:color w:val="231A3D"/>
          <w:sz w:val="80"/>
          <w:szCs w:val="80"/>
        </w:rPr>
        <w:t>n</w:t>
      </w:r>
      <w:r w:rsidRPr="00C76B97">
        <w:rPr>
          <w:rFonts w:ascii="Instrument Serif" w:eastAsia="Instrument Serif" w:hAnsi="Instrument Serif"/>
          <w:color w:val="231A3D"/>
          <w:sz w:val="80"/>
          <w:szCs w:val="80"/>
        </w:rPr>
        <w:t xml:space="preserve"> A</w:t>
      </w:r>
      <w:r>
        <w:rPr>
          <w:rFonts w:ascii="Instrument Serif" w:eastAsia="Instrument Serif" w:hAnsi="Instrument Serif"/>
          <w:color w:val="231A3D"/>
          <w:sz w:val="80"/>
          <w:szCs w:val="80"/>
        </w:rPr>
        <w:t>I</w:t>
      </w:r>
      <w:r w:rsidRPr="00C76B97">
        <w:rPr>
          <w:rFonts w:ascii="Instrument Serif" w:eastAsia="Instrument Serif" w:hAnsi="Instrument Serif"/>
          <w:color w:val="231A3D"/>
          <w:sz w:val="80"/>
          <w:szCs w:val="80"/>
        </w:rPr>
        <w:t xml:space="preserve"> Governance: An Honest Scorecard</w:t>
      </w:r>
    </w:p>
    <w:p w14:paraId="76DAF796" w14:textId="772E34A9" w:rsidR="00BE5289" w:rsidRPr="00BE5289" w:rsidRDefault="00BE5289">
      <w:pPr>
        <w:keepNext/>
        <w:spacing w:before="80" w:after="20" w:line="252" w:lineRule="auto"/>
        <w:rPr>
          <w:rFonts w:ascii="Instrument Serif" w:eastAsia="Instrument Serif" w:hAnsi="Instrument Serif"/>
          <w:i/>
          <w:iCs/>
          <w:color w:val="231A3D"/>
          <w:sz w:val="28"/>
          <w:szCs w:val="28"/>
        </w:rPr>
      </w:pPr>
      <w:r w:rsidRPr="00BE5289">
        <w:rPr>
          <w:rFonts w:ascii="Instrument Serif" w:eastAsia="Instrument Serif" w:hAnsi="Instrument Serif"/>
          <w:i/>
          <w:iCs/>
          <w:color w:val="231A3D"/>
          <w:sz w:val="28"/>
          <w:szCs w:val="28"/>
        </w:rPr>
        <w:t>“The previous era was about capability: can we write the code, scale, etc.? The new constraint is trust: can we embed it deeply enough in the regulated, high-stakes environments of healthcare, education, defense, and financial systems."</w:t>
      </w:r>
      <w:r>
        <w:rPr>
          <w:rFonts w:ascii="Instrument Serif" w:eastAsia="Instrument Serif" w:hAnsi="Instrument Serif"/>
          <w:i/>
          <w:iCs/>
          <w:color w:val="231A3D"/>
          <w:sz w:val="28"/>
          <w:szCs w:val="28"/>
        </w:rPr>
        <w:t xml:space="preserve"> - </w:t>
      </w:r>
      <w:r w:rsidRPr="00BE5289">
        <w:rPr>
          <w:rFonts w:ascii="Instrument Serif" w:eastAsia="Instrument Serif" w:hAnsi="Instrument Serif"/>
          <w:i/>
          <w:iCs/>
          <w:color w:val="231A3D"/>
          <w:sz w:val="28"/>
          <w:szCs w:val="28"/>
        </w:rPr>
        <w:t>Hemant Taneja, Managing Director &amp; CEO, General Catalyst — Q1 2026 Quarterly Revie</w:t>
      </w:r>
      <w:r>
        <w:rPr>
          <w:rFonts w:ascii="Instrument Serif" w:eastAsia="Instrument Serif" w:hAnsi="Instrument Serif"/>
          <w:i/>
          <w:iCs/>
          <w:color w:val="231A3D"/>
          <w:sz w:val="28"/>
          <w:szCs w:val="28"/>
        </w:rPr>
        <w:t>w</w:t>
      </w:r>
    </w:p>
    <w:p w14:paraId="3DCEA6C0" w14:textId="1945BD66" w:rsidR="00C76B97" w:rsidRDefault="00123432" w:rsidP="00C76B97">
      <w:pPr>
        <w:keepNext/>
        <w:spacing w:before="200" w:after="100" w:line="228" w:lineRule="auto"/>
        <w:rPr>
          <w:rFonts w:eastAsia="Garamond" w:cs="Garamond"/>
          <w:color w:val="000000" w:themeColor="text1"/>
          <w:sz w:val="22"/>
          <w:lang w:val="en-IN"/>
        </w:rPr>
      </w:pPr>
      <w:r w:rsidRPr="00123432">
        <w:rPr>
          <w:rFonts w:eastAsia="Garamond" w:cs="Garamond"/>
          <w:color w:val="000000" w:themeColor="text1"/>
          <w:sz w:val="22"/>
          <w:lang w:val="en-IN"/>
        </w:rPr>
        <w:t xml:space="preserve">AI will scale only as far as trust allows. In finance, healthcare, education and public services, governance is not optional compliance overhead </w:t>
      </w:r>
      <w:r w:rsidR="00BE5289">
        <w:rPr>
          <w:rFonts w:eastAsia="Garamond" w:cs="Garamond"/>
          <w:color w:val="000000" w:themeColor="text1"/>
          <w:sz w:val="22"/>
          <w:lang w:val="en-IN"/>
        </w:rPr>
        <w:t>–</w:t>
      </w:r>
      <w:r w:rsidRPr="00123432">
        <w:rPr>
          <w:rFonts w:eastAsia="Garamond" w:cs="Garamond"/>
          <w:color w:val="000000" w:themeColor="text1"/>
          <w:sz w:val="22"/>
          <w:lang w:val="en-IN"/>
        </w:rPr>
        <w:t xml:space="preserve"> it</w:t>
      </w:r>
      <w:r w:rsidR="00BE5289">
        <w:rPr>
          <w:rFonts w:eastAsia="Garamond" w:cs="Garamond"/>
          <w:color w:val="000000" w:themeColor="text1"/>
          <w:sz w:val="22"/>
          <w:lang w:val="en-IN"/>
        </w:rPr>
        <w:t xml:space="preserve"> </w:t>
      </w:r>
      <w:r w:rsidRPr="00123432">
        <w:rPr>
          <w:rFonts w:eastAsia="Garamond" w:cs="Garamond"/>
          <w:color w:val="000000" w:themeColor="text1"/>
          <w:sz w:val="22"/>
          <w:lang w:val="en-IN"/>
        </w:rPr>
        <w:t>is adoption infrastructure. India has enacted several instruments relevant to AI over the past three years. The table below maps each to its current legal status, drawn from official government sources. A comprehensive national AI Act has not been enacted as of June 2026.</w:t>
      </w:r>
    </w:p>
    <w:p w14:paraId="084861EE" w14:textId="4782F1EB" w:rsidR="00C76B97" w:rsidRDefault="00C76B97" w:rsidP="00E435E5">
      <w:pPr>
        <w:keepNext/>
        <w:spacing w:before="200"/>
        <w:rPr>
          <w:rFonts w:eastAsia="Instrument Serif"/>
          <w:b/>
          <w:bCs/>
          <w:color w:val="231A3D"/>
          <w:sz w:val="28"/>
          <w:szCs w:val="20"/>
        </w:rPr>
      </w:pPr>
      <w:r w:rsidRPr="00C76B97">
        <w:rPr>
          <w:rFonts w:eastAsia="Instrument Serif"/>
          <w:b/>
          <w:bCs/>
          <w:color w:val="231A3D"/>
          <w:sz w:val="28"/>
          <w:szCs w:val="20"/>
        </w:rPr>
        <w:t>India A</w:t>
      </w:r>
      <w:r>
        <w:rPr>
          <w:rFonts w:eastAsia="Instrument Serif"/>
          <w:b/>
          <w:bCs/>
          <w:color w:val="231A3D"/>
          <w:sz w:val="28"/>
          <w:szCs w:val="20"/>
        </w:rPr>
        <w:t>I</w:t>
      </w:r>
      <w:r w:rsidRPr="00C76B97">
        <w:rPr>
          <w:rFonts w:eastAsia="Instrument Serif"/>
          <w:b/>
          <w:bCs/>
          <w:color w:val="231A3D"/>
          <w:sz w:val="28"/>
          <w:szCs w:val="20"/>
        </w:rPr>
        <w:t xml:space="preserve"> Regulatory Instruments: Current Status (Factual)</w:t>
      </w:r>
    </w:p>
    <w:tbl>
      <w:tblPr>
        <w:tblW w:w="10065" w:type="dxa"/>
        <w:tblCellMar>
          <w:left w:w="10" w:type="dxa"/>
          <w:right w:w="10" w:type="dxa"/>
        </w:tblCellMar>
        <w:tblLook w:val="0000" w:firstRow="0" w:lastRow="0" w:firstColumn="0" w:lastColumn="0" w:noHBand="0" w:noVBand="0"/>
      </w:tblPr>
      <w:tblGrid>
        <w:gridCol w:w="552"/>
        <w:gridCol w:w="1925"/>
        <w:gridCol w:w="7588"/>
      </w:tblGrid>
      <w:tr w:rsidR="00C76B97" w:rsidRPr="00C76B97" w14:paraId="61AF4DF1" w14:textId="77777777" w:rsidTr="00123432">
        <w:tc>
          <w:tcPr>
            <w:tcW w:w="573" w:type="dxa"/>
            <w:tcBorders>
              <w:top w:val="single" w:sz="3" w:space="0" w:color="E8E2D8"/>
              <w:bottom w:val="single" w:sz="3" w:space="0" w:color="E8E2D8"/>
            </w:tcBorders>
            <w:shd w:val="clear" w:color="auto" w:fill="1F3A1F"/>
            <w:tcMar>
              <w:top w:w="120" w:type="dxa"/>
              <w:left w:w="100" w:type="dxa"/>
              <w:bottom w:w="120" w:type="dxa"/>
              <w:right w:w="0" w:type="dxa"/>
            </w:tcMar>
            <w:vAlign w:val="center"/>
          </w:tcPr>
          <w:p w14:paraId="0B7B0095" w14:textId="77777777" w:rsidR="00C76B97" w:rsidRPr="00C76B97" w:rsidRDefault="00C76B97" w:rsidP="00C76B97">
            <w:pPr>
              <w:spacing w:after="0"/>
              <w:jc w:val="center"/>
              <w:rPr>
                <w:sz w:val="20"/>
                <w:szCs w:val="20"/>
              </w:rPr>
            </w:pPr>
            <w:r w:rsidRPr="00C76B97">
              <w:rPr>
                <w:rFonts w:ascii="Segoe UI Symbol" w:eastAsia="Arial" w:hAnsi="Segoe UI Symbol" w:cs="Segoe UI Symbol"/>
                <w:b/>
                <w:bCs/>
                <w:color w:val="C9A84C"/>
                <w:sz w:val="20"/>
                <w:szCs w:val="20"/>
              </w:rPr>
              <w:t>✓</w:t>
            </w:r>
          </w:p>
        </w:tc>
        <w:tc>
          <w:tcPr>
            <w:tcW w:w="1412" w:type="dxa"/>
            <w:tcBorders>
              <w:top w:val="single" w:sz="3" w:space="0" w:color="E8E2D8"/>
              <w:bottom w:val="single" w:sz="3" w:space="0" w:color="E8E2D8"/>
              <w:right w:val="single" w:sz="4" w:space="0" w:color="231A3D"/>
            </w:tcBorders>
            <w:shd w:val="clear" w:color="auto" w:fill="1F3A1F"/>
            <w:tcMar>
              <w:top w:w="120" w:type="dxa"/>
              <w:left w:w="140" w:type="dxa"/>
              <w:bottom w:w="120" w:type="dxa"/>
              <w:right w:w="100" w:type="dxa"/>
            </w:tcMar>
            <w:vAlign w:val="center"/>
          </w:tcPr>
          <w:p w14:paraId="08D20343"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ENACTED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7BD3DE7A" w14:textId="77777777" w:rsidR="00C76B97" w:rsidRPr="00C76B97" w:rsidRDefault="00C76B97" w:rsidP="00C76B97">
            <w:pPr>
              <w:spacing w:after="0"/>
              <w:rPr>
                <w:sz w:val="20"/>
                <w:szCs w:val="20"/>
              </w:rPr>
            </w:pPr>
            <w:r w:rsidRPr="00C76B97">
              <w:rPr>
                <w:rFonts w:eastAsia="Arial" w:cs="Arial"/>
                <w:b/>
                <w:bCs/>
                <w:color w:val="1A1035"/>
                <w:sz w:val="20"/>
                <w:szCs w:val="20"/>
              </w:rPr>
              <w:t>Digital Personal Data Protection Act, 2023</w:t>
            </w:r>
          </w:p>
          <w:p w14:paraId="0A0AF6EB" w14:textId="62598557" w:rsidR="00C76B97" w:rsidRPr="00C76B97" w:rsidRDefault="00123432" w:rsidP="00C76B97">
            <w:pPr>
              <w:spacing w:after="0"/>
              <w:rPr>
                <w:sz w:val="20"/>
                <w:szCs w:val="20"/>
              </w:rPr>
            </w:pPr>
            <w:r w:rsidRPr="00123432">
              <w:rPr>
                <w:rFonts w:eastAsia="Garamond" w:cs="Garamond"/>
                <w:color w:val="555555"/>
                <w:sz w:val="20"/>
                <w:szCs w:val="20"/>
              </w:rPr>
              <w:t xml:space="preserve">Enacted August 2023. Consent-based personal data processing framework. Data Protection Board and enforcement rules </w:t>
            </w:r>
            <w:proofErr w:type="gramStart"/>
            <w:r w:rsidRPr="00123432">
              <w:rPr>
                <w:rFonts w:eastAsia="Garamond" w:cs="Garamond"/>
                <w:color w:val="555555"/>
                <w:sz w:val="20"/>
                <w:szCs w:val="20"/>
              </w:rPr>
              <w:t>in</w:t>
            </w:r>
            <w:proofErr w:type="gramEnd"/>
            <w:r w:rsidRPr="00123432">
              <w:rPr>
                <w:rFonts w:eastAsia="Garamond" w:cs="Garamond"/>
                <w:color w:val="555555"/>
                <w:sz w:val="20"/>
                <w:szCs w:val="20"/>
              </w:rPr>
              <w:t xml:space="preserve"> progress as of 2026. Source: Ministry of Electronics and IT (</w:t>
            </w:r>
            <w:proofErr w:type="spellStart"/>
            <w:r w:rsidRPr="00123432">
              <w:rPr>
                <w:rFonts w:eastAsia="Garamond" w:cs="Garamond"/>
                <w:color w:val="555555"/>
                <w:sz w:val="20"/>
                <w:szCs w:val="20"/>
              </w:rPr>
              <w:t>MeitY</w:t>
            </w:r>
            <w:proofErr w:type="spellEnd"/>
            <w:r w:rsidRPr="00123432">
              <w:rPr>
                <w:rFonts w:eastAsia="Garamond" w:cs="Garamond"/>
                <w:color w:val="555555"/>
                <w:sz w:val="20"/>
                <w:szCs w:val="20"/>
              </w:rPr>
              <w:t>).</w:t>
            </w:r>
          </w:p>
        </w:tc>
      </w:tr>
      <w:tr w:rsidR="00C76B97" w:rsidRPr="00C76B97" w14:paraId="5DC98789" w14:textId="77777777" w:rsidTr="00123432">
        <w:tc>
          <w:tcPr>
            <w:tcW w:w="573" w:type="dxa"/>
            <w:tcBorders>
              <w:top w:val="single" w:sz="3" w:space="0" w:color="E8E2D8"/>
              <w:bottom w:val="single" w:sz="3" w:space="0" w:color="E8E2D8"/>
            </w:tcBorders>
            <w:shd w:val="clear" w:color="auto" w:fill="1F3A1F"/>
            <w:tcMar>
              <w:top w:w="120" w:type="dxa"/>
              <w:left w:w="100" w:type="dxa"/>
              <w:bottom w:w="120" w:type="dxa"/>
              <w:right w:w="0" w:type="dxa"/>
            </w:tcMar>
            <w:vAlign w:val="center"/>
          </w:tcPr>
          <w:p w14:paraId="1D4DF5B6" w14:textId="77777777" w:rsidR="00C76B97" w:rsidRPr="00C76B97" w:rsidRDefault="00C76B97" w:rsidP="00C76B97">
            <w:pPr>
              <w:spacing w:after="0"/>
              <w:jc w:val="center"/>
              <w:rPr>
                <w:sz w:val="20"/>
                <w:szCs w:val="20"/>
              </w:rPr>
            </w:pPr>
            <w:r w:rsidRPr="00C76B97">
              <w:rPr>
                <w:rFonts w:ascii="Segoe UI Symbol" w:eastAsia="Arial" w:hAnsi="Segoe UI Symbol" w:cs="Segoe UI Symbol"/>
                <w:b/>
                <w:bCs/>
                <w:color w:val="C9A84C"/>
                <w:sz w:val="20"/>
                <w:szCs w:val="20"/>
              </w:rPr>
              <w:t>✓</w:t>
            </w:r>
          </w:p>
        </w:tc>
        <w:tc>
          <w:tcPr>
            <w:tcW w:w="1412" w:type="dxa"/>
            <w:tcBorders>
              <w:top w:val="single" w:sz="3" w:space="0" w:color="E8E2D8"/>
              <w:bottom w:val="single" w:sz="3" w:space="0" w:color="E8E2D8"/>
              <w:right w:val="single" w:sz="4" w:space="0" w:color="231A3D"/>
            </w:tcBorders>
            <w:shd w:val="clear" w:color="auto" w:fill="1F3A1F"/>
            <w:tcMar>
              <w:top w:w="120" w:type="dxa"/>
              <w:left w:w="140" w:type="dxa"/>
              <w:bottom w:w="120" w:type="dxa"/>
              <w:right w:w="100" w:type="dxa"/>
            </w:tcMar>
            <w:vAlign w:val="center"/>
          </w:tcPr>
          <w:p w14:paraId="52D814D1"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ENACTED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46A37DA0" w14:textId="77777777" w:rsidR="00C76B97" w:rsidRPr="00C76B97" w:rsidRDefault="00C76B97" w:rsidP="00C76B97">
            <w:pPr>
              <w:spacing w:after="0"/>
              <w:rPr>
                <w:sz w:val="20"/>
                <w:szCs w:val="20"/>
              </w:rPr>
            </w:pPr>
            <w:r w:rsidRPr="00C76B97">
              <w:rPr>
                <w:rFonts w:eastAsia="Arial" w:cs="Arial"/>
                <w:b/>
                <w:bCs/>
                <w:color w:val="1A1035"/>
                <w:sz w:val="20"/>
                <w:szCs w:val="20"/>
              </w:rPr>
              <w:t>IT (Intermediary Guidelines) Rules, 2021 — AI content amendments</w:t>
            </w:r>
          </w:p>
          <w:p w14:paraId="09174BF4" w14:textId="4719F33F" w:rsidR="00C76B97" w:rsidRPr="00C76B97" w:rsidRDefault="00123432" w:rsidP="00C76B97">
            <w:pPr>
              <w:spacing w:after="0"/>
              <w:rPr>
                <w:sz w:val="20"/>
                <w:szCs w:val="20"/>
              </w:rPr>
            </w:pPr>
            <w:r w:rsidRPr="00123432">
              <w:rPr>
                <w:rFonts w:eastAsia="Garamond" w:cs="Garamond"/>
                <w:color w:val="555555"/>
                <w:sz w:val="20"/>
                <w:szCs w:val="20"/>
              </w:rPr>
              <w:t xml:space="preserve">Significant social media intermediaries must disclose AI-generated content. </w:t>
            </w:r>
            <w:proofErr w:type="gramStart"/>
            <w:r w:rsidRPr="00123432">
              <w:rPr>
                <w:rFonts w:eastAsia="Garamond" w:cs="Garamond"/>
                <w:color w:val="555555"/>
                <w:sz w:val="20"/>
                <w:szCs w:val="20"/>
              </w:rPr>
              <w:t>Applies</w:t>
            </w:r>
            <w:proofErr w:type="gramEnd"/>
            <w:r w:rsidRPr="00123432">
              <w:rPr>
                <w:rFonts w:eastAsia="Garamond" w:cs="Garamond"/>
                <w:color w:val="555555"/>
                <w:sz w:val="20"/>
                <w:szCs w:val="20"/>
              </w:rPr>
              <w:t xml:space="preserve"> to platforms with AI-generated or AI-moderated content. Source: </w:t>
            </w:r>
            <w:proofErr w:type="spellStart"/>
            <w:r w:rsidRPr="00123432">
              <w:rPr>
                <w:rFonts w:eastAsia="Garamond" w:cs="Garamond"/>
                <w:color w:val="555555"/>
                <w:sz w:val="20"/>
                <w:szCs w:val="20"/>
              </w:rPr>
              <w:t>MeitY</w:t>
            </w:r>
            <w:proofErr w:type="spellEnd"/>
            <w:r w:rsidRPr="00123432">
              <w:rPr>
                <w:rFonts w:eastAsia="Garamond" w:cs="Garamond"/>
                <w:color w:val="555555"/>
                <w:sz w:val="20"/>
                <w:szCs w:val="20"/>
              </w:rPr>
              <w:t>.</w:t>
            </w:r>
          </w:p>
        </w:tc>
      </w:tr>
      <w:tr w:rsidR="00C76B97" w:rsidRPr="00C76B97" w14:paraId="1929CB43" w14:textId="77777777" w:rsidTr="00123432">
        <w:trPr>
          <w:trHeight w:val="175"/>
        </w:trPr>
        <w:tc>
          <w:tcPr>
            <w:tcW w:w="573" w:type="dxa"/>
            <w:tcBorders>
              <w:top w:val="single" w:sz="3" w:space="0" w:color="E8E2D8"/>
              <w:bottom w:val="single" w:sz="3" w:space="0" w:color="E8E2D8"/>
            </w:tcBorders>
            <w:shd w:val="clear" w:color="auto" w:fill="001830"/>
            <w:tcMar>
              <w:top w:w="120" w:type="dxa"/>
              <w:left w:w="100" w:type="dxa"/>
              <w:bottom w:w="120" w:type="dxa"/>
              <w:right w:w="0" w:type="dxa"/>
            </w:tcMar>
            <w:vAlign w:val="center"/>
          </w:tcPr>
          <w:p w14:paraId="17617FF1" w14:textId="77777777" w:rsidR="00C76B97" w:rsidRPr="00C76B97" w:rsidRDefault="00C76B97" w:rsidP="00C76B97">
            <w:pPr>
              <w:spacing w:after="0"/>
              <w:jc w:val="center"/>
              <w:rPr>
                <w:sz w:val="20"/>
                <w:szCs w:val="20"/>
              </w:rPr>
            </w:pPr>
            <w:r w:rsidRPr="00C76B97">
              <w:rPr>
                <w:rFonts w:ascii="Times New Roman" w:eastAsia="Arial" w:hAnsi="Times New Roman" w:cs="Times New Roman"/>
                <w:b/>
                <w:bCs/>
                <w:color w:val="C9A84C"/>
                <w:sz w:val="20"/>
                <w:szCs w:val="20"/>
              </w:rPr>
              <w:t>○</w:t>
            </w:r>
          </w:p>
        </w:tc>
        <w:tc>
          <w:tcPr>
            <w:tcW w:w="1412" w:type="dxa"/>
            <w:tcBorders>
              <w:top w:val="single" w:sz="3" w:space="0" w:color="E8E2D8"/>
              <w:bottom w:val="single" w:sz="3" w:space="0" w:color="E8E2D8"/>
              <w:right w:val="single" w:sz="4" w:space="0" w:color="231A3D"/>
            </w:tcBorders>
            <w:shd w:val="clear" w:color="auto" w:fill="001830"/>
            <w:tcMar>
              <w:top w:w="120" w:type="dxa"/>
              <w:left w:w="140" w:type="dxa"/>
              <w:bottom w:w="120" w:type="dxa"/>
              <w:right w:w="100" w:type="dxa"/>
            </w:tcMar>
            <w:vAlign w:val="center"/>
          </w:tcPr>
          <w:p w14:paraId="12760CFB"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ISSUED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55DCB726" w14:textId="77777777" w:rsidR="00C76B97" w:rsidRPr="00C76B97" w:rsidRDefault="00C76B97" w:rsidP="00C76B97">
            <w:pPr>
              <w:spacing w:after="0"/>
              <w:rPr>
                <w:sz w:val="20"/>
                <w:szCs w:val="20"/>
              </w:rPr>
            </w:pPr>
            <w:r w:rsidRPr="00C76B97">
              <w:rPr>
                <w:rFonts w:eastAsia="Arial" w:cs="Arial"/>
                <w:b/>
                <w:bCs/>
                <w:color w:val="1A1035"/>
                <w:sz w:val="20"/>
                <w:szCs w:val="20"/>
              </w:rPr>
              <w:t>RBI FREE-AI Principles (August 2025)</w:t>
            </w:r>
          </w:p>
          <w:p w14:paraId="0F6B0EF7" w14:textId="5D869072" w:rsidR="00C76B97" w:rsidRPr="00C76B97" w:rsidRDefault="00123432" w:rsidP="00C76B97">
            <w:pPr>
              <w:spacing w:after="0"/>
              <w:rPr>
                <w:sz w:val="20"/>
                <w:szCs w:val="20"/>
              </w:rPr>
            </w:pPr>
            <w:r w:rsidRPr="00123432">
              <w:rPr>
                <w:rFonts w:eastAsia="Garamond" w:cs="Garamond"/>
                <w:color w:val="555555"/>
                <w:sz w:val="20"/>
                <w:szCs w:val="20"/>
              </w:rPr>
              <w:t xml:space="preserve">Guidance — not binding </w:t>
            </w:r>
            <w:proofErr w:type="gramStart"/>
            <w:r w:rsidRPr="00123432">
              <w:rPr>
                <w:rFonts w:eastAsia="Garamond" w:cs="Garamond"/>
                <w:color w:val="555555"/>
                <w:sz w:val="20"/>
                <w:szCs w:val="20"/>
              </w:rPr>
              <w:t>regulation —</w:t>
            </w:r>
            <w:proofErr w:type="gramEnd"/>
            <w:r w:rsidRPr="00123432">
              <w:rPr>
                <w:rFonts w:eastAsia="Garamond" w:cs="Garamond"/>
                <w:color w:val="555555"/>
                <w:sz w:val="20"/>
                <w:szCs w:val="20"/>
              </w:rPr>
              <w:t xml:space="preserve"> for AI deployment in regulated financial entities. Covers Fairness, Robustness, Explainability, Ethics, Accountability. Source: Reserve Bank of India.</w:t>
            </w:r>
          </w:p>
        </w:tc>
      </w:tr>
      <w:tr w:rsidR="00C76B97" w:rsidRPr="00C76B97" w14:paraId="5EAB7965" w14:textId="77777777" w:rsidTr="00123432">
        <w:tc>
          <w:tcPr>
            <w:tcW w:w="573" w:type="dxa"/>
            <w:tcBorders>
              <w:top w:val="single" w:sz="3" w:space="0" w:color="E8E2D8"/>
              <w:bottom w:val="single" w:sz="3" w:space="0" w:color="E8E2D8"/>
            </w:tcBorders>
            <w:shd w:val="clear" w:color="auto" w:fill="001830"/>
            <w:tcMar>
              <w:top w:w="120" w:type="dxa"/>
              <w:left w:w="100" w:type="dxa"/>
              <w:bottom w:w="120" w:type="dxa"/>
              <w:right w:w="0" w:type="dxa"/>
            </w:tcMar>
            <w:vAlign w:val="center"/>
          </w:tcPr>
          <w:p w14:paraId="73677F49" w14:textId="77777777" w:rsidR="00C76B97" w:rsidRPr="00C76B97" w:rsidRDefault="00C76B97" w:rsidP="00C76B97">
            <w:pPr>
              <w:spacing w:after="0"/>
              <w:jc w:val="center"/>
              <w:rPr>
                <w:sz w:val="20"/>
                <w:szCs w:val="20"/>
              </w:rPr>
            </w:pPr>
            <w:r w:rsidRPr="00C76B97">
              <w:rPr>
                <w:rFonts w:ascii="Times New Roman" w:eastAsia="Arial" w:hAnsi="Times New Roman" w:cs="Times New Roman"/>
                <w:b/>
                <w:bCs/>
                <w:color w:val="C9A84C"/>
                <w:sz w:val="20"/>
                <w:szCs w:val="20"/>
              </w:rPr>
              <w:t>○</w:t>
            </w:r>
          </w:p>
        </w:tc>
        <w:tc>
          <w:tcPr>
            <w:tcW w:w="1412" w:type="dxa"/>
            <w:tcBorders>
              <w:top w:val="single" w:sz="3" w:space="0" w:color="E8E2D8"/>
              <w:bottom w:val="single" w:sz="3" w:space="0" w:color="E8E2D8"/>
              <w:right w:val="single" w:sz="4" w:space="0" w:color="231A3D"/>
            </w:tcBorders>
            <w:shd w:val="clear" w:color="auto" w:fill="001830"/>
            <w:tcMar>
              <w:top w:w="120" w:type="dxa"/>
              <w:left w:w="140" w:type="dxa"/>
              <w:bottom w:w="120" w:type="dxa"/>
              <w:right w:w="100" w:type="dxa"/>
            </w:tcMar>
            <w:vAlign w:val="center"/>
          </w:tcPr>
          <w:p w14:paraId="648B0B54"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ISSUED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453E8070" w14:textId="77777777" w:rsidR="00C76B97" w:rsidRPr="00C76B97" w:rsidRDefault="00C76B97" w:rsidP="00C76B97">
            <w:pPr>
              <w:spacing w:after="0"/>
              <w:rPr>
                <w:sz w:val="20"/>
                <w:szCs w:val="20"/>
              </w:rPr>
            </w:pPr>
            <w:r w:rsidRPr="00C76B97">
              <w:rPr>
                <w:rFonts w:eastAsia="Arial" w:cs="Arial"/>
                <w:b/>
                <w:bCs/>
                <w:color w:val="1A1035"/>
                <w:sz w:val="20"/>
                <w:szCs w:val="20"/>
              </w:rPr>
              <w:t>SEBI: AI/ML Use by Registered Intermediaries</w:t>
            </w:r>
          </w:p>
          <w:p w14:paraId="09D22A3F" w14:textId="57DEEF0B" w:rsidR="00C76B97" w:rsidRPr="00C76B97" w:rsidRDefault="00C76B97" w:rsidP="00C76B97">
            <w:pPr>
              <w:spacing w:after="0"/>
              <w:rPr>
                <w:sz w:val="20"/>
                <w:szCs w:val="20"/>
              </w:rPr>
            </w:pPr>
            <w:r w:rsidRPr="00C76B97">
              <w:rPr>
                <w:rFonts w:eastAsia="Garamond" w:cs="Garamond"/>
                <w:color w:val="555555"/>
                <w:sz w:val="20"/>
                <w:szCs w:val="20"/>
              </w:rPr>
              <w:t xml:space="preserve">SEBI circulars require registered intermediaries to disclose AI/ML </w:t>
            </w:r>
            <w:r w:rsidR="00123432" w:rsidRPr="00123432">
              <w:rPr>
                <w:rFonts w:eastAsia="Garamond" w:cs="Garamond"/>
                <w:color w:val="555555"/>
                <w:sz w:val="20"/>
                <w:szCs w:val="20"/>
              </w:rPr>
              <w:t>SEBI circulars require registered intermediaries to disclose AI/ML use in advisory, research and trading functions. Audit trail and explainability obligations apply to SEBI-regulated entities. Source: SEBI.</w:t>
            </w:r>
          </w:p>
        </w:tc>
      </w:tr>
      <w:tr w:rsidR="00C76B97" w:rsidRPr="00C76B97" w14:paraId="5528D13A" w14:textId="77777777" w:rsidTr="00123432">
        <w:tc>
          <w:tcPr>
            <w:tcW w:w="573" w:type="dxa"/>
            <w:tcBorders>
              <w:top w:val="single" w:sz="3" w:space="0" w:color="E8E2D8"/>
              <w:bottom w:val="single" w:sz="3" w:space="0" w:color="E8E2D8"/>
            </w:tcBorders>
            <w:shd w:val="clear" w:color="auto" w:fill="302200"/>
            <w:tcMar>
              <w:top w:w="120" w:type="dxa"/>
              <w:left w:w="100" w:type="dxa"/>
              <w:bottom w:w="120" w:type="dxa"/>
              <w:right w:w="0" w:type="dxa"/>
            </w:tcMar>
            <w:vAlign w:val="center"/>
          </w:tcPr>
          <w:p w14:paraId="735CEE9B" w14:textId="77777777" w:rsidR="00C76B97" w:rsidRPr="00C76B97" w:rsidRDefault="00C76B97" w:rsidP="00C76B97">
            <w:pPr>
              <w:spacing w:after="0"/>
              <w:jc w:val="center"/>
              <w:rPr>
                <w:sz w:val="20"/>
                <w:szCs w:val="20"/>
              </w:rPr>
            </w:pPr>
            <w:r w:rsidRPr="00C76B97">
              <w:rPr>
                <w:rFonts w:eastAsia="Arial" w:cs="Arial"/>
                <w:b/>
                <w:bCs/>
                <w:color w:val="C9A84C"/>
                <w:sz w:val="20"/>
                <w:szCs w:val="20"/>
              </w:rPr>
              <w:t>□</w:t>
            </w:r>
          </w:p>
        </w:tc>
        <w:tc>
          <w:tcPr>
            <w:tcW w:w="1412" w:type="dxa"/>
            <w:tcBorders>
              <w:top w:val="single" w:sz="3" w:space="0" w:color="E8E2D8"/>
              <w:bottom w:val="single" w:sz="3" w:space="0" w:color="E8E2D8"/>
              <w:right w:val="single" w:sz="4" w:space="0" w:color="231A3D"/>
            </w:tcBorders>
            <w:shd w:val="clear" w:color="auto" w:fill="302200"/>
            <w:tcMar>
              <w:top w:w="120" w:type="dxa"/>
              <w:left w:w="140" w:type="dxa"/>
              <w:bottom w:w="120" w:type="dxa"/>
              <w:right w:w="100" w:type="dxa"/>
            </w:tcMar>
            <w:vAlign w:val="center"/>
          </w:tcPr>
          <w:p w14:paraId="4F3AA51F"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PROPOSED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17DD76FF" w14:textId="77777777" w:rsidR="00C76B97" w:rsidRPr="00C76B97" w:rsidRDefault="00C76B97" w:rsidP="00C76B97">
            <w:pPr>
              <w:spacing w:after="0"/>
              <w:rPr>
                <w:sz w:val="20"/>
                <w:szCs w:val="20"/>
              </w:rPr>
            </w:pPr>
            <w:proofErr w:type="spellStart"/>
            <w:r w:rsidRPr="00C76B97">
              <w:rPr>
                <w:rFonts w:eastAsia="Arial" w:cs="Arial"/>
                <w:b/>
                <w:bCs/>
                <w:color w:val="1A1035"/>
                <w:sz w:val="20"/>
                <w:szCs w:val="20"/>
              </w:rPr>
              <w:t>IndiaAI</w:t>
            </w:r>
            <w:proofErr w:type="spellEnd"/>
            <w:r w:rsidRPr="00C76B97">
              <w:rPr>
                <w:rFonts w:eastAsia="Arial" w:cs="Arial"/>
                <w:b/>
                <w:bCs/>
                <w:color w:val="1A1035"/>
                <w:sz w:val="20"/>
                <w:szCs w:val="20"/>
              </w:rPr>
              <w:t xml:space="preserve"> Mission: National AI Policy Framework</w:t>
            </w:r>
          </w:p>
          <w:p w14:paraId="262ADB39" w14:textId="16EDD17D" w:rsidR="00C76B97" w:rsidRPr="00C76B97" w:rsidRDefault="00123432" w:rsidP="00C76B97">
            <w:pPr>
              <w:spacing w:after="0"/>
              <w:rPr>
                <w:sz w:val="20"/>
                <w:szCs w:val="20"/>
              </w:rPr>
            </w:pPr>
            <w:r w:rsidRPr="00123432">
              <w:rPr>
                <w:rFonts w:eastAsia="Garamond" w:cs="Garamond"/>
                <w:color w:val="555555"/>
                <w:sz w:val="20"/>
                <w:szCs w:val="20"/>
              </w:rPr>
              <w:t xml:space="preserve">₹10,000Cr in Union Budget 2023–24; ₹5,000Cr for compute. No comprehensive national AI Act as of June 2026. Source: PIB, </w:t>
            </w:r>
            <w:proofErr w:type="spellStart"/>
            <w:r w:rsidRPr="00123432">
              <w:rPr>
                <w:rFonts w:eastAsia="Garamond" w:cs="Garamond"/>
                <w:color w:val="555555"/>
                <w:sz w:val="20"/>
                <w:szCs w:val="20"/>
              </w:rPr>
              <w:t>IndiaAI</w:t>
            </w:r>
            <w:proofErr w:type="spellEnd"/>
            <w:r w:rsidRPr="00123432">
              <w:rPr>
                <w:rFonts w:eastAsia="Garamond" w:cs="Garamond"/>
                <w:color w:val="555555"/>
                <w:sz w:val="20"/>
                <w:szCs w:val="20"/>
              </w:rPr>
              <w:t xml:space="preserve"> Mission.</w:t>
            </w:r>
          </w:p>
        </w:tc>
      </w:tr>
      <w:tr w:rsidR="00C76B97" w:rsidRPr="00C76B97" w14:paraId="55548A77" w14:textId="77777777" w:rsidTr="00123432">
        <w:tc>
          <w:tcPr>
            <w:tcW w:w="573" w:type="dxa"/>
            <w:tcBorders>
              <w:top w:val="single" w:sz="3" w:space="0" w:color="E8E2D8"/>
              <w:bottom w:val="single" w:sz="3" w:space="0" w:color="E8E2D8"/>
            </w:tcBorders>
            <w:shd w:val="clear" w:color="auto" w:fill="302200"/>
            <w:tcMar>
              <w:top w:w="120" w:type="dxa"/>
              <w:left w:w="100" w:type="dxa"/>
              <w:bottom w:w="120" w:type="dxa"/>
              <w:right w:w="0" w:type="dxa"/>
            </w:tcMar>
            <w:vAlign w:val="center"/>
          </w:tcPr>
          <w:p w14:paraId="19EF8EC4" w14:textId="77777777" w:rsidR="00C76B97" w:rsidRPr="00C76B97" w:rsidRDefault="00C76B97" w:rsidP="00C76B97">
            <w:pPr>
              <w:spacing w:after="0"/>
              <w:jc w:val="center"/>
              <w:rPr>
                <w:sz w:val="20"/>
                <w:szCs w:val="20"/>
              </w:rPr>
            </w:pPr>
            <w:r w:rsidRPr="00C76B97">
              <w:rPr>
                <w:rFonts w:eastAsia="Arial" w:cs="Arial"/>
                <w:b/>
                <w:bCs/>
                <w:color w:val="C9A84C"/>
                <w:sz w:val="20"/>
                <w:szCs w:val="20"/>
              </w:rPr>
              <w:lastRenderedPageBreak/>
              <w:t>□</w:t>
            </w:r>
          </w:p>
        </w:tc>
        <w:tc>
          <w:tcPr>
            <w:tcW w:w="1412" w:type="dxa"/>
            <w:tcBorders>
              <w:top w:val="single" w:sz="3" w:space="0" w:color="E8E2D8"/>
              <w:bottom w:val="single" w:sz="3" w:space="0" w:color="E8E2D8"/>
              <w:right w:val="single" w:sz="4" w:space="0" w:color="231A3D"/>
            </w:tcBorders>
            <w:shd w:val="clear" w:color="auto" w:fill="302200"/>
            <w:tcMar>
              <w:top w:w="120" w:type="dxa"/>
              <w:left w:w="140" w:type="dxa"/>
              <w:bottom w:w="120" w:type="dxa"/>
              <w:right w:w="100" w:type="dxa"/>
            </w:tcMar>
            <w:vAlign w:val="center"/>
          </w:tcPr>
          <w:p w14:paraId="1644AFE0"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PROPOSED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641BE077" w14:textId="77777777" w:rsidR="00C76B97" w:rsidRPr="00C76B97" w:rsidRDefault="00C76B97" w:rsidP="00C76B97">
            <w:pPr>
              <w:spacing w:after="0"/>
              <w:rPr>
                <w:sz w:val="20"/>
                <w:szCs w:val="20"/>
              </w:rPr>
            </w:pPr>
            <w:r w:rsidRPr="00C76B97">
              <w:rPr>
                <w:rFonts w:eastAsia="Arial" w:cs="Arial"/>
                <w:b/>
                <w:bCs/>
                <w:color w:val="1A1035"/>
                <w:sz w:val="20"/>
                <w:szCs w:val="20"/>
              </w:rPr>
              <w:t>Code on Social Security, 2020 — Platform Worker Provisions</w:t>
            </w:r>
          </w:p>
          <w:p w14:paraId="1C7F28FF" w14:textId="38F2E7D9" w:rsidR="00C76B97" w:rsidRPr="00C76B97" w:rsidRDefault="00123432" w:rsidP="00C76B97">
            <w:pPr>
              <w:spacing w:after="0"/>
              <w:rPr>
                <w:sz w:val="20"/>
                <w:szCs w:val="20"/>
              </w:rPr>
            </w:pPr>
            <w:r w:rsidRPr="00123432">
              <w:rPr>
                <w:rFonts w:eastAsia="Garamond" w:cs="Garamond"/>
                <w:color w:val="555555"/>
                <w:sz w:val="20"/>
                <w:szCs w:val="20"/>
              </w:rPr>
              <w:t xml:space="preserve">Enacted but not fully notified. Extends social security to gig workers. AI-specific provisions for automated decisions </w:t>
            </w:r>
            <w:proofErr w:type="gramStart"/>
            <w:r w:rsidRPr="00123432">
              <w:rPr>
                <w:rFonts w:eastAsia="Garamond" w:cs="Garamond"/>
                <w:color w:val="555555"/>
                <w:sz w:val="20"/>
                <w:szCs w:val="20"/>
              </w:rPr>
              <w:t>not</w:t>
            </w:r>
            <w:proofErr w:type="gramEnd"/>
            <w:r w:rsidRPr="00123432">
              <w:rPr>
                <w:rFonts w:eastAsia="Garamond" w:cs="Garamond"/>
                <w:color w:val="555555"/>
                <w:sz w:val="20"/>
                <w:szCs w:val="20"/>
              </w:rPr>
              <w:t xml:space="preserve"> yet included. Source: Ministry of </w:t>
            </w:r>
            <w:proofErr w:type="spellStart"/>
            <w:r w:rsidRPr="00123432">
              <w:rPr>
                <w:rFonts w:eastAsia="Garamond" w:cs="Garamond"/>
                <w:color w:val="555555"/>
                <w:sz w:val="20"/>
                <w:szCs w:val="20"/>
              </w:rPr>
              <w:t>Labour</w:t>
            </w:r>
            <w:proofErr w:type="spellEnd"/>
            <w:r w:rsidRPr="00123432">
              <w:rPr>
                <w:rFonts w:eastAsia="Garamond" w:cs="Garamond"/>
                <w:color w:val="555555"/>
                <w:sz w:val="20"/>
                <w:szCs w:val="20"/>
              </w:rPr>
              <w:t xml:space="preserve"> &amp; Employment.</w:t>
            </w:r>
          </w:p>
        </w:tc>
      </w:tr>
      <w:tr w:rsidR="00C76B97" w:rsidRPr="00C76B97" w14:paraId="36DFD672" w14:textId="77777777" w:rsidTr="00123432">
        <w:tc>
          <w:tcPr>
            <w:tcW w:w="573" w:type="dxa"/>
            <w:tcBorders>
              <w:top w:val="single" w:sz="3" w:space="0" w:color="E8E2D8"/>
              <w:bottom w:val="single" w:sz="3" w:space="0" w:color="E8E2D8"/>
            </w:tcBorders>
            <w:shd w:val="clear" w:color="auto" w:fill="1A1A1A"/>
            <w:tcMar>
              <w:top w:w="120" w:type="dxa"/>
              <w:left w:w="100" w:type="dxa"/>
              <w:bottom w:w="120" w:type="dxa"/>
              <w:right w:w="0" w:type="dxa"/>
            </w:tcMar>
            <w:vAlign w:val="center"/>
          </w:tcPr>
          <w:p w14:paraId="2750CA2E" w14:textId="77777777" w:rsidR="00C76B97" w:rsidRPr="00C76B97" w:rsidRDefault="00C76B97" w:rsidP="00C76B97">
            <w:pPr>
              <w:spacing w:after="0"/>
              <w:jc w:val="center"/>
              <w:rPr>
                <w:sz w:val="20"/>
                <w:szCs w:val="20"/>
              </w:rPr>
            </w:pPr>
            <w:r w:rsidRPr="00C76B97">
              <w:rPr>
                <w:rFonts w:eastAsia="Arial" w:cs="Arial"/>
                <w:b/>
                <w:bCs/>
                <w:color w:val="C9A84C"/>
                <w:sz w:val="20"/>
                <w:szCs w:val="20"/>
              </w:rPr>
              <w:t>—</w:t>
            </w:r>
          </w:p>
        </w:tc>
        <w:tc>
          <w:tcPr>
            <w:tcW w:w="1412" w:type="dxa"/>
            <w:tcBorders>
              <w:top w:val="single" w:sz="3" w:space="0" w:color="E8E2D8"/>
              <w:bottom w:val="single" w:sz="3" w:space="0" w:color="E8E2D8"/>
              <w:right w:val="single" w:sz="4" w:space="0" w:color="231A3D"/>
            </w:tcBorders>
            <w:shd w:val="clear" w:color="auto" w:fill="1A1A1A"/>
            <w:tcMar>
              <w:top w:w="120" w:type="dxa"/>
              <w:left w:w="140" w:type="dxa"/>
              <w:bottom w:w="120" w:type="dxa"/>
              <w:right w:w="100" w:type="dxa"/>
            </w:tcMar>
            <w:vAlign w:val="center"/>
          </w:tcPr>
          <w:p w14:paraId="6168FD1B" w14:textId="77777777" w:rsidR="00C76B97" w:rsidRPr="00C76B97" w:rsidRDefault="00C76B97" w:rsidP="00C76B97">
            <w:pPr>
              <w:spacing w:after="0"/>
              <w:rPr>
                <w:color w:val="FFFFFF" w:themeColor="background1"/>
                <w:sz w:val="20"/>
                <w:szCs w:val="20"/>
              </w:rPr>
            </w:pPr>
            <w:r w:rsidRPr="00C76B97">
              <w:rPr>
                <w:rFonts w:eastAsia="Arial" w:cs="Arial"/>
                <w:b/>
                <w:bCs/>
                <w:caps/>
                <w:color w:val="FFFFFF" w:themeColor="background1"/>
                <w:spacing w:val="60"/>
                <w:sz w:val="20"/>
                <w:szCs w:val="20"/>
              </w:rPr>
              <w:t>NOT YET ENACTED</w:t>
            </w:r>
          </w:p>
        </w:tc>
        <w:tc>
          <w:tcPr>
            <w:tcW w:w="8080" w:type="dxa"/>
            <w:tcBorders>
              <w:top w:val="single" w:sz="3" w:space="0" w:color="E8E2D8"/>
              <w:bottom w:val="single" w:sz="3" w:space="0" w:color="E8E2D8"/>
            </w:tcBorders>
            <w:shd w:val="clear" w:color="auto" w:fill="FFFFFF"/>
            <w:tcMar>
              <w:top w:w="120" w:type="dxa"/>
              <w:left w:w="180" w:type="dxa"/>
              <w:bottom w:w="120" w:type="dxa"/>
              <w:right w:w="0" w:type="dxa"/>
            </w:tcMar>
          </w:tcPr>
          <w:p w14:paraId="13C2F012" w14:textId="58C9817C" w:rsidR="00C76B97" w:rsidRPr="00C76B97" w:rsidRDefault="00C76B97" w:rsidP="00C76B97">
            <w:pPr>
              <w:spacing w:after="0"/>
              <w:rPr>
                <w:sz w:val="20"/>
                <w:szCs w:val="20"/>
              </w:rPr>
            </w:pPr>
            <w:r w:rsidRPr="00C76B97">
              <w:rPr>
                <w:rFonts w:eastAsia="Arial" w:cs="Arial"/>
                <w:b/>
                <w:bCs/>
                <w:color w:val="1A1035"/>
                <w:sz w:val="20"/>
                <w:szCs w:val="20"/>
              </w:rPr>
              <w:t xml:space="preserve">National AI Legislation </w:t>
            </w:r>
          </w:p>
          <w:p w14:paraId="38808E4C" w14:textId="055955AA" w:rsidR="00C76B97" w:rsidRPr="00C76B97" w:rsidRDefault="00123432" w:rsidP="00C76B97">
            <w:pPr>
              <w:spacing w:after="0"/>
              <w:rPr>
                <w:sz w:val="20"/>
                <w:szCs w:val="20"/>
              </w:rPr>
            </w:pPr>
            <w:r w:rsidRPr="00123432">
              <w:rPr>
                <w:rFonts w:eastAsia="Garamond" w:cs="Garamond"/>
                <w:color w:val="555555"/>
                <w:sz w:val="20"/>
                <w:szCs w:val="20"/>
              </w:rPr>
              <w:t xml:space="preserve">No comprehensive AI Act in India as of June 2026. </w:t>
            </w:r>
            <w:proofErr w:type="spellStart"/>
            <w:r w:rsidRPr="00123432">
              <w:rPr>
                <w:rFonts w:eastAsia="Garamond" w:cs="Garamond"/>
                <w:color w:val="555555"/>
                <w:sz w:val="20"/>
                <w:szCs w:val="20"/>
              </w:rPr>
              <w:t>MeitY</w:t>
            </w:r>
            <w:proofErr w:type="spellEnd"/>
            <w:r w:rsidRPr="00123432">
              <w:rPr>
                <w:rFonts w:eastAsia="Garamond" w:cs="Garamond"/>
                <w:color w:val="555555"/>
                <w:sz w:val="20"/>
                <w:szCs w:val="20"/>
              </w:rPr>
              <w:t xml:space="preserve"> has published advisory frameworks. India has not enacted an EU AI Act equivalent. Source: </w:t>
            </w:r>
            <w:proofErr w:type="spellStart"/>
            <w:r w:rsidRPr="00123432">
              <w:rPr>
                <w:rFonts w:eastAsia="Garamond" w:cs="Garamond"/>
                <w:color w:val="555555"/>
                <w:sz w:val="20"/>
                <w:szCs w:val="20"/>
              </w:rPr>
              <w:t>MeitY</w:t>
            </w:r>
            <w:proofErr w:type="spellEnd"/>
            <w:r w:rsidRPr="00123432">
              <w:rPr>
                <w:rFonts w:eastAsia="Garamond" w:cs="Garamond"/>
                <w:color w:val="555555"/>
                <w:sz w:val="20"/>
                <w:szCs w:val="20"/>
              </w:rPr>
              <w:t>; NITI Aayog National Strategy for AI, 2018.</w:t>
            </w:r>
          </w:p>
        </w:tc>
      </w:tr>
    </w:tbl>
    <w:p w14:paraId="4432AF47" w14:textId="77777777" w:rsidR="00C76B97" w:rsidRDefault="00C76B97" w:rsidP="00C76B97">
      <w:pPr>
        <w:spacing w:before="60"/>
      </w:pPr>
      <w:r>
        <w:rPr>
          <w:rFonts w:ascii="Arial" w:eastAsia="Arial" w:hAnsi="Arial" w:cs="Arial"/>
          <w:i/>
          <w:iCs/>
          <w:color w:val="999999"/>
          <w:sz w:val="15"/>
          <w:szCs w:val="15"/>
        </w:rPr>
        <w:t xml:space="preserve">Sources: </w:t>
      </w:r>
      <w:proofErr w:type="spellStart"/>
      <w:r>
        <w:rPr>
          <w:rFonts w:ascii="Arial" w:eastAsia="Arial" w:hAnsi="Arial" w:cs="Arial"/>
          <w:i/>
          <w:iCs/>
          <w:color w:val="999999"/>
          <w:sz w:val="15"/>
          <w:szCs w:val="15"/>
        </w:rPr>
        <w:t>MeitY</w:t>
      </w:r>
      <w:proofErr w:type="spellEnd"/>
      <w:r>
        <w:rPr>
          <w:rFonts w:ascii="Arial" w:eastAsia="Arial" w:hAnsi="Arial" w:cs="Arial"/>
          <w:i/>
          <w:iCs/>
          <w:color w:val="999999"/>
          <w:sz w:val="15"/>
          <w:szCs w:val="15"/>
        </w:rPr>
        <w:t xml:space="preserve">, RBI, SEBI, PIB, Ministry of </w:t>
      </w:r>
      <w:proofErr w:type="spellStart"/>
      <w:r>
        <w:rPr>
          <w:rFonts w:ascii="Arial" w:eastAsia="Arial" w:hAnsi="Arial" w:cs="Arial"/>
          <w:i/>
          <w:iCs/>
          <w:color w:val="999999"/>
          <w:sz w:val="15"/>
          <w:szCs w:val="15"/>
        </w:rPr>
        <w:t>Labour</w:t>
      </w:r>
      <w:proofErr w:type="spellEnd"/>
      <w:r>
        <w:rPr>
          <w:rFonts w:ascii="Arial" w:eastAsia="Arial" w:hAnsi="Arial" w:cs="Arial"/>
          <w:i/>
          <w:iCs/>
          <w:color w:val="999999"/>
          <w:sz w:val="15"/>
          <w:szCs w:val="15"/>
        </w:rPr>
        <w:t xml:space="preserve"> &amp; Employment, NITI Aayog. All statuses are factual as of June 2026. This does not constitute legal or compliance advice.</w:t>
      </w:r>
    </w:p>
    <w:p w14:paraId="200B80C0" w14:textId="77777777" w:rsidR="00C76B97" w:rsidRPr="00C76B97" w:rsidRDefault="00C76B97" w:rsidP="00C76B97">
      <w:pPr>
        <w:keepNext/>
        <w:spacing w:before="200" w:after="100" w:line="228" w:lineRule="auto"/>
        <w:rPr>
          <w:rFonts w:eastAsia="Garamond" w:cs="Garamond"/>
          <w:color w:val="000000" w:themeColor="text1"/>
          <w:sz w:val="22"/>
          <w:lang w:val="en-IN"/>
        </w:rPr>
      </w:pPr>
    </w:p>
    <w:p w14:paraId="2C7BC94F" w14:textId="24C459FA" w:rsidR="00E435E5" w:rsidRDefault="00123432" w:rsidP="00E435E5">
      <w:pPr>
        <w:keepNext/>
        <w:spacing w:before="200"/>
        <w:rPr>
          <w:rFonts w:eastAsia="Instrument Serif"/>
          <w:b/>
          <w:bCs/>
          <w:color w:val="231A3D"/>
          <w:sz w:val="28"/>
          <w:szCs w:val="20"/>
        </w:rPr>
      </w:pPr>
      <w:r w:rsidRPr="00123432">
        <w:rPr>
          <w:rFonts w:eastAsia="Instrument Serif"/>
          <w:b/>
          <w:bCs/>
          <w:color w:val="231A3D"/>
          <w:sz w:val="28"/>
          <w:szCs w:val="20"/>
        </w:rPr>
        <w:t>Cutting Through the Noise: Signal Vs. Activity</w:t>
      </w:r>
    </w:p>
    <w:tbl>
      <w:tblPr>
        <w:tblW w:w="0" w:type="auto"/>
        <w:jc w:val="center"/>
        <w:tblLook w:val="04A0" w:firstRow="1" w:lastRow="0" w:firstColumn="1" w:lastColumn="0" w:noHBand="0" w:noVBand="1"/>
      </w:tblPr>
      <w:tblGrid>
        <w:gridCol w:w="1020"/>
        <w:gridCol w:w="9424"/>
      </w:tblGrid>
      <w:tr w:rsidR="00E435E5" w:rsidRPr="00E435E5" w14:paraId="19C54034" w14:textId="77777777" w:rsidTr="00123432">
        <w:trPr>
          <w:jc w:val="center"/>
        </w:trPr>
        <w:tc>
          <w:tcPr>
            <w:tcW w:w="1020"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78D6EEB7" w14:textId="77777777" w:rsidR="00E435E5" w:rsidRPr="004E73CE" w:rsidRDefault="00E435E5" w:rsidP="004E73CE">
            <w:pPr>
              <w:spacing w:after="0"/>
              <w:rPr>
                <w:sz w:val="24"/>
                <w:szCs w:val="24"/>
              </w:rPr>
            </w:pPr>
            <w:r w:rsidRPr="004E73CE">
              <w:rPr>
                <w:b/>
                <w:color w:val="FFFFFF"/>
                <w:sz w:val="24"/>
                <w:szCs w:val="24"/>
              </w:rPr>
              <w:t>Signal</w:t>
            </w:r>
          </w:p>
        </w:tc>
        <w:tc>
          <w:tcPr>
            <w:tcW w:w="9424" w:type="dxa"/>
            <w:tcBorders>
              <w:top w:val="single" w:sz="4" w:space="0" w:color="E6DED2"/>
              <w:left w:val="single" w:sz="4" w:space="0" w:color="E6DED2"/>
              <w:bottom w:val="single" w:sz="4" w:space="0" w:color="E6DED2"/>
              <w:right w:val="single" w:sz="4" w:space="0" w:color="E6DED2"/>
            </w:tcBorders>
            <w:shd w:val="clear" w:color="auto" w:fill="231A3D"/>
            <w:tcMar>
              <w:top w:w="100" w:type="dxa"/>
              <w:left w:w="120" w:type="dxa"/>
              <w:bottom w:w="100" w:type="dxa"/>
              <w:right w:w="120" w:type="dxa"/>
            </w:tcMar>
            <w:vAlign w:val="center"/>
          </w:tcPr>
          <w:p w14:paraId="6890E59A" w14:textId="77777777" w:rsidR="00E435E5" w:rsidRPr="004E73CE" w:rsidRDefault="00E435E5" w:rsidP="004E73CE">
            <w:pPr>
              <w:spacing w:after="0"/>
              <w:rPr>
                <w:sz w:val="24"/>
                <w:szCs w:val="24"/>
              </w:rPr>
            </w:pPr>
            <w:r w:rsidRPr="004E73CE">
              <w:rPr>
                <w:b/>
                <w:color w:val="FFFFFF"/>
                <w:sz w:val="24"/>
                <w:szCs w:val="24"/>
              </w:rPr>
              <w:t>Reading</w:t>
            </w:r>
          </w:p>
        </w:tc>
      </w:tr>
      <w:tr w:rsidR="00123432" w:rsidRPr="00E435E5" w14:paraId="61B297F5" w14:textId="77777777" w:rsidTr="00123432">
        <w:trPr>
          <w:jc w:val="center"/>
        </w:trPr>
        <w:tc>
          <w:tcPr>
            <w:tcW w:w="1020" w:type="dxa"/>
            <w:tcBorders>
              <w:top w:val="single" w:sz="4" w:space="0" w:color="E6DED2"/>
              <w:left w:val="single" w:sz="4" w:space="0" w:color="E6DED2"/>
              <w:bottom w:val="single" w:sz="4" w:space="0" w:color="E6DED2"/>
              <w:right w:val="single" w:sz="4" w:space="0" w:color="E6DED2"/>
            </w:tcBorders>
            <w:shd w:val="clear" w:color="auto" w:fill="FFF2D5"/>
            <w:tcMar>
              <w:top w:w="100" w:type="dxa"/>
              <w:left w:w="120" w:type="dxa"/>
              <w:bottom w:w="100" w:type="dxa"/>
              <w:right w:w="120" w:type="dxa"/>
            </w:tcMar>
            <w:vAlign w:val="center"/>
          </w:tcPr>
          <w:p w14:paraId="3F3CDD03" w14:textId="77777777" w:rsidR="00123432" w:rsidRPr="00E435E5" w:rsidRDefault="00123432" w:rsidP="00123432">
            <w:pPr>
              <w:spacing w:after="0"/>
              <w:rPr>
                <w:sz w:val="20"/>
                <w:szCs w:val="20"/>
              </w:rPr>
            </w:pPr>
            <w:r w:rsidRPr="00E435E5">
              <w:rPr>
                <w:b/>
                <w:color w:val="231A3D"/>
                <w:sz w:val="20"/>
                <w:szCs w:val="20"/>
              </w:rPr>
              <w:t>Real</w:t>
            </w:r>
          </w:p>
        </w:tc>
        <w:tc>
          <w:tcPr>
            <w:tcW w:w="942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tcPr>
          <w:p w14:paraId="1CF798EE" w14:textId="0745115A" w:rsidR="00123432" w:rsidRPr="00E435E5" w:rsidRDefault="00123432" w:rsidP="00123432">
            <w:pPr>
              <w:spacing w:after="0"/>
              <w:rPr>
                <w:sz w:val="20"/>
                <w:szCs w:val="20"/>
              </w:rPr>
            </w:pPr>
            <w:r w:rsidRPr="00237C48">
              <w:t xml:space="preserve">AI </w:t>
            </w:r>
            <w:proofErr w:type="gramStart"/>
            <w:r w:rsidRPr="00237C48">
              <w:t>is creating</w:t>
            </w:r>
            <w:proofErr w:type="gramEnd"/>
            <w:r w:rsidRPr="00237C48">
              <w:t xml:space="preserve"> measurable value in high-frequency workflows: coding, customer service, fraud, underwriting, document processing, compliance and analytics.</w:t>
            </w:r>
          </w:p>
        </w:tc>
      </w:tr>
      <w:tr w:rsidR="00123432" w:rsidRPr="00E435E5" w14:paraId="71AA1EC2" w14:textId="77777777" w:rsidTr="00123432">
        <w:trPr>
          <w:jc w:val="center"/>
        </w:trPr>
        <w:tc>
          <w:tcPr>
            <w:tcW w:w="1020" w:type="dxa"/>
            <w:tcBorders>
              <w:top w:val="single" w:sz="4" w:space="0" w:color="E6DED2"/>
              <w:left w:val="single" w:sz="4" w:space="0" w:color="E6DED2"/>
              <w:bottom w:val="single" w:sz="4" w:space="0" w:color="E6DED2"/>
              <w:right w:val="single" w:sz="4" w:space="0" w:color="E6DED2"/>
            </w:tcBorders>
            <w:shd w:val="clear" w:color="auto" w:fill="FFF2D5"/>
            <w:tcMar>
              <w:top w:w="100" w:type="dxa"/>
              <w:left w:w="120" w:type="dxa"/>
              <w:bottom w:w="100" w:type="dxa"/>
              <w:right w:w="120" w:type="dxa"/>
            </w:tcMar>
            <w:vAlign w:val="center"/>
          </w:tcPr>
          <w:p w14:paraId="1B7C865F" w14:textId="77777777" w:rsidR="00123432" w:rsidRPr="00E435E5" w:rsidRDefault="00123432" w:rsidP="00123432">
            <w:pPr>
              <w:spacing w:after="0"/>
              <w:rPr>
                <w:sz w:val="20"/>
                <w:szCs w:val="20"/>
              </w:rPr>
            </w:pPr>
            <w:r w:rsidRPr="00E435E5">
              <w:rPr>
                <w:b/>
                <w:color w:val="231A3D"/>
                <w:sz w:val="20"/>
                <w:szCs w:val="20"/>
              </w:rPr>
              <w:t>Real</w:t>
            </w:r>
          </w:p>
        </w:tc>
        <w:tc>
          <w:tcPr>
            <w:tcW w:w="942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tcPr>
          <w:p w14:paraId="133BA15D" w14:textId="3A52BD94" w:rsidR="00123432" w:rsidRPr="00E435E5" w:rsidRDefault="00123432" w:rsidP="00123432">
            <w:pPr>
              <w:spacing w:after="0"/>
              <w:rPr>
                <w:sz w:val="20"/>
                <w:szCs w:val="20"/>
              </w:rPr>
            </w:pPr>
            <w:r w:rsidRPr="00237C48">
              <w:t>Domain depth matters more than generic demos. Sector knowledge, proprietary data and workflow control create durable advantage.</w:t>
            </w:r>
          </w:p>
        </w:tc>
      </w:tr>
      <w:tr w:rsidR="00123432" w:rsidRPr="00E435E5" w14:paraId="70F6F0DA" w14:textId="77777777" w:rsidTr="00123432">
        <w:trPr>
          <w:jc w:val="center"/>
        </w:trPr>
        <w:tc>
          <w:tcPr>
            <w:tcW w:w="1020" w:type="dxa"/>
            <w:tcBorders>
              <w:top w:val="single" w:sz="4" w:space="0" w:color="E6DED2"/>
              <w:left w:val="single" w:sz="4" w:space="0" w:color="E6DED2"/>
              <w:bottom w:val="single" w:sz="4" w:space="0" w:color="E6DED2"/>
              <w:right w:val="single" w:sz="4" w:space="0" w:color="E6DED2"/>
            </w:tcBorders>
            <w:shd w:val="clear" w:color="auto" w:fill="FFF2D5"/>
            <w:tcMar>
              <w:top w:w="100" w:type="dxa"/>
              <w:left w:w="120" w:type="dxa"/>
              <w:bottom w:w="100" w:type="dxa"/>
              <w:right w:w="120" w:type="dxa"/>
            </w:tcMar>
            <w:vAlign w:val="center"/>
          </w:tcPr>
          <w:p w14:paraId="266AFE9A" w14:textId="77777777" w:rsidR="00123432" w:rsidRPr="00E435E5" w:rsidRDefault="00123432" w:rsidP="00123432">
            <w:pPr>
              <w:spacing w:after="0"/>
              <w:rPr>
                <w:sz w:val="20"/>
                <w:szCs w:val="20"/>
              </w:rPr>
            </w:pPr>
            <w:r w:rsidRPr="00E435E5">
              <w:rPr>
                <w:b/>
                <w:color w:val="231A3D"/>
                <w:sz w:val="20"/>
                <w:szCs w:val="20"/>
              </w:rPr>
              <w:t>Real</w:t>
            </w:r>
          </w:p>
        </w:tc>
        <w:tc>
          <w:tcPr>
            <w:tcW w:w="942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tcPr>
          <w:p w14:paraId="71B612AA" w14:textId="0A6A5E62" w:rsidR="00123432" w:rsidRPr="00E435E5" w:rsidRDefault="00123432" w:rsidP="00123432">
            <w:pPr>
              <w:spacing w:after="0"/>
              <w:rPr>
                <w:sz w:val="20"/>
                <w:szCs w:val="20"/>
              </w:rPr>
            </w:pPr>
            <w:r w:rsidRPr="00237C48">
              <w:t>Distribution is a business model. A good-enough model embedded in a trusted workflow can outperform a technically superior model with no channel.</w:t>
            </w:r>
          </w:p>
        </w:tc>
      </w:tr>
      <w:tr w:rsidR="00123432" w:rsidRPr="00E435E5" w14:paraId="08D97B93" w14:textId="77777777" w:rsidTr="00123432">
        <w:trPr>
          <w:jc w:val="center"/>
        </w:trPr>
        <w:tc>
          <w:tcPr>
            <w:tcW w:w="1020"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4C82C704" w14:textId="77777777" w:rsidR="00123432" w:rsidRPr="00E435E5" w:rsidRDefault="00123432" w:rsidP="00123432">
            <w:pPr>
              <w:spacing w:after="0"/>
              <w:rPr>
                <w:sz w:val="20"/>
                <w:szCs w:val="20"/>
              </w:rPr>
            </w:pPr>
            <w:r w:rsidRPr="00E435E5">
              <w:rPr>
                <w:b/>
                <w:color w:val="231A3D"/>
                <w:sz w:val="20"/>
                <w:szCs w:val="20"/>
              </w:rPr>
              <w:t>Noise</w:t>
            </w:r>
          </w:p>
        </w:tc>
        <w:tc>
          <w:tcPr>
            <w:tcW w:w="942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tcPr>
          <w:p w14:paraId="5019CCFA" w14:textId="5EDA70B1" w:rsidR="00123432" w:rsidRPr="00E435E5" w:rsidRDefault="00123432" w:rsidP="00123432">
            <w:pPr>
              <w:spacing w:after="0"/>
              <w:rPr>
                <w:sz w:val="20"/>
                <w:szCs w:val="20"/>
              </w:rPr>
            </w:pPr>
            <w:r w:rsidRPr="00237C48">
              <w:t>AI-first claims without data rights, workflow integration, unit economics or governance are marketing, not strategy.</w:t>
            </w:r>
          </w:p>
        </w:tc>
      </w:tr>
      <w:tr w:rsidR="00123432" w:rsidRPr="00E435E5" w14:paraId="6AEDBB40" w14:textId="77777777" w:rsidTr="00123432">
        <w:trPr>
          <w:jc w:val="center"/>
        </w:trPr>
        <w:tc>
          <w:tcPr>
            <w:tcW w:w="1020" w:type="dxa"/>
            <w:tcBorders>
              <w:top w:val="single" w:sz="4" w:space="0" w:color="E6DED2"/>
              <w:left w:val="single" w:sz="4" w:space="0" w:color="E6DED2"/>
              <w:bottom w:val="single" w:sz="4" w:space="0" w:color="E6DED2"/>
              <w:right w:val="single" w:sz="4" w:space="0" w:color="E6DED2"/>
            </w:tcBorders>
            <w:shd w:val="clear" w:color="auto" w:fill="FAF8F2"/>
            <w:tcMar>
              <w:top w:w="100" w:type="dxa"/>
              <w:left w:w="120" w:type="dxa"/>
              <w:bottom w:w="100" w:type="dxa"/>
              <w:right w:w="120" w:type="dxa"/>
            </w:tcMar>
            <w:vAlign w:val="center"/>
          </w:tcPr>
          <w:p w14:paraId="1A666755" w14:textId="77777777" w:rsidR="00123432" w:rsidRPr="00E435E5" w:rsidRDefault="00123432" w:rsidP="00123432">
            <w:pPr>
              <w:spacing w:after="0"/>
              <w:rPr>
                <w:sz w:val="20"/>
                <w:szCs w:val="20"/>
              </w:rPr>
            </w:pPr>
            <w:r w:rsidRPr="00E435E5">
              <w:rPr>
                <w:b/>
                <w:color w:val="231A3D"/>
                <w:sz w:val="20"/>
                <w:szCs w:val="20"/>
              </w:rPr>
              <w:t>Noise</w:t>
            </w:r>
          </w:p>
        </w:tc>
        <w:tc>
          <w:tcPr>
            <w:tcW w:w="9424" w:type="dxa"/>
            <w:tcBorders>
              <w:top w:val="single" w:sz="4" w:space="0" w:color="E6DED2"/>
              <w:left w:val="single" w:sz="4" w:space="0" w:color="E6DED2"/>
              <w:bottom w:val="single" w:sz="4" w:space="0" w:color="E6DED2"/>
              <w:right w:val="single" w:sz="4" w:space="0" w:color="E6DED2"/>
            </w:tcBorders>
            <w:shd w:val="clear" w:color="auto" w:fill="FFFFFF"/>
            <w:tcMar>
              <w:top w:w="100" w:type="dxa"/>
              <w:left w:w="120" w:type="dxa"/>
              <w:bottom w:w="100" w:type="dxa"/>
              <w:right w:w="120" w:type="dxa"/>
            </w:tcMar>
          </w:tcPr>
          <w:p w14:paraId="6596F2CE" w14:textId="1F1CC364" w:rsidR="00123432" w:rsidRPr="00E435E5" w:rsidRDefault="00123432" w:rsidP="00123432">
            <w:pPr>
              <w:spacing w:after="0"/>
              <w:rPr>
                <w:sz w:val="20"/>
                <w:szCs w:val="20"/>
              </w:rPr>
            </w:pPr>
            <w:r w:rsidRPr="00237C48">
              <w:t>Large-model ambition without patient capital, energy planning and genuine enterprise demand is a prestige exercise, not a product.</w:t>
            </w:r>
          </w:p>
        </w:tc>
      </w:tr>
    </w:tbl>
    <w:p w14:paraId="53370F7F" w14:textId="77777777" w:rsidR="002B3886" w:rsidRDefault="002B3886" w:rsidP="00E435E5">
      <w:pPr>
        <w:keepNext/>
        <w:spacing w:before="80" w:after="20" w:line="252" w:lineRule="auto"/>
        <w:rPr>
          <w:b/>
          <w:color w:val="AC8A3A"/>
          <w:sz w:val="16"/>
        </w:rPr>
      </w:pPr>
    </w:p>
    <w:p w14:paraId="49DC7339" w14:textId="7644F879" w:rsidR="00E435E5" w:rsidRDefault="00E435E5" w:rsidP="00E435E5">
      <w:pPr>
        <w:keepNext/>
        <w:spacing w:before="80" w:after="20" w:line="252" w:lineRule="auto"/>
      </w:pPr>
      <w:r>
        <w:rPr>
          <w:b/>
          <w:color w:val="AC8A3A"/>
          <w:sz w:val="16"/>
        </w:rPr>
        <w:t>0</w:t>
      </w:r>
      <w:r w:rsidR="00804627">
        <w:rPr>
          <w:b/>
          <w:color w:val="AC8A3A"/>
          <w:sz w:val="16"/>
        </w:rPr>
        <w:t>9</w:t>
      </w:r>
    </w:p>
    <w:p w14:paraId="293D294D" w14:textId="005B948F" w:rsidR="00E435E5" w:rsidRDefault="00E435E5" w:rsidP="00E435E5">
      <w:pPr>
        <w:keepNext/>
        <w:spacing w:before="80" w:after="20" w:line="252" w:lineRule="auto"/>
        <w:rPr>
          <w:rFonts w:ascii="Instrument Serif" w:eastAsia="Instrument Serif" w:hAnsi="Instrument Serif"/>
          <w:color w:val="231A3D"/>
          <w:sz w:val="80"/>
          <w:szCs w:val="80"/>
        </w:rPr>
      </w:pPr>
      <w:r>
        <w:rPr>
          <w:rFonts w:ascii="Instrument Serif" w:eastAsia="Instrument Serif" w:hAnsi="Instrument Serif"/>
          <w:color w:val="231A3D"/>
          <w:sz w:val="80"/>
          <w:szCs w:val="80"/>
        </w:rPr>
        <w:t>What Comes Next</w:t>
      </w:r>
    </w:p>
    <w:p w14:paraId="08E6F794" w14:textId="77777777" w:rsidR="00123432" w:rsidRPr="00123432" w:rsidRDefault="00123432" w:rsidP="00930DA3">
      <w:pPr>
        <w:spacing w:after="120"/>
        <w:rPr>
          <w:sz w:val="22"/>
          <w:szCs w:val="28"/>
        </w:rPr>
      </w:pPr>
      <w:r w:rsidRPr="00123432">
        <w:rPr>
          <w:sz w:val="22"/>
          <w:szCs w:val="28"/>
        </w:rPr>
        <w:t xml:space="preserve">The six layers of the Bharat AI Stack are not equally mature, and they are not equally urgent. Compute must be unlocked before applications can scale at cost. Data must be governed before models can be trusted. Governance must be in place before distribution can be safe. The sequence matters as much as </w:t>
      </w:r>
      <w:proofErr w:type="gramStart"/>
      <w:r w:rsidRPr="00123432">
        <w:rPr>
          <w:sz w:val="22"/>
          <w:szCs w:val="28"/>
        </w:rPr>
        <w:t>the ambition</w:t>
      </w:r>
      <w:proofErr w:type="gramEnd"/>
      <w:r w:rsidRPr="00123432">
        <w:rPr>
          <w:sz w:val="22"/>
          <w:szCs w:val="28"/>
        </w:rPr>
        <w:t>, and 2026 is the year in which several of these dependencies are becoming visible in real deployments.</w:t>
      </w:r>
    </w:p>
    <w:p w14:paraId="059219C4" w14:textId="407CDD70" w:rsidR="00930DA3" w:rsidRDefault="00123432" w:rsidP="00123432">
      <w:pPr>
        <w:spacing w:after="120"/>
        <w:rPr>
          <w:sz w:val="22"/>
          <w:szCs w:val="28"/>
        </w:rPr>
      </w:pPr>
      <w:r w:rsidRPr="00123432">
        <w:rPr>
          <w:sz w:val="22"/>
          <w:szCs w:val="28"/>
        </w:rPr>
        <w:t xml:space="preserve">What is striking about India’s position this year is the convergence of signals that were previously separate: public capital flowing into compute, sovereign models moving from prototype to deployment, enterprise adoption that has demonstrably crossed the pilot threshold </w:t>
      </w:r>
      <w:r w:rsidR="00C44353">
        <w:rPr>
          <w:sz w:val="22"/>
          <w:szCs w:val="28"/>
        </w:rPr>
        <w:t>–</w:t>
      </w:r>
      <w:r w:rsidRPr="00123432">
        <w:rPr>
          <w:sz w:val="22"/>
          <w:szCs w:val="28"/>
        </w:rPr>
        <w:t xml:space="preserve"> Deloitte</w:t>
      </w:r>
      <w:r w:rsidR="00C44353">
        <w:rPr>
          <w:sz w:val="22"/>
          <w:szCs w:val="28"/>
        </w:rPr>
        <w:t xml:space="preserve"> </w:t>
      </w:r>
      <w:r w:rsidRPr="00123432">
        <w:rPr>
          <w:sz w:val="22"/>
          <w:szCs w:val="28"/>
        </w:rPr>
        <w:t>puts India at #1 globally for at-scale enterprise AI deployment — and a policy imagination that has now connected AI not just to productivity metrics but to 490 million people operating outside formal economic systems.</w:t>
      </w:r>
    </w:p>
    <w:p w14:paraId="1957FADA" w14:textId="0790AA3F" w:rsidR="00123432" w:rsidRDefault="00123432" w:rsidP="00123432">
      <w:pPr>
        <w:spacing w:after="120"/>
        <w:rPr>
          <w:sz w:val="22"/>
          <w:szCs w:val="28"/>
        </w:rPr>
      </w:pPr>
      <w:r w:rsidRPr="00123432">
        <w:rPr>
          <w:sz w:val="22"/>
          <w:szCs w:val="28"/>
        </w:rPr>
        <w:lastRenderedPageBreak/>
        <w:t xml:space="preserve">NITI Aayog’s </w:t>
      </w:r>
      <w:proofErr w:type="spellStart"/>
      <w:r w:rsidRPr="00123432">
        <w:rPr>
          <w:sz w:val="22"/>
          <w:szCs w:val="28"/>
        </w:rPr>
        <w:t>ShramSetu</w:t>
      </w:r>
      <w:proofErr w:type="spellEnd"/>
      <w:r w:rsidRPr="00123432">
        <w:rPr>
          <w:sz w:val="22"/>
          <w:szCs w:val="28"/>
        </w:rPr>
        <w:t xml:space="preserve"> targets a 3x per capita income improvement for informal workers by 2035. BCG X+FICCI estimates the MSME AI opportunity at $490–680Bn. OpenAI has identified India as its second-largest market. </w:t>
      </w:r>
      <w:r w:rsidR="00C44353" w:rsidRPr="00C44353">
        <w:rPr>
          <w:sz w:val="22"/>
          <w:szCs w:val="28"/>
        </w:rPr>
        <w:t xml:space="preserve">These are serious numbers from credible institutions, and the directional case for India’s AI build-out is well-supported by the evidence. But the research base also contains a less comfortable set of signals: the largest AI talent outflow of any country, private investment at 2.7 out of 100, an implementation track record on technology-for-inclusion that is mixed at best, and an enterprise sector where adoption metrics are running ahead of workflow transformation. The adoption is real. The </w:t>
      </w:r>
      <w:proofErr w:type="spellStart"/>
      <w:r w:rsidR="00C44353" w:rsidRPr="00C44353">
        <w:rPr>
          <w:sz w:val="22"/>
          <w:szCs w:val="28"/>
        </w:rPr>
        <w:t>monetisation</w:t>
      </w:r>
      <w:proofErr w:type="spellEnd"/>
      <w:r w:rsidR="00C44353" w:rsidRPr="00C44353">
        <w:rPr>
          <w:sz w:val="22"/>
          <w:szCs w:val="28"/>
        </w:rPr>
        <w:t xml:space="preserve"> is early. The transformation is still ahead. India has a genuine window in this cycle. The question is whether the institutional, capital and governance infrastructure can move fast enough to close it before the structural advantages that opened it begin to erode.</w:t>
      </w:r>
    </w:p>
    <w:p w14:paraId="3F7DC851" w14:textId="77777777" w:rsidR="00123432" w:rsidRPr="00123432" w:rsidRDefault="00123432" w:rsidP="00123432">
      <w:pPr>
        <w:spacing w:after="80"/>
        <w:rPr>
          <w:rFonts w:ascii="Instrument Serif" w:hAnsi="Instrument Serif"/>
          <w:sz w:val="20"/>
          <w:szCs w:val="24"/>
        </w:rPr>
      </w:pPr>
      <w:r w:rsidRPr="00123432">
        <w:rPr>
          <w:rFonts w:ascii="Instrument Serif" w:eastAsia="Garamond" w:hAnsi="Instrument Serif" w:cs="Garamond"/>
          <w:i/>
          <w:iCs/>
          <w:color w:val="1A1035"/>
          <w:sz w:val="28"/>
          <w:szCs w:val="28"/>
        </w:rPr>
        <w:t>“India is already leading the way in AI adoption, and with its homegrown tech talent, optimism about what AI can do for the country, and strong government support, it is well placed to help shape democratic AI at scale.”</w:t>
      </w:r>
    </w:p>
    <w:p w14:paraId="1ADE32BF" w14:textId="197038DE" w:rsidR="00123432" w:rsidRPr="00123432" w:rsidRDefault="00123432" w:rsidP="00123432">
      <w:pPr>
        <w:spacing w:after="120"/>
        <w:rPr>
          <w:sz w:val="21"/>
          <w:szCs w:val="28"/>
        </w:rPr>
      </w:pPr>
      <w:r w:rsidRPr="00123432">
        <w:rPr>
          <w:rFonts w:eastAsia="Arial" w:cs="Arial"/>
          <w:color w:val="999999"/>
          <w:sz w:val="18"/>
          <w:szCs w:val="18"/>
        </w:rPr>
        <w:t>— Sam Altman, CEO OpenAI, India AI Impact Summit, February 2026</w:t>
      </w:r>
    </w:p>
    <w:p w14:paraId="4D1AD2DC" w14:textId="77777777" w:rsidR="004E73CE" w:rsidRDefault="004E73CE">
      <w:pPr>
        <w:keepNext/>
        <w:pBdr>
          <w:bottom w:val="single" w:sz="6" w:space="1" w:color="auto"/>
        </w:pBdr>
        <w:spacing w:before="200" w:after="100" w:line="228" w:lineRule="auto"/>
        <w:rPr>
          <w:rFonts w:ascii="Instrument Serif" w:eastAsia="Instrument Serif" w:hAnsi="Instrument Serif"/>
          <w:color w:val="231A3D"/>
          <w:sz w:val="36"/>
        </w:rPr>
      </w:pPr>
    </w:p>
    <w:p w14:paraId="466D19B9" w14:textId="77777777" w:rsidR="00123432" w:rsidRDefault="00123432">
      <w:pPr>
        <w:keepNext/>
        <w:spacing w:before="200" w:after="100" w:line="228" w:lineRule="auto"/>
        <w:rPr>
          <w:rFonts w:ascii="Instrument Serif" w:eastAsia="Instrument Serif" w:hAnsi="Instrument Serif"/>
          <w:color w:val="231A3D"/>
          <w:sz w:val="36"/>
        </w:rPr>
      </w:pPr>
    </w:p>
    <w:p w14:paraId="3F5DFB01" w14:textId="3C575F6B" w:rsidR="003B4AB5" w:rsidRDefault="00685613">
      <w:pPr>
        <w:keepNext/>
        <w:spacing w:before="200" w:after="100" w:line="228" w:lineRule="auto"/>
      </w:pPr>
      <w:r>
        <w:rPr>
          <w:rFonts w:ascii="Instrument Serif" w:eastAsia="Instrument Serif" w:hAnsi="Instrument Serif"/>
          <w:color w:val="231A3D"/>
          <w:sz w:val="36"/>
        </w:rPr>
        <w:t xml:space="preserve">Sources </w:t>
      </w:r>
      <w:r w:rsidR="00123432">
        <w:rPr>
          <w:rFonts w:ascii="Instrument Serif" w:eastAsia="Instrument Serif" w:hAnsi="Instrument Serif"/>
          <w:color w:val="231A3D"/>
          <w:sz w:val="36"/>
        </w:rPr>
        <w:t>&amp; Research Base</w:t>
      </w:r>
    </w:p>
    <w:p w14:paraId="00AF8BA3"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ICRIER-</w:t>
      </w:r>
      <w:proofErr w:type="spellStart"/>
      <w:r w:rsidRPr="00123432">
        <w:rPr>
          <w:rFonts w:ascii="Arial" w:eastAsia="Arial" w:hAnsi="Arial" w:cs="Arial"/>
          <w:color w:val="999999"/>
          <w:sz w:val="17"/>
          <w:szCs w:val="17"/>
        </w:rPr>
        <w:t>Prosus</w:t>
      </w:r>
      <w:proofErr w:type="spellEnd"/>
      <w:r w:rsidRPr="00123432">
        <w:rPr>
          <w:rFonts w:ascii="Arial" w:eastAsia="Arial" w:hAnsi="Arial" w:cs="Arial"/>
          <w:color w:val="999999"/>
          <w:sz w:val="17"/>
          <w:szCs w:val="17"/>
        </w:rPr>
        <w:t xml:space="preserve"> (IPCIDE). State of India’s Digital Economy 2026. May 2026.</w:t>
      </w:r>
    </w:p>
    <w:p w14:paraId="698CAD2D"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NITI Aayog / NITI Frontier Tech Hub. AI for Inclusive Societal Development. September 2025.</w:t>
      </w:r>
    </w:p>
    <w:p w14:paraId="54DC83B2"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NITI Aayog / McKinsey. AI for Viksit Bharat: The Opportunity for Accelerated Economic Growth. September 2025.</w:t>
      </w:r>
    </w:p>
    <w:p w14:paraId="2AB51BA2"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BCG X + FICCI. India’s Triple AI Imperative. December 2025.</w:t>
      </w:r>
    </w:p>
    <w:p w14:paraId="00F1D2C6"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BCG. As AI Investments Surge, CEOs Take the Lead. 2026.</w:t>
      </w:r>
    </w:p>
    <w:p w14:paraId="582F9CE4"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 xml:space="preserve">EY + CII. Is India Ready for Agentic AI? The </w:t>
      </w:r>
      <w:proofErr w:type="spellStart"/>
      <w:r w:rsidRPr="00123432">
        <w:rPr>
          <w:rFonts w:ascii="Arial" w:eastAsia="Arial" w:hAnsi="Arial" w:cs="Arial"/>
          <w:color w:val="999999"/>
          <w:sz w:val="17"/>
          <w:szCs w:val="17"/>
        </w:rPr>
        <w:t>AIdea</w:t>
      </w:r>
      <w:proofErr w:type="spellEnd"/>
      <w:r w:rsidRPr="00123432">
        <w:rPr>
          <w:rFonts w:ascii="Arial" w:eastAsia="Arial" w:hAnsi="Arial" w:cs="Arial"/>
          <w:color w:val="999999"/>
          <w:sz w:val="17"/>
          <w:szCs w:val="17"/>
        </w:rPr>
        <w:t xml:space="preserve"> of India Outlook 2026.</w:t>
      </w:r>
    </w:p>
    <w:p w14:paraId="35A2C20D"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Stanford HAI. AI Index Report 2026.</w:t>
      </w:r>
    </w:p>
    <w:p w14:paraId="3FFB4F41"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Kalpa Impact. India’s AI Impact Startups: A Compendium of 100+ Startups. 2026.</w:t>
      </w:r>
    </w:p>
    <w:p w14:paraId="271C44FC"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 xml:space="preserve">Deloitte AI Institute. State of AI in </w:t>
      </w:r>
      <w:proofErr w:type="gramStart"/>
      <w:r w:rsidRPr="00123432">
        <w:rPr>
          <w:rFonts w:ascii="Arial" w:eastAsia="Arial" w:hAnsi="Arial" w:cs="Arial"/>
          <w:color w:val="999999"/>
          <w:sz w:val="17"/>
          <w:szCs w:val="17"/>
        </w:rPr>
        <w:t>the Enterprise</w:t>
      </w:r>
      <w:proofErr w:type="gramEnd"/>
      <w:r w:rsidRPr="00123432">
        <w:rPr>
          <w:rFonts w:ascii="Arial" w:eastAsia="Arial" w:hAnsi="Arial" w:cs="Arial"/>
          <w:color w:val="999999"/>
          <w:sz w:val="17"/>
          <w:szCs w:val="17"/>
        </w:rPr>
        <w:t xml:space="preserve"> 2026. January 2026 (India findings: March 2026).</w:t>
      </w:r>
    </w:p>
    <w:p w14:paraId="028F3F42" w14:textId="77777777" w:rsidR="00123432" w:rsidRDefault="00123432" w:rsidP="00123432">
      <w:pPr>
        <w:pStyle w:val="ListParagraph"/>
        <w:numPr>
          <w:ilvl w:val="0"/>
          <w:numId w:val="13"/>
        </w:numPr>
        <w:spacing w:after="60"/>
      </w:pPr>
      <w:proofErr w:type="spellStart"/>
      <w:r w:rsidRPr="00123432">
        <w:rPr>
          <w:rFonts w:ascii="Arial" w:eastAsia="Arial" w:hAnsi="Arial" w:cs="Arial"/>
          <w:color w:val="999999"/>
          <w:sz w:val="17"/>
          <w:szCs w:val="17"/>
        </w:rPr>
        <w:t>Zinnov</w:t>
      </w:r>
      <w:proofErr w:type="spellEnd"/>
      <w:r w:rsidRPr="00123432">
        <w:rPr>
          <w:rFonts w:ascii="Arial" w:eastAsia="Arial" w:hAnsi="Arial" w:cs="Arial"/>
          <w:color w:val="999999"/>
          <w:sz w:val="17"/>
          <w:szCs w:val="17"/>
        </w:rPr>
        <w:t xml:space="preserve"> / OpenAI / Z47. The India AI Adoption Edge 2026.</w:t>
      </w:r>
    </w:p>
    <w:p w14:paraId="4C7A73EF"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OpenAI. OpenAI for India launch; India AI Impact Summit, New Delhi. February 2026.</w:t>
      </w:r>
    </w:p>
    <w:p w14:paraId="10BE7112"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 xml:space="preserve">OpenAI / TCS. OpenAI-Tata Group 100MW data </w:t>
      </w:r>
      <w:proofErr w:type="spellStart"/>
      <w:r w:rsidRPr="00123432">
        <w:rPr>
          <w:rFonts w:ascii="Arial" w:eastAsia="Arial" w:hAnsi="Arial" w:cs="Arial"/>
          <w:color w:val="999999"/>
          <w:sz w:val="17"/>
          <w:szCs w:val="17"/>
        </w:rPr>
        <w:t>centre</w:t>
      </w:r>
      <w:proofErr w:type="spellEnd"/>
      <w:r w:rsidRPr="00123432">
        <w:rPr>
          <w:rFonts w:ascii="Arial" w:eastAsia="Arial" w:hAnsi="Arial" w:cs="Arial"/>
          <w:color w:val="999999"/>
          <w:sz w:val="17"/>
          <w:szCs w:val="17"/>
        </w:rPr>
        <w:t xml:space="preserve"> partnership (</w:t>
      </w:r>
      <w:proofErr w:type="spellStart"/>
      <w:r w:rsidRPr="00123432">
        <w:rPr>
          <w:rFonts w:ascii="Arial" w:eastAsia="Arial" w:hAnsi="Arial" w:cs="Arial"/>
          <w:color w:val="999999"/>
          <w:sz w:val="17"/>
          <w:szCs w:val="17"/>
        </w:rPr>
        <w:t>HyperVault</w:t>
      </w:r>
      <w:proofErr w:type="spellEnd"/>
      <w:r w:rsidRPr="00123432">
        <w:rPr>
          <w:rFonts w:ascii="Arial" w:eastAsia="Arial" w:hAnsi="Arial" w:cs="Arial"/>
          <w:color w:val="999999"/>
          <w:sz w:val="17"/>
          <w:szCs w:val="17"/>
        </w:rPr>
        <w:t>). February 2026.</w:t>
      </w:r>
    </w:p>
    <w:p w14:paraId="75047077"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IBM. IBM-</w:t>
      </w:r>
      <w:proofErr w:type="spellStart"/>
      <w:r w:rsidRPr="00123432">
        <w:rPr>
          <w:rFonts w:ascii="Arial" w:eastAsia="Arial" w:hAnsi="Arial" w:cs="Arial"/>
          <w:color w:val="999999"/>
          <w:sz w:val="17"/>
          <w:szCs w:val="17"/>
        </w:rPr>
        <w:t>BharatGen</w:t>
      </w:r>
      <w:proofErr w:type="spellEnd"/>
      <w:r w:rsidRPr="00123432">
        <w:rPr>
          <w:rFonts w:ascii="Arial" w:eastAsia="Arial" w:hAnsi="Arial" w:cs="Arial"/>
          <w:color w:val="999999"/>
          <w:sz w:val="17"/>
          <w:szCs w:val="17"/>
        </w:rPr>
        <w:t xml:space="preserve"> collaboration to advance Indic LLM enterprise adoption. September 2025.</w:t>
      </w:r>
    </w:p>
    <w:p w14:paraId="465B7686"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 xml:space="preserve">PIB / </w:t>
      </w:r>
      <w:proofErr w:type="spellStart"/>
      <w:r w:rsidRPr="00123432">
        <w:rPr>
          <w:rFonts w:ascii="Arial" w:eastAsia="Arial" w:hAnsi="Arial" w:cs="Arial"/>
          <w:color w:val="999999"/>
          <w:sz w:val="17"/>
          <w:szCs w:val="17"/>
        </w:rPr>
        <w:t>IndiaAI</w:t>
      </w:r>
      <w:proofErr w:type="spellEnd"/>
      <w:r w:rsidRPr="00123432">
        <w:rPr>
          <w:rFonts w:ascii="Arial" w:eastAsia="Arial" w:hAnsi="Arial" w:cs="Arial"/>
          <w:color w:val="999999"/>
          <w:sz w:val="17"/>
          <w:szCs w:val="17"/>
        </w:rPr>
        <w:t xml:space="preserve"> Mission. Backgrounder and mission updates. 2025–2026.</w:t>
      </w:r>
    </w:p>
    <w:p w14:paraId="3DDEBEBB"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WEF. AI for Public Good: India’s Ecosystem Approach. June 2026.</w:t>
      </w:r>
    </w:p>
    <w:p w14:paraId="2547F3C9"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WEF. AI for India 2030: Blueprint for Inclusive Growth and Global Leadership. January 2025.</w:t>
      </w:r>
    </w:p>
    <w:p w14:paraId="5460366B"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Business Standard. India’s High-Stakes Push for Sovereign AI Faces Funding, Infra Hurdles. June 2026.</w:t>
      </w:r>
    </w:p>
    <w:p w14:paraId="0A147CE4"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Rest of World. India-UAE G42/Cerebras AI Sovereignty Deal. 2026.</w:t>
      </w:r>
    </w:p>
    <w:p w14:paraId="4F07FE62"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CNBC. AI Threat to India’s Growth Story: Jobs. April 2026.</w:t>
      </w:r>
    </w:p>
    <w:p w14:paraId="00B6E15A"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Frontline / The Hindu. India, AI, Global South, Semiconductor Dependence. 2026.</w:t>
      </w:r>
    </w:p>
    <w:p w14:paraId="02EFF4D1"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Knight Frank / Economic Times. India Set to Emerge as One of World’s Key AI Hyperscale Infrastructure Markets. 2026.</w:t>
      </w:r>
    </w:p>
    <w:p w14:paraId="4A8FB577"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India Today. Why Reliance Jio AI Chief Says India Must Stop Building on Borrowed AI Intelligence. June 2026.</w:t>
      </w:r>
    </w:p>
    <w:p w14:paraId="06317CC5"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NITI Aayog. National Strategy for Artificial Intelligence. 2018.</w:t>
      </w:r>
    </w:p>
    <w:p w14:paraId="338C5753" w14:textId="77777777" w:rsidR="00123432" w:rsidRDefault="00123432" w:rsidP="00123432">
      <w:pPr>
        <w:pStyle w:val="ListParagraph"/>
        <w:numPr>
          <w:ilvl w:val="0"/>
          <w:numId w:val="13"/>
        </w:numPr>
        <w:spacing w:after="60"/>
      </w:pPr>
      <w:proofErr w:type="spellStart"/>
      <w:r w:rsidRPr="00123432">
        <w:rPr>
          <w:rFonts w:ascii="Arial" w:eastAsia="Arial" w:hAnsi="Arial" w:cs="Arial"/>
          <w:color w:val="999999"/>
          <w:sz w:val="17"/>
          <w:szCs w:val="17"/>
        </w:rPr>
        <w:t>MeitY</w:t>
      </w:r>
      <w:proofErr w:type="spellEnd"/>
      <w:r w:rsidRPr="00123432">
        <w:rPr>
          <w:rFonts w:ascii="Arial" w:eastAsia="Arial" w:hAnsi="Arial" w:cs="Arial"/>
          <w:color w:val="999999"/>
          <w:sz w:val="17"/>
          <w:szCs w:val="17"/>
        </w:rPr>
        <w:t>. IT (Intermediary Guidelines and Digital Media Ethics Code) Rules, 2021.</w:t>
      </w:r>
    </w:p>
    <w:p w14:paraId="29FEE91D"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Reserve Bank of India. FREE-AI Framework for Responsible AI in Financial Services. August 2025.</w:t>
      </w:r>
    </w:p>
    <w:p w14:paraId="3341CED5" w14:textId="77777777" w:rsidR="00123432" w:rsidRDefault="00123432" w:rsidP="00123432">
      <w:pPr>
        <w:pStyle w:val="ListParagraph"/>
        <w:numPr>
          <w:ilvl w:val="0"/>
          <w:numId w:val="13"/>
        </w:numPr>
        <w:spacing w:after="60"/>
      </w:pPr>
      <w:r w:rsidRPr="00123432">
        <w:rPr>
          <w:rFonts w:ascii="Arial" w:eastAsia="Arial" w:hAnsi="Arial" w:cs="Arial"/>
          <w:color w:val="999999"/>
          <w:sz w:val="17"/>
          <w:szCs w:val="17"/>
        </w:rPr>
        <w:t>SEBI. Circulars on AI/ML Use by Registered Intermediaries. 2024–2026.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00"/>
      </w:tblGrid>
      <w:tr w:rsidR="00BD3225" w:rsidRPr="00BD3225" w14:paraId="49A09366" w14:textId="77777777">
        <w:trPr>
          <w:trHeight w:val="300"/>
        </w:trPr>
        <w:tc>
          <w:tcPr>
            <w:tcW w:w="9300" w:type="dxa"/>
            <w:tcBorders>
              <w:top w:val="nil"/>
              <w:left w:val="nil"/>
              <w:bottom w:val="nil"/>
              <w:right w:val="nil"/>
            </w:tcBorders>
            <w:shd w:val="clear" w:color="auto" w:fill="1A1035"/>
            <w:hideMark/>
          </w:tcPr>
          <w:p w14:paraId="300EFA2E" w14:textId="77777777" w:rsidR="00BD3225" w:rsidRPr="00BD3225" w:rsidRDefault="00BD3225" w:rsidP="00BD3225">
            <w:pPr>
              <w:pStyle w:val="ListParagraph"/>
              <w:numPr>
                <w:ilvl w:val="0"/>
                <w:numId w:val="13"/>
              </w:num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olor w:val="555555"/>
                <w:sz w:val="20"/>
                <w:szCs w:val="20"/>
                <w:lang w:val="en-IN" w:eastAsia="en-IN"/>
              </w:rPr>
              <w:lastRenderedPageBreak/>
              <w:t> </w:t>
            </w:r>
          </w:p>
        </w:tc>
      </w:tr>
      <w:tr w:rsidR="00BD3225" w:rsidRPr="00BD3225" w14:paraId="629304D5" w14:textId="77777777">
        <w:trPr>
          <w:trHeight w:val="300"/>
        </w:trPr>
        <w:tc>
          <w:tcPr>
            <w:tcW w:w="9300" w:type="dxa"/>
            <w:tcBorders>
              <w:top w:val="nil"/>
              <w:left w:val="nil"/>
              <w:bottom w:val="nil"/>
              <w:right w:val="nil"/>
            </w:tcBorders>
            <w:shd w:val="clear" w:color="auto" w:fill="1A1035"/>
            <w:hideMark/>
          </w:tcPr>
          <w:p w14:paraId="30437DFB"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aps/>
                <w:color w:val="C9A84C"/>
                <w:sz w:val="20"/>
                <w:szCs w:val="20"/>
                <w:lang w:val="en-IN" w:eastAsia="en-IN"/>
              </w:rPr>
              <w:t>THE GLOBAL RACE &amp; THE TALENT-CAPITAL PARADOX</w:t>
            </w:r>
            <w:r w:rsidRPr="00BD3225">
              <w:rPr>
                <w:rFonts w:eastAsia="Times New Roman" w:cs="Times New Roman"/>
                <w:color w:val="C9A84C"/>
                <w:sz w:val="20"/>
                <w:szCs w:val="20"/>
                <w:lang w:val="en-IN" w:eastAsia="en-IN"/>
              </w:rPr>
              <w:t> </w:t>
            </w:r>
          </w:p>
          <w:p w14:paraId="2844DC6E"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i/>
                <w:iCs/>
                <w:color w:val="FFFFFF"/>
                <w:sz w:val="72"/>
                <w:szCs w:val="72"/>
                <w:lang w:val="en-IN" w:eastAsia="en-IN"/>
              </w:rPr>
              <w:t>Where India Stands</w:t>
            </w:r>
            <w:r w:rsidRPr="00BD3225">
              <w:rPr>
                <w:rFonts w:ascii="Garamond" w:eastAsia="Times New Roman" w:hAnsi="Garamond" w:cs="Times New Roman"/>
                <w:color w:val="FFFFFF"/>
                <w:sz w:val="72"/>
                <w:szCs w:val="72"/>
                <w:lang w:val="en-IN" w:eastAsia="en-IN"/>
              </w:rPr>
              <w:t> </w:t>
            </w:r>
          </w:p>
          <w:p w14:paraId="74C91E0E"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i/>
                <w:iCs/>
                <w:color w:val="C9A84C"/>
                <w:sz w:val="72"/>
                <w:szCs w:val="72"/>
                <w:lang w:val="en-IN" w:eastAsia="en-IN"/>
              </w:rPr>
              <w:t>in a Concentrated Race</w:t>
            </w:r>
            <w:r w:rsidRPr="00BD3225">
              <w:rPr>
                <w:rFonts w:ascii="Garamond" w:eastAsia="Times New Roman" w:hAnsi="Garamond" w:cs="Times New Roman"/>
                <w:color w:val="C9A84C"/>
                <w:sz w:val="72"/>
                <w:szCs w:val="72"/>
                <w:lang w:val="en-IN" w:eastAsia="en-IN"/>
              </w:rPr>
              <w:t> </w:t>
            </w:r>
          </w:p>
        </w:tc>
      </w:tr>
    </w:tbl>
    <w:p w14:paraId="3D2D420F" w14:textId="77777777" w:rsidR="00BD3225" w:rsidRPr="00BD3225" w:rsidRDefault="00BD3225" w:rsidP="00BD3225">
      <w:pPr>
        <w:pBdr>
          <w:top w:val="single" w:sz="6" w:space="0" w:color="B8922A"/>
        </w:pBd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B8922A"/>
          <w:sz w:val="13"/>
          <w:szCs w:val="13"/>
          <w:bdr w:val="none" w:sz="0" w:space="0" w:color="auto" w:frame="1"/>
          <w:shd w:val="clear" w:color="auto" w:fill="C6C6C6"/>
          <w:lang w:val="en-IN" w:eastAsia="en-IN"/>
        </w:rPr>
        <w:t> </w:t>
      </w:r>
    </w:p>
    <w:p w14:paraId="0C4C1BC2"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B8922A"/>
          <w:sz w:val="13"/>
          <w:szCs w:val="13"/>
          <w:bdr w:val="none" w:sz="0" w:space="0" w:color="auto" w:frame="1"/>
          <w:shd w:val="clear" w:color="auto" w:fill="C6C6C6"/>
          <w:lang w:val="en-IN" w:eastAsia="en-IN"/>
        </w:rPr>
        <w:t> </w:t>
      </w:r>
    </w:p>
    <w:p w14:paraId="5ED1A0F0"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eastAsia="Times New Roman" w:cs="Segoe UI"/>
          <w:b/>
          <w:bCs/>
          <w:caps/>
          <w:color w:val="B8922A"/>
          <w:sz w:val="20"/>
          <w:szCs w:val="20"/>
          <w:lang w:val="en-IN" w:eastAsia="en-IN"/>
        </w:rPr>
        <w:t>PART </w:t>
      </w:r>
      <w:proofErr w:type="gramStart"/>
      <w:r w:rsidRPr="00BD3225">
        <w:rPr>
          <w:rFonts w:eastAsia="Times New Roman" w:cs="Segoe UI"/>
          <w:b/>
          <w:bCs/>
          <w:caps/>
          <w:color w:val="B8922A"/>
          <w:sz w:val="20"/>
          <w:szCs w:val="20"/>
          <w:lang w:val="en-IN" w:eastAsia="en-IN"/>
        </w:rPr>
        <w:t>ONE  ·</w:t>
      </w:r>
      <w:proofErr w:type="gramEnd"/>
      <w:r w:rsidRPr="00BD3225">
        <w:rPr>
          <w:rFonts w:eastAsia="Times New Roman" w:cs="Segoe UI"/>
          <w:b/>
          <w:bCs/>
          <w:caps/>
          <w:color w:val="B8922A"/>
          <w:sz w:val="20"/>
          <w:szCs w:val="20"/>
          <w:lang w:val="en-IN" w:eastAsia="en-IN"/>
        </w:rPr>
        <w:t>  THE GLOBAL RACE: INVESTMENT, MODELS AND WHO ACTUALLY USES AI</w:t>
      </w:r>
      <w:r w:rsidRPr="00BD3225">
        <w:rPr>
          <w:rFonts w:eastAsia="Times New Roman" w:cs="Segoe UI"/>
          <w:color w:val="B8922A"/>
          <w:sz w:val="20"/>
          <w:szCs w:val="20"/>
          <w:bdr w:val="none" w:sz="0" w:space="0" w:color="auto" w:frame="1"/>
          <w:shd w:val="clear" w:color="auto" w:fill="C6C6C6"/>
          <w:lang w:val="en-IN" w:eastAsia="en-IN"/>
        </w:rPr>
        <w:t> </w:t>
      </w:r>
    </w:p>
    <w:p w14:paraId="2B18119F"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eastAsia="Times New Roman" w:cs="Segoe UI"/>
          <w:b/>
          <w:bCs/>
          <w:caps/>
          <w:color w:val="1A1035"/>
          <w:sz w:val="20"/>
          <w:szCs w:val="20"/>
          <w:lang w:val="en-IN" w:eastAsia="en-IN"/>
        </w:rPr>
        <w:t>THE 23× INVESTMENT GAP VS. THE 2.7% PERFORMANCE GAP</w:t>
      </w:r>
      <w:r w:rsidRPr="00BD3225">
        <w:rPr>
          <w:rFonts w:eastAsia="Times New Roman" w:cs="Segoe UI"/>
          <w:color w:val="1A1035"/>
          <w:sz w:val="20"/>
          <w:szCs w:val="20"/>
          <w:bdr w:val="none" w:sz="0" w:space="0" w:color="auto" w:frame="1"/>
          <w:shd w:val="clear" w:color="auto" w:fill="C6C6C6"/>
          <w:lang w:val="en-IN"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70"/>
        <w:gridCol w:w="4830"/>
      </w:tblGrid>
      <w:tr w:rsidR="00BD3225" w:rsidRPr="00BD3225" w14:paraId="095BCE6C" w14:textId="77777777">
        <w:trPr>
          <w:trHeight w:val="300"/>
        </w:trPr>
        <w:tc>
          <w:tcPr>
            <w:tcW w:w="4470" w:type="dxa"/>
            <w:tcBorders>
              <w:top w:val="nil"/>
              <w:left w:val="single" w:sz="18" w:space="0" w:color="auto"/>
              <w:bottom w:val="nil"/>
              <w:right w:val="single" w:sz="6" w:space="0" w:color="auto"/>
            </w:tcBorders>
            <w:shd w:val="clear" w:color="auto" w:fill="1A1035"/>
            <w:hideMark/>
          </w:tcPr>
          <w:p w14:paraId="5568D2F5"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olor w:val="C9A84C"/>
                <w:sz w:val="80"/>
                <w:szCs w:val="80"/>
                <w:lang w:val="en-IN" w:eastAsia="en-IN"/>
              </w:rPr>
              <w:t>23×</w:t>
            </w:r>
            <w:r w:rsidRPr="00BD3225">
              <w:rPr>
                <w:rFonts w:ascii="Arial" w:eastAsia="Times New Roman" w:hAnsi="Arial" w:cs="Arial"/>
                <w:color w:val="C9A84C"/>
                <w:sz w:val="80"/>
                <w:szCs w:val="80"/>
                <w:lang w:val="en-IN" w:eastAsia="en-IN"/>
              </w:rPr>
              <w:t> </w:t>
            </w:r>
          </w:p>
          <w:p w14:paraId="3171E4CF"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i/>
                <w:iCs/>
                <w:color w:val="FFFFFF"/>
                <w:sz w:val="21"/>
                <w:szCs w:val="21"/>
                <w:lang w:val="en-IN" w:eastAsia="en-IN"/>
              </w:rPr>
              <w:t>US private AI investment vs. China in 2025</w:t>
            </w:r>
            <w:r w:rsidRPr="00BD3225">
              <w:rPr>
                <w:rFonts w:ascii="Garamond" w:eastAsia="Times New Roman" w:hAnsi="Garamond" w:cs="Times New Roman"/>
                <w:color w:val="FFFFFF"/>
                <w:sz w:val="21"/>
                <w:szCs w:val="21"/>
                <w:lang w:val="en-IN" w:eastAsia="en-IN"/>
              </w:rPr>
              <w:t> </w:t>
            </w:r>
          </w:p>
          <w:p w14:paraId="7963B0F0"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olor w:val="C9A84C"/>
                <w:sz w:val="20"/>
                <w:szCs w:val="20"/>
                <w:lang w:val="en-IN" w:eastAsia="en-IN"/>
              </w:rPr>
              <w:t>$285.9</w:t>
            </w:r>
            <w:proofErr w:type="gramStart"/>
            <w:r w:rsidRPr="00BD3225">
              <w:rPr>
                <w:rFonts w:ascii="Arial" w:eastAsia="Times New Roman" w:hAnsi="Arial" w:cs="Arial"/>
                <w:b/>
                <w:bCs/>
                <w:color w:val="C9A84C"/>
                <w:sz w:val="20"/>
                <w:szCs w:val="20"/>
                <w:lang w:val="en-IN" w:eastAsia="en-IN"/>
              </w:rPr>
              <w:t>B  </w:t>
            </w:r>
            <w:r w:rsidRPr="00BD3225">
              <w:rPr>
                <w:rFonts w:ascii="Arial" w:eastAsia="Times New Roman" w:hAnsi="Arial" w:cs="Arial"/>
                <w:color w:val="AAAAAA"/>
                <w:sz w:val="18"/>
                <w:szCs w:val="18"/>
                <w:lang w:val="en-IN" w:eastAsia="en-IN"/>
              </w:rPr>
              <w:t>United</w:t>
            </w:r>
            <w:proofErr w:type="gramEnd"/>
            <w:r w:rsidRPr="00BD3225">
              <w:rPr>
                <w:rFonts w:ascii="Arial" w:eastAsia="Times New Roman" w:hAnsi="Arial" w:cs="Arial"/>
                <w:color w:val="AAAAAA"/>
                <w:sz w:val="18"/>
                <w:szCs w:val="18"/>
                <w:lang w:val="en-IN" w:eastAsia="en-IN"/>
              </w:rPr>
              <w:t> States </w:t>
            </w:r>
          </w:p>
          <w:p w14:paraId="0087DBEE"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olor w:val="888888"/>
                <w:sz w:val="20"/>
                <w:szCs w:val="20"/>
                <w:lang w:val="en-IN" w:eastAsia="en-IN"/>
              </w:rPr>
              <w:t>$12.4</w:t>
            </w:r>
            <w:proofErr w:type="gramStart"/>
            <w:r w:rsidRPr="00BD3225">
              <w:rPr>
                <w:rFonts w:ascii="Arial" w:eastAsia="Times New Roman" w:hAnsi="Arial" w:cs="Arial"/>
                <w:b/>
                <w:bCs/>
                <w:color w:val="888888"/>
                <w:sz w:val="20"/>
                <w:szCs w:val="20"/>
                <w:lang w:val="en-IN" w:eastAsia="en-IN"/>
              </w:rPr>
              <w:t>B  </w:t>
            </w:r>
            <w:r w:rsidRPr="00BD3225">
              <w:rPr>
                <w:rFonts w:ascii="Arial" w:eastAsia="Times New Roman" w:hAnsi="Arial" w:cs="Arial"/>
                <w:color w:val="888888"/>
                <w:sz w:val="18"/>
                <w:szCs w:val="18"/>
                <w:lang w:val="en-IN" w:eastAsia="en-IN"/>
              </w:rPr>
              <w:t>China</w:t>
            </w:r>
            <w:proofErr w:type="gramEnd"/>
            <w:r w:rsidRPr="00BD3225">
              <w:rPr>
                <w:rFonts w:ascii="Arial" w:eastAsia="Times New Roman" w:hAnsi="Arial" w:cs="Arial"/>
                <w:color w:val="888888"/>
                <w:sz w:val="18"/>
                <w:szCs w:val="18"/>
                <w:lang w:val="en-IN" w:eastAsia="en-IN"/>
              </w:rPr>
              <w:t> </w:t>
            </w:r>
          </w:p>
          <w:p w14:paraId="770CECEF"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aps/>
                <w:color w:val="555555"/>
                <w:sz w:val="13"/>
                <w:szCs w:val="13"/>
                <w:lang w:val="en-IN" w:eastAsia="en-IN"/>
              </w:rPr>
              <w:t>Stanford HAI AI Index 2026</w:t>
            </w:r>
            <w:r w:rsidRPr="00BD3225">
              <w:rPr>
                <w:rFonts w:ascii="Arial" w:eastAsia="Times New Roman" w:hAnsi="Arial" w:cs="Arial"/>
                <w:color w:val="555555"/>
                <w:sz w:val="13"/>
                <w:szCs w:val="13"/>
                <w:lang w:val="en-IN" w:eastAsia="en-IN"/>
              </w:rPr>
              <w:t> </w:t>
            </w:r>
          </w:p>
        </w:tc>
        <w:tc>
          <w:tcPr>
            <w:tcW w:w="4830" w:type="dxa"/>
            <w:tcBorders>
              <w:top w:val="nil"/>
              <w:left w:val="nil"/>
              <w:bottom w:val="nil"/>
              <w:right w:val="nil"/>
            </w:tcBorders>
            <w:shd w:val="clear" w:color="auto" w:fill="FDF9F3"/>
            <w:hideMark/>
          </w:tcPr>
          <w:p w14:paraId="45EA84DC"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olor w:val="1A1035"/>
                <w:sz w:val="80"/>
                <w:szCs w:val="80"/>
                <w:lang w:val="en-IN" w:eastAsia="en-IN"/>
              </w:rPr>
              <w:t>2.7%</w:t>
            </w:r>
            <w:r w:rsidRPr="00BD3225">
              <w:rPr>
                <w:rFonts w:ascii="Arial" w:eastAsia="Times New Roman" w:hAnsi="Arial" w:cs="Arial"/>
                <w:color w:val="1A1035"/>
                <w:sz w:val="80"/>
                <w:szCs w:val="80"/>
                <w:lang w:val="en-IN" w:eastAsia="en-IN"/>
              </w:rPr>
              <w:t> </w:t>
            </w:r>
          </w:p>
          <w:p w14:paraId="50F7D0D9"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i/>
                <w:iCs/>
                <w:color w:val="555555"/>
                <w:sz w:val="21"/>
                <w:szCs w:val="21"/>
                <w:lang w:val="en-IN" w:eastAsia="en-IN"/>
              </w:rPr>
              <w:t>Performance gap between the best US and Chinese AI models — as of March 2026</w:t>
            </w:r>
            <w:r w:rsidRPr="00BD3225">
              <w:rPr>
                <w:rFonts w:ascii="Garamond" w:eastAsia="Times New Roman" w:hAnsi="Garamond" w:cs="Times New Roman"/>
                <w:color w:val="555555"/>
                <w:sz w:val="21"/>
                <w:szCs w:val="21"/>
                <w:lang w:val="en-IN" w:eastAsia="en-IN"/>
              </w:rPr>
              <w:t> </w:t>
            </w:r>
          </w:p>
          <w:p w14:paraId="4E14085F"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color w:val="555555"/>
                <w:szCs w:val="19"/>
                <w:lang w:val="en-IN" w:eastAsia="en-IN"/>
              </w:rPr>
              <w:t>In May 2023 the same gap was 17.5–31.6 percentage points across major benchmarks. </w:t>
            </w:r>
          </w:p>
          <w:p w14:paraId="719201CB"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aps/>
                <w:color w:val="999999"/>
                <w:sz w:val="13"/>
                <w:szCs w:val="13"/>
                <w:lang w:val="en-IN" w:eastAsia="en-IN"/>
              </w:rPr>
              <w:t>Stanford HAI AI Index 2026</w:t>
            </w:r>
            <w:r w:rsidRPr="00BD3225">
              <w:rPr>
                <w:rFonts w:ascii="Arial" w:eastAsia="Times New Roman" w:hAnsi="Arial" w:cs="Arial"/>
                <w:color w:val="999999"/>
                <w:sz w:val="13"/>
                <w:szCs w:val="13"/>
                <w:lang w:val="en-IN" w:eastAsia="en-IN"/>
              </w:rPr>
              <w:t> </w:t>
            </w:r>
          </w:p>
        </w:tc>
      </w:tr>
    </w:tbl>
    <w:p w14:paraId="220ABA83"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i/>
          <w:iCs/>
          <w:color w:val="999999"/>
          <w:sz w:val="13"/>
          <w:szCs w:val="13"/>
          <w:lang w:val="en-IN" w:eastAsia="en-IN"/>
        </w:rPr>
        <w:t>Source: Stanford HAI AI Index 2026. Performance gap on Arena leaderboard, March 2026. Investment figures: 2025 full year.</w:t>
      </w:r>
      <w:r w:rsidRPr="00BD3225">
        <w:rPr>
          <w:rFonts w:ascii="Arial" w:eastAsia="Times New Roman" w:hAnsi="Arial" w:cs="Arial"/>
          <w:color w:val="999999"/>
          <w:sz w:val="13"/>
          <w:szCs w:val="13"/>
          <w:bdr w:val="none" w:sz="0" w:space="0" w:color="auto" w:frame="1"/>
          <w:shd w:val="clear" w:color="auto" w:fill="C6C6C6"/>
          <w:lang w:val="en-IN" w:eastAsia="en-IN"/>
        </w:rPr>
        <w:t> </w:t>
      </w:r>
    </w:p>
    <w:p w14:paraId="10A1ECB0"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555555"/>
          <w:sz w:val="20"/>
          <w:szCs w:val="20"/>
          <w:bdr w:val="none" w:sz="0" w:space="0" w:color="auto" w:frame="1"/>
          <w:shd w:val="clear" w:color="auto" w:fill="C6C6C6"/>
          <w:lang w:val="en-IN" w:eastAsia="en-IN"/>
        </w:rPr>
        <w:t> </w:t>
      </w:r>
    </w:p>
    <w:p w14:paraId="2F01DF26"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eastAsia="Times New Roman" w:cs="Segoe UI"/>
          <w:b/>
          <w:bCs/>
          <w:caps/>
          <w:color w:val="1A1035"/>
          <w:sz w:val="20"/>
          <w:szCs w:val="20"/>
          <w:lang w:val="en-IN" w:eastAsia="en-IN"/>
        </w:rPr>
        <w:t>THE ADOPTION-INVESTMENT MISMATCH: WHO BUILDS VS. WHO USES</w:t>
      </w:r>
      <w:r w:rsidRPr="00BD3225">
        <w:rPr>
          <w:rFonts w:eastAsia="Times New Roman" w:cs="Segoe UI"/>
          <w:color w:val="1A1035"/>
          <w:sz w:val="20"/>
          <w:szCs w:val="20"/>
          <w:bdr w:val="none" w:sz="0" w:space="0" w:color="auto" w:frame="1"/>
          <w:shd w:val="clear" w:color="auto" w:fill="C6C6C6"/>
          <w:lang w:val="en-IN"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1860"/>
        <w:gridCol w:w="1890"/>
        <w:gridCol w:w="3540"/>
      </w:tblGrid>
      <w:tr w:rsidR="00BD3225" w:rsidRPr="00BD3225" w14:paraId="6C901E61" w14:textId="77777777">
        <w:trPr>
          <w:trHeight w:val="300"/>
        </w:trPr>
        <w:tc>
          <w:tcPr>
            <w:tcW w:w="1995" w:type="dxa"/>
            <w:tcBorders>
              <w:top w:val="nil"/>
              <w:left w:val="nil"/>
              <w:bottom w:val="nil"/>
              <w:right w:val="single" w:sz="6" w:space="0" w:color="auto"/>
            </w:tcBorders>
            <w:shd w:val="clear" w:color="auto" w:fill="1A1035"/>
            <w:hideMark/>
          </w:tcPr>
          <w:p w14:paraId="75DA8C05"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aps/>
                <w:color w:val="C9A84C"/>
                <w:sz w:val="15"/>
                <w:szCs w:val="15"/>
                <w:lang w:val="en-IN" w:eastAsia="en-IN"/>
              </w:rPr>
              <w:t>Country</w:t>
            </w:r>
            <w:r w:rsidRPr="00BD3225">
              <w:rPr>
                <w:rFonts w:eastAsia="Times New Roman" w:cs="Times New Roman"/>
                <w:color w:val="C9A84C"/>
                <w:sz w:val="15"/>
                <w:szCs w:val="15"/>
                <w:lang w:val="en-IN" w:eastAsia="en-IN"/>
              </w:rPr>
              <w:t> </w:t>
            </w:r>
          </w:p>
        </w:tc>
        <w:tc>
          <w:tcPr>
            <w:tcW w:w="1860" w:type="dxa"/>
            <w:tcBorders>
              <w:top w:val="nil"/>
              <w:left w:val="nil"/>
              <w:bottom w:val="nil"/>
              <w:right w:val="single" w:sz="6" w:space="0" w:color="auto"/>
            </w:tcBorders>
            <w:shd w:val="clear" w:color="auto" w:fill="1A1035"/>
            <w:hideMark/>
          </w:tcPr>
          <w:p w14:paraId="5C3A8623"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aps/>
                <w:color w:val="C9A84C"/>
                <w:sz w:val="15"/>
                <w:szCs w:val="15"/>
                <w:lang w:val="en-IN" w:eastAsia="en-IN"/>
              </w:rPr>
              <w:t>Private AI Investment</w:t>
            </w:r>
            <w:r w:rsidRPr="00BD3225">
              <w:rPr>
                <w:rFonts w:eastAsia="Times New Roman" w:cs="Times New Roman"/>
                <w:color w:val="C9A84C"/>
                <w:sz w:val="15"/>
                <w:szCs w:val="15"/>
                <w:lang w:val="en-IN" w:eastAsia="en-IN"/>
              </w:rPr>
              <w:t> </w:t>
            </w:r>
          </w:p>
        </w:tc>
        <w:tc>
          <w:tcPr>
            <w:tcW w:w="1890" w:type="dxa"/>
            <w:tcBorders>
              <w:top w:val="nil"/>
              <w:left w:val="nil"/>
              <w:bottom w:val="nil"/>
              <w:right w:val="single" w:sz="6" w:space="0" w:color="auto"/>
            </w:tcBorders>
            <w:shd w:val="clear" w:color="auto" w:fill="1A1035"/>
            <w:hideMark/>
          </w:tcPr>
          <w:p w14:paraId="4C38E353"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aps/>
                <w:color w:val="C9A84C"/>
                <w:sz w:val="15"/>
                <w:szCs w:val="15"/>
                <w:lang w:val="en-IN" w:eastAsia="en-IN"/>
              </w:rPr>
              <w:t>Population Adoption (Q1 2026)</w:t>
            </w:r>
            <w:r w:rsidRPr="00BD3225">
              <w:rPr>
                <w:rFonts w:eastAsia="Times New Roman" w:cs="Times New Roman"/>
                <w:color w:val="C9A84C"/>
                <w:sz w:val="15"/>
                <w:szCs w:val="15"/>
                <w:lang w:val="en-IN" w:eastAsia="en-IN"/>
              </w:rPr>
              <w:t> </w:t>
            </w:r>
          </w:p>
        </w:tc>
        <w:tc>
          <w:tcPr>
            <w:tcW w:w="3540" w:type="dxa"/>
            <w:tcBorders>
              <w:top w:val="nil"/>
              <w:left w:val="nil"/>
              <w:bottom w:val="nil"/>
              <w:right w:val="nil"/>
            </w:tcBorders>
            <w:shd w:val="clear" w:color="auto" w:fill="1A1035"/>
            <w:hideMark/>
          </w:tcPr>
          <w:p w14:paraId="3D75D599"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aps/>
                <w:color w:val="C9A84C"/>
                <w:sz w:val="15"/>
                <w:szCs w:val="15"/>
                <w:lang w:val="en-IN" w:eastAsia="en-IN"/>
              </w:rPr>
              <w:t>Global Rank</w:t>
            </w:r>
            <w:r w:rsidRPr="00BD3225">
              <w:rPr>
                <w:rFonts w:eastAsia="Times New Roman" w:cs="Times New Roman"/>
                <w:color w:val="C9A84C"/>
                <w:sz w:val="15"/>
                <w:szCs w:val="15"/>
                <w:lang w:val="en-IN" w:eastAsia="en-IN"/>
              </w:rPr>
              <w:t> </w:t>
            </w:r>
          </w:p>
        </w:tc>
      </w:tr>
      <w:tr w:rsidR="00BD3225" w:rsidRPr="00BD3225" w14:paraId="2AA8156B" w14:textId="77777777">
        <w:trPr>
          <w:trHeight w:val="300"/>
        </w:trPr>
        <w:tc>
          <w:tcPr>
            <w:tcW w:w="1995" w:type="dxa"/>
            <w:tcBorders>
              <w:top w:val="single" w:sz="6" w:space="0" w:color="auto"/>
              <w:left w:val="nil"/>
              <w:bottom w:val="single" w:sz="6" w:space="0" w:color="auto"/>
              <w:right w:val="single" w:sz="6" w:space="0" w:color="auto"/>
            </w:tcBorders>
            <w:shd w:val="clear" w:color="auto" w:fill="F2EEE8"/>
            <w:hideMark/>
          </w:tcPr>
          <w:p w14:paraId="6FEA5A3C"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8"/>
                <w:szCs w:val="18"/>
                <w:lang w:val="en-IN" w:eastAsia="en-IN"/>
              </w:rPr>
              <w:t>UAE</w:t>
            </w:r>
            <w:r w:rsidRPr="00BD3225">
              <w:rPr>
                <w:rFonts w:eastAsia="Times New Roman" w:cs="Times New Roman"/>
                <w:color w:val="1A1035"/>
                <w:sz w:val="18"/>
                <w:szCs w:val="18"/>
                <w:lang w:val="en-IN" w:eastAsia="en-IN"/>
              </w:rPr>
              <w:t> </w:t>
            </w:r>
          </w:p>
        </w:tc>
        <w:tc>
          <w:tcPr>
            <w:tcW w:w="1860" w:type="dxa"/>
            <w:tcBorders>
              <w:top w:val="single" w:sz="6" w:space="0" w:color="auto"/>
              <w:left w:val="nil"/>
              <w:bottom w:val="single" w:sz="6" w:space="0" w:color="auto"/>
              <w:right w:val="single" w:sz="6" w:space="0" w:color="auto"/>
            </w:tcBorders>
            <w:shd w:val="clear" w:color="auto" w:fill="FFFFFF"/>
            <w:hideMark/>
          </w:tcPr>
          <w:p w14:paraId="0C949853"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color w:val="888888"/>
                <w:sz w:val="18"/>
                <w:szCs w:val="18"/>
                <w:lang w:val="en-IN" w:eastAsia="en-IN"/>
              </w:rPr>
              <w:t>Low </w:t>
            </w:r>
          </w:p>
        </w:tc>
        <w:tc>
          <w:tcPr>
            <w:tcW w:w="1890" w:type="dxa"/>
            <w:tcBorders>
              <w:top w:val="single" w:sz="6" w:space="0" w:color="auto"/>
              <w:left w:val="nil"/>
              <w:bottom w:val="single" w:sz="6" w:space="0" w:color="auto"/>
              <w:right w:val="single" w:sz="6" w:space="0" w:color="auto"/>
            </w:tcBorders>
            <w:shd w:val="clear" w:color="auto" w:fill="1A1035"/>
            <w:hideMark/>
          </w:tcPr>
          <w:p w14:paraId="3BA46A9D"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20"/>
                <w:szCs w:val="20"/>
                <w:lang w:val="en-IN" w:eastAsia="en-IN"/>
              </w:rPr>
              <w:t>70%</w:t>
            </w:r>
            <w:r w:rsidRPr="00BD3225">
              <w:rPr>
                <w:rFonts w:eastAsia="Times New Roman" w:cs="Times New Roman"/>
                <w:color w:val="C9A84C"/>
                <w:sz w:val="20"/>
                <w:szCs w:val="20"/>
                <w:lang w:val="en-IN" w:eastAsia="en-IN"/>
              </w:rPr>
              <w:t> </w:t>
            </w:r>
          </w:p>
        </w:tc>
        <w:tc>
          <w:tcPr>
            <w:tcW w:w="3540" w:type="dxa"/>
            <w:tcBorders>
              <w:top w:val="single" w:sz="6" w:space="0" w:color="auto"/>
              <w:left w:val="nil"/>
              <w:bottom w:val="single" w:sz="6" w:space="0" w:color="auto"/>
              <w:right w:val="nil"/>
            </w:tcBorders>
            <w:shd w:val="clear" w:color="auto" w:fill="1A1035"/>
            <w:hideMark/>
          </w:tcPr>
          <w:p w14:paraId="2D9AE74C"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18"/>
                <w:szCs w:val="18"/>
                <w:lang w:val="en-IN" w:eastAsia="en-IN"/>
              </w:rPr>
              <w:t>#1</w:t>
            </w:r>
            <w:r w:rsidRPr="00BD3225">
              <w:rPr>
                <w:rFonts w:eastAsia="Times New Roman" w:cs="Times New Roman"/>
                <w:color w:val="C9A84C"/>
                <w:sz w:val="18"/>
                <w:szCs w:val="18"/>
                <w:lang w:val="en-IN" w:eastAsia="en-IN"/>
              </w:rPr>
              <w:t> </w:t>
            </w:r>
          </w:p>
        </w:tc>
      </w:tr>
      <w:tr w:rsidR="00BD3225" w:rsidRPr="00BD3225" w14:paraId="347738FA" w14:textId="77777777">
        <w:trPr>
          <w:trHeight w:val="300"/>
        </w:trPr>
        <w:tc>
          <w:tcPr>
            <w:tcW w:w="1995" w:type="dxa"/>
            <w:tcBorders>
              <w:top w:val="single" w:sz="6" w:space="0" w:color="auto"/>
              <w:left w:val="nil"/>
              <w:bottom w:val="single" w:sz="6" w:space="0" w:color="auto"/>
              <w:right w:val="single" w:sz="6" w:space="0" w:color="auto"/>
            </w:tcBorders>
            <w:shd w:val="clear" w:color="auto" w:fill="F2EEE8"/>
            <w:hideMark/>
          </w:tcPr>
          <w:p w14:paraId="0D4A764D"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8"/>
                <w:szCs w:val="18"/>
                <w:lang w:val="en-IN" w:eastAsia="en-IN"/>
              </w:rPr>
              <w:t>Singapore</w:t>
            </w:r>
            <w:r w:rsidRPr="00BD3225">
              <w:rPr>
                <w:rFonts w:eastAsia="Times New Roman" w:cs="Times New Roman"/>
                <w:color w:val="1A1035"/>
                <w:sz w:val="18"/>
                <w:szCs w:val="18"/>
                <w:lang w:val="en-IN" w:eastAsia="en-IN"/>
              </w:rPr>
              <w:t> </w:t>
            </w:r>
          </w:p>
        </w:tc>
        <w:tc>
          <w:tcPr>
            <w:tcW w:w="1860" w:type="dxa"/>
            <w:tcBorders>
              <w:top w:val="single" w:sz="6" w:space="0" w:color="auto"/>
              <w:left w:val="nil"/>
              <w:bottom w:val="single" w:sz="6" w:space="0" w:color="auto"/>
              <w:right w:val="single" w:sz="6" w:space="0" w:color="auto"/>
            </w:tcBorders>
            <w:shd w:val="clear" w:color="auto" w:fill="FFFFFF"/>
            <w:hideMark/>
          </w:tcPr>
          <w:p w14:paraId="7CA925EF"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color w:val="888888"/>
                <w:sz w:val="18"/>
                <w:szCs w:val="18"/>
                <w:lang w:val="en-IN" w:eastAsia="en-IN"/>
              </w:rPr>
              <w:t>Moderate </w:t>
            </w:r>
          </w:p>
        </w:tc>
        <w:tc>
          <w:tcPr>
            <w:tcW w:w="1890" w:type="dxa"/>
            <w:tcBorders>
              <w:top w:val="single" w:sz="6" w:space="0" w:color="auto"/>
              <w:left w:val="nil"/>
              <w:bottom w:val="single" w:sz="6" w:space="0" w:color="auto"/>
              <w:right w:val="single" w:sz="6" w:space="0" w:color="auto"/>
            </w:tcBorders>
            <w:shd w:val="clear" w:color="auto" w:fill="1A1035"/>
            <w:hideMark/>
          </w:tcPr>
          <w:p w14:paraId="00214A59"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20"/>
                <w:szCs w:val="20"/>
                <w:lang w:val="en-IN" w:eastAsia="en-IN"/>
              </w:rPr>
              <w:t>63%</w:t>
            </w:r>
            <w:r w:rsidRPr="00BD3225">
              <w:rPr>
                <w:rFonts w:eastAsia="Times New Roman" w:cs="Times New Roman"/>
                <w:color w:val="C9A84C"/>
                <w:sz w:val="20"/>
                <w:szCs w:val="20"/>
                <w:lang w:val="en-IN" w:eastAsia="en-IN"/>
              </w:rPr>
              <w:t> </w:t>
            </w:r>
          </w:p>
        </w:tc>
        <w:tc>
          <w:tcPr>
            <w:tcW w:w="3540" w:type="dxa"/>
            <w:tcBorders>
              <w:top w:val="single" w:sz="6" w:space="0" w:color="auto"/>
              <w:left w:val="nil"/>
              <w:bottom w:val="single" w:sz="6" w:space="0" w:color="auto"/>
              <w:right w:val="nil"/>
            </w:tcBorders>
            <w:shd w:val="clear" w:color="auto" w:fill="1A1035"/>
            <w:hideMark/>
          </w:tcPr>
          <w:p w14:paraId="182DEA03"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18"/>
                <w:szCs w:val="18"/>
                <w:lang w:val="en-IN" w:eastAsia="en-IN"/>
              </w:rPr>
              <w:t>#2</w:t>
            </w:r>
            <w:r w:rsidRPr="00BD3225">
              <w:rPr>
                <w:rFonts w:eastAsia="Times New Roman" w:cs="Times New Roman"/>
                <w:color w:val="C9A84C"/>
                <w:sz w:val="18"/>
                <w:szCs w:val="18"/>
                <w:lang w:val="en-IN" w:eastAsia="en-IN"/>
              </w:rPr>
              <w:t> </w:t>
            </w:r>
          </w:p>
        </w:tc>
      </w:tr>
      <w:tr w:rsidR="00BD3225" w:rsidRPr="00BD3225" w14:paraId="1C4CA0D0" w14:textId="77777777">
        <w:trPr>
          <w:trHeight w:val="300"/>
        </w:trPr>
        <w:tc>
          <w:tcPr>
            <w:tcW w:w="1995" w:type="dxa"/>
            <w:tcBorders>
              <w:top w:val="single" w:sz="6" w:space="0" w:color="auto"/>
              <w:left w:val="nil"/>
              <w:bottom w:val="single" w:sz="6" w:space="0" w:color="auto"/>
              <w:right w:val="single" w:sz="6" w:space="0" w:color="auto"/>
            </w:tcBorders>
            <w:shd w:val="clear" w:color="auto" w:fill="F2EEE8"/>
            <w:hideMark/>
          </w:tcPr>
          <w:p w14:paraId="5CD1A664"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8"/>
                <w:szCs w:val="18"/>
                <w:lang w:val="en-IN" w:eastAsia="en-IN"/>
              </w:rPr>
              <w:t>Norway</w:t>
            </w:r>
            <w:r w:rsidRPr="00BD3225">
              <w:rPr>
                <w:rFonts w:eastAsia="Times New Roman" w:cs="Times New Roman"/>
                <w:color w:val="1A1035"/>
                <w:sz w:val="18"/>
                <w:szCs w:val="18"/>
                <w:lang w:val="en-IN" w:eastAsia="en-IN"/>
              </w:rPr>
              <w:t> </w:t>
            </w:r>
          </w:p>
        </w:tc>
        <w:tc>
          <w:tcPr>
            <w:tcW w:w="1860" w:type="dxa"/>
            <w:tcBorders>
              <w:top w:val="single" w:sz="6" w:space="0" w:color="auto"/>
              <w:left w:val="nil"/>
              <w:bottom w:val="single" w:sz="6" w:space="0" w:color="auto"/>
              <w:right w:val="single" w:sz="6" w:space="0" w:color="auto"/>
            </w:tcBorders>
            <w:shd w:val="clear" w:color="auto" w:fill="FFFFFF"/>
            <w:hideMark/>
          </w:tcPr>
          <w:p w14:paraId="71E938FF"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color w:val="888888"/>
                <w:sz w:val="18"/>
                <w:szCs w:val="18"/>
                <w:lang w:val="en-IN" w:eastAsia="en-IN"/>
              </w:rPr>
              <w:t>Moderate </w:t>
            </w:r>
          </w:p>
        </w:tc>
        <w:tc>
          <w:tcPr>
            <w:tcW w:w="1890" w:type="dxa"/>
            <w:tcBorders>
              <w:top w:val="single" w:sz="6" w:space="0" w:color="auto"/>
              <w:left w:val="nil"/>
              <w:bottom w:val="single" w:sz="6" w:space="0" w:color="auto"/>
              <w:right w:val="single" w:sz="6" w:space="0" w:color="auto"/>
            </w:tcBorders>
            <w:shd w:val="clear" w:color="auto" w:fill="1F3A1F"/>
            <w:hideMark/>
          </w:tcPr>
          <w:p w14:paraId="1B3C7358"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20"/>
                <w:szCs w:val="20"/>
                <w:lang w:val="en-IN" w:eastAsia="en-IN"/>
              </w:rPr>
              <w:t>49%</w:t>
            </w:r>
            <w:r w:rsidRPr="00BD3225">
              <w:rPr>
                <w:rFonts w:eastAsia="Times New Roman" w:cs="Times New Roman"/>
                <w:color w:val="C9A84C"/>
                <w:sz w:val="20"/>
                <w:szCs w:val="20"/>
                <w:lang w:val="en-IN" w:eastAsia="en-IN"/>
              </w:rPr>
              <w:t> </w:t>
            </w:r>
          </w:p>
        </w:tc>
        <w:tc>
          <w:tcPr>
            <w:tcW w:w="3540" w:type="dxa"/>
            <w:tcBorders>
              <w:top w:val="single" w:sz="6" w:space="0" w:color="auto"/>
              <w:left w:val="nil"/>
              <w:bottom w:val="single" w:sz="6" w:space="0" w:color="auto"/>
              <w:right w:val="nil"/>
            </w:tcBorders>
            <w:shd w:val="clear" w:color="auto" w:fill="1F3A1F"/>
            <w:hideMark/>
          </w:tcPr>
          <w:p w14:paraId="7921AF3D"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18"/>
                <w:szCs w:val="18"/>
                <w:lang w:val="en-IN" w:eastAsia="en-IN"/>
              </w:rPr>
              <w:t>#3</w:t>
            </w:r>
            <w:r w:rsidRPr="00BD3225">
              <w:rPr>
                <w:rFonts w:eastAsia="Times New Roman" w:cs="Times New Roman"/>
                <w:color w:val="C9A84C"/>
                <w:sz w:val="18"/>
                <w:szCs w:val="18"/>
                <w:lang w:val="en-IN" w:eastAsia="en-IN"/>
              </w:rPr>
              <w:t> </w:t>
            </w:r>
          </w:p>
        </w:tc>
      </w:tr>
      <w:tr w:rsidR="00BD3225" w:rsidRPr="00BD3225" w14:paraId="12450601" w14:textId="77777777">
        <w:trPr>
          <w:trHeight w:val="300"/>
        </w:trPr>
        <w:tc>
          <w:tcPr>
            <w:tcW w:w="1995" w:type="dxa"/>
            <w:tcBorders>
              <w:top w:val="single" w:sz="6" w:space="0" w:color="auto"/>
              <w:left w:val="nil"/>
              <w:bottom w:val="single" w:sz="6" w:space="0" w:color="auto"/>
              <w:right w:val="single" w:sz="6" w:space="0" w:color="auto"/>
            </w:tcBorders>
            <w:shd w:val="clear" w:color="auto" w:fill="F2EEE8"/>
            <w:hideMark/>
          </w:tcPr>
          <w:p w14:paraId="42C20389"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8"/>
                <w:szCs w:val="18"/>
                <w:lang w:val="en-IN" w:eastAsia="en-IN"/>
              </w:rPr>
              <w:t>France</w:t>
            </w:r>
            <w:r w:rsidRPr="00BD3225">
              <w:rPr>
                <w:rFonts w:eastAsia="Times New Roman" w:cs="Times New Roman"/>
                <w:color w:val="1A1035"/>
                <w:sz w:val="18"/>
                <w:szCs w:val="18"/>
                <w:lang w:val="en-IN" w:eastAsia="en-IN"/>
              </w:rPr>
              <w:t> </w:t>
            </w:r>
          </w:p>
        </w:tc>
        <w:tc>
          <w:tcPr>
            <w:tcW w:w="1860" w:type="dxa"/>
            <w:tcBorders>
              <w:top w:val="single" w:sz="6" w:space="0" w:color="auto"/>
              <w:left w:val="nil"/>
              <w:bottom w:val="single" w:sz="6" w:space="0" w:color="auto"/>
              <w:right w:val="single" w:sz="6" w:space="0" w:color="auto"/>
            </w:tcBorders>
            <w:shd w:val="clear" w:color="auto" w:fill="FFFFFF"/>
            <w:hideMark/>
          </w:tcPr>
          <w:p w14:paraId="280E6C8C"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color w:val="888888"/>
                <w:sz w:val="18"/>
                <w:szCs w:val="18"/>
                <w:lang w:val="en-IN" w:eastAsia="en-IN"/>
              </w:rPr>
              <w:t>Moderate </w:t>
            </w:r>
          </w:p>
        </w:tc>
        <w:tc>
          <w:tcPr>
            <w:tcW w:w="1890" w:type="dxa"/>
            <w:tcBorders>
              <w:top w:val="single" w:sz="6" w:space="0" w:color="auto"/>
              <w:left w:val="nil"/>
              <w:bottom w:val="single" w:sz="6" w:space="0" w:color="auto"/>
              <w:right w:val="single" w:sz="6" w:space="0" w:color="auto"/>
            </w:tcBorders>
            <w:shd w:val="clear" w:color="auto" w:fill="1F3A1F"/>
            <w:hideMark/>
          </w:tcPr>
          <w:p w14:paraId="4C66FF2A"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20"/>
                <w:szCs w:val="20"/>
                <w:lang w:val="en-IN" w:eastAsia="en-IN"/>
              </w:rPr>
              <w:t>44%</w:t>
            </w:r>
            <w:r w:rsidRPr="00BD3225">
              <w:rPr>
                <w:rFonts w:eastAsia="Times New Roman" w:cs="Times New Roman"/>
                <w:color w:val="C9A84C"/>
                <w:sz w:val="20"/>
                <w:szCs w:val="20"/>
                <w:lang w:val="en-IN" w:eastAsia="en-IN"/>
              </w:rPr>
              <w:t> </w:t>
            </w:r>
          </w:p>
        </w:tc>
        <w:tc>
          <w:tcPr>
            <w:tcW w:w="3540" w:type="dxa"/>
            <w:tcBorders>
              <w:top w:val="single" w:sz="6" w:space="0" w:color="auto"/>
              <w:left w:val="nil"/>
              <w:bottom w:val="single" w:sz="6" w:space="0" w:color="auto"/>
              <w:right w:val="nil"/>
            </w:tcBorders>
            <w:shd w:val="clear" w:color="auto" w:fill="1F3A1F"/>
            <w:hideMark/>
          </w:tcPr>
          <w:p w14:paraId="2657D2F7"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18"/>
                <w:szCs w:val="18"/>
                <w:lang w:val="en-IN" w:eastAsia="en-IN"/>
              </w:rPr>
              <w:t>#5</w:t>
            </w:r>
            <w:r w:rsidRPr="00BD3225">
              <w:rPr>
                <w:rFonts w:eastAsia="Times New Roman" w:cs="Times New Roman"/>
                <w:color w:val="C9A84C"/>
                <w:sz w:val="18"/>
                <w:szCs w:val="18"/>
                <w:lang w:val="en-IN" w:eastAsia="en-IN"/>
              </w:rPr>
              <w:t> </w:t>
            </w:r>
          </w:p>
        </w:tc>
      </w:tr>
      <w:tr w:rsidR="00BD3225" w:rsidRPr="00BD3225" w14:paraId="42FE22F9" w14:textId="77777777">
        <w:trPr>
          <w:trHeight w:val="300"/>
        </w:trPr>
        <w:tc>
          <w:tcPr>
            <w:tcW w:w="1995" w:type="dxa"/>
            <w:tcBorders>
              <w:top w:val="single" w:sz="6" w:space="0" w:color="auto"/>
              <w:left w:val="nil"/>
              <w:bottom w:val="single" w:sz="6" w:space="0" w:color="auto"/>
              <w:right w:val="single" w:sz="6" w:space="0" w:color="auto"/>
            </w:tcBorders>
            <w:shd w:val="clear" w:color="auto" w:fill="F2EEE8"/>
            <w:hideMark/>
          </w:tcPr>
          <w:p w14:paraId="7D0417A5"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8"/>
                <w:szCs w:val="18"/>
                <w:lang w:val="en-IN" w:eastAsia="en-IN"/>
              </w:rPr>
              <w:t>United States</w:t>
            </w:r>
            <w:r w:rsidRPr="00BD3225">
              <w:rPr>
                <w:rFonts w:eastAsia="Times New Roman" w:cs="Times New Roman"/>
                <w:color w:val="1A1035"/>
                <w:sz w:val="18"/>
                <w:szCs w:val="18"/>
                <w:lang w:val="en-IN" w:eastAsia="en-IN"/>
              </w:rPr>
              <w:t> </w:t>
            </w:r>
          </w:p>
        </w:tc>
        <w:tc>
          <w:tcPr>
            <w:tcW w:w="1860" w:type="dxa"/>
            <w:tcBorders>
              <w:top w:val="single" w:sz="6" w:space="0" w:color="auto"/>
              <w:left w:val="nil"/>
              <w:bottom w:val="single" w:sz="6" w:space="0" w:color="auto"/>
              <w:right w:val="single" w:sz="6" w:space="0" w:color="auto"/>
            </w:tcBorders>
            <w:shd w:val="clear" w:color="auto" w:fill="FFFFFF"/>
            <w:hideMark/>
          </w:tcPr>
          <w:p w14:paraId="210C197E"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color w:val="C9A84C"/>
                <w:sz w:val="18"/>
                <w:szCs w:val="18"/>
                <w:lang w:val="en-IN" w:eastAsia="en-IN"/>
              </w:rPr>
              <w:t>Very High </w:t>
            </w:r>
          </w:p>
        </w:tc>
        <w:tc>
          <w:tcPr>
            <w:tcW w:w="1890" w:type="dxa"/>
            <w:tcBorders>
              <w:top w:val="single" w:sz="6" w:space="0" w:color="auto"/>
              <w:left w:val="nil"/>
              <w:bottom w:val="single" w:sz="6" w:space="0" w:color="auto"/>
              <w:right w:val="single" w:sz="6" w:space="0" w:color="auto"/>
            </w:tcBorders>
            <w:shd w:val="clear" w:color="auto" w:fill="330000"/>
            <w:hideMark/>
          </w:tcPr>
          <w:p w14:paraId="683AB6AF"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20"/>
                <w:szCs w:val="20"/>
                <w:lang w:val="en-IN" w:eastAsia="en-IN"/>
              </w:rPr>
              <w:t>31%</w:t>
            </w:r>
            <w:r w:rsidRPr="00BD3225">
              <w:rPr>
                <w:rFonts w:eastAsia="Times New Roman" w:cs="Times New Roman"/>
                <w:color w:val="C9A84C"/>
                <w:sz w:val="20"/>
                <w:szCs w:val="20"/>
                <w:lang w:val="en-IN" w:eastAsia="en-IN"/>
              </w:rPr>
              <w:t> </w:t>
            </w:r>
          </w:p>
        </w:tc>
        <w:tc>
          <w:tcPr>
            <w:tcW w:w="3540" w:type="dxa"/>
            <w:tcBorders>
              <w:top w:val="single" w:sz="6" w:space="0" w:color="auto"/>
              <w:left w:val="nil"/>
              <w:bottom w:val="single" w:sz="6" w:space="0" w:color="auto"/>
              <w:right w:val="nil"/>
            </w:tcBorders>
            <w:shd w:val="clear" w:color="auto" w:fill="330000"/>
            <w:hideMark/>
          </w:tcPr>
          <w:p w14:paraId="2F7F5575"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18"/>
                <w:szCs w:val="18"/>
                <w:lang w:val="en-IN" w:eastAsia="en-IN"/>
              </w:rPr>
              <w:t>#24</w:t>
            </w:r>
            <w:r w:rsidRPr="00BD3225">
              <w:rPr>
                <w:rFonts w:eastAsia="Times New Roman" w:cs="Times New Roman"/>
                <w:color w:val="C9A84C"/>
                <w:sz w:val="18"/>
                <w:szCs w:val="18"/>
                <w:lang w:val="en-IN" w:eastAsia="en-IN"/>
              </w:rPr>
              <w:t> </w:t>
            </w:r>
          </w:p>
        </w:tc>
      </w:tr>
      <w:tr w:rsidR="00BD3225" w:rsidRPr="00BD3225" w14:paraId="0D7405E5" w14:textId="77777777">
        <w:trPr>
          <w:trHeight w:val="300"/>
        </w:trPr>
        <w:tc>
          <w:tcPr>
            <w:tcW w:w="1995" w:type="dxa"/>
            <w:tcBorders>
              <w:top w:val="single" w:sz="6" w:space="0" w:color="auto"/>
              <w:left w:val="nil"/>
              <w:bottom w:val="single" w:sz="6" w:space="0" w:color="auto"/>
              <w:right w:val="single" w:sz="6" w:space="0" w:color="auto"/>
            </w:tcBorders>
            <w:shd w:val="clear" w:color="auto" w:fill="F2EEE8"/>
            <w:hideMark/>
          </w:tcPr>
          <w:p w14:paraId="2A909083"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8"/>
                <w:szCs w:val="18"/>
                <w:lang w:val="en-IN" w:eastAsia="en-IN"/>
              </w:rPr>
              <w:t>India</w:t>
            </w:r>
            <w:r w:rsidRPr="00BD3225">
              <w:rPr>
                <w:rFonts w:eastAsia="Times New Roman" w:cs="Times New Roman"/>
                <w:color w:val="1A1035"/>
                <w:sz w:val="18"/>
                <w:szCs w:val="18"/>
                <w:lang w:val="en-IN" w:eastAsia="en-IN"/>
              </w:rPr>
              <w:t> </w:t>
            </w:r>
          </w:p>
        </w:tc>
        <w:tc>
          <w:tcPr>
            <w:tcW w:w="1860" w:type="dxa"/>
            <w:tcBorders>
              <w:top w:val="single" w:sz="6" w:space="0" w:color="auto"/>
              <w:left w:val="nil"/>
              <w:bottom w:val="single" w:sz="6" w:space="0" w:color="auto"/>
              <w:right w:val="single" w:sz="6" w:space="0" w:color="auto"/>
            </w:tcBorders>
            <w:shd w:val="clear" w:color="auto" w:fill="FFFFFF"/>
            <w:hideMark/>
          </w:tcPr>
          <w:p w14:paraId="0704B434"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color w:val="CC6600"/>
                <w:sz w:val="18"/>
                <w:szCs w:val="18"/>
                <w:lang w:val="en-IN" w:eastAsia="en-IN"/>
              </w:rPr>
              <w:t>Very Low </w:t>
            </w:r>
          </w:p>
        </w:tc>
        <w:tc>
          <w:tcPr>
            <w:tcW w:w="1890" w:type="dxa"/>
            <w:tcBorders>
              <w:top w:val="single" w:sz="6" w:space="0" w:color="auto"/>
              <w:left w:val="nil"/>
              <w:bottom w:val="single" w:sz="6" w:space="0" w:color="auto"/>
              <w:right w:val="single" w:sz="6" w:space="0" w:color="auto"/>
            </w:tcBorders>
            <w:shd w:val="clear" w:color="auto" w:fill="302200"/>
            <w:hideMark/>
          </w:tcPr>
          <w:p w14:paraId="5A81F4B9"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20"/>
                <w:szCs w:val="20"/>
                <w:lang w:val="en-IN" w:eastAsia="en-IN"/>
              </w:rPr>
              <w:t>~16%</w:t>
            </w:r>
            <w:r w:rsidRPr="00BD3225">
              <w:rPr>
                <w:rFonts w:eastAsia="Times New Roman" w:cs="Times New Roman"/>
                <w:color w:val="C9A84C"/>
                <w:sz w:val="20"/>
                <w:szCs w:val="20"/>
                <w:lang w:val="en-IN" w:eastAsia="en-IN"/>
              </w:rPr>
              <w:t> </w:t>
            </w:r>
          </w:p>
        </w:tc>
        <w:tc>
          <w:tcPr>
            <w:tcW w:w="3540" w:type="dxa"/>
            <w:tcBorders>
              <w:top w:val="single" w:sz="6" w:space="0" w:color="auto"/>
              <w:left w:val="nil"/>
              <w:bottom w:val="single" w:sz="6" w:space="0" w:color="auto"/>
              <w:right w:val="nil"/>
            </w:tcBorders>
            <w:shd w:val="clear" w:color="auto" w:fill="302200"/>
            <w:hideMark/>
          </w:tcPr>
          <w:p w14:paraId="46964223" w14:textId="77777777" w:rsidR="00BD3225" w:rsidRPr="00BD3225" w:rsidRDefault="00BD3225" w:rsidP="00BD3225">
            <w:pPr>
              <w:spacing w:after="0" w:line="240" w:lineRule="auto"/>
              <w:jc w:val="center"/>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C9A84C"/>
                <w:sz w:val="18"/>
                <w:szCs w:val="18"/>
                <w:lang w:val="en-IN" w:eastAsia="en-IN"/>
              </w:rPr>
              <w:t>~#50</w:t>
            </w:r>
            <w:r w:rsidRPr="00BD3225">
              <w:rPr>
                <w:rFonts w:eastAsia="Times New Roman" w:cs="Times New Roman"/>
                <w:color w:val="C9A84C"/>
                <w:sz w:val="18"/>
                <w:szCs w:val="18"/>
                <w:lang w:val="en-IN" w:eastAsia="en-IN"/>
              </w:rPr>
              <w:t> </w:t>
            </w:r>
          </w:p>
        </w:tc>
      </w:tr>
    </w:tbl>
    <w:p w14:paraId="3712D91D"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i/>
          <w:iCs/>
          <w:color w:val="999999"/>
          <w:sz w:val="13"/>
          <w:szCs w:val="13"/>
          <w:lang w:val="en-IN" w:eastAsia="en-IN"/>
        </w:rPr>
        <w:t>Sources: Microsoft AI Economy Institute Global AI Diffusion Report Q1 2026; ICRIER-</w:t>
      </w:r>
      <w:proofErr w:type="spellStart"/>
      <w:r w:rsidRPr="00BD3225">
        <w:rPr>
          <w:rFonts w:ascii="Arial" w:eastAsia="Times New Roman" w:hAnsi="Arial" w:cs="Arial"/>
          <w:i/>
          <w:iCs/>
          <w:color w:val="999999"/>
          <w:sz w:val="13"/>
          <w:szCs w:val="13"/>
          <w:lang w:val="en-IN" w:eastAsia="en-IN"/>
        </w:rPr>
        <w:t>Prosus</w:t>
      </w:r>
      <w:proofErr w:type="spellEnd"/>
      <w:r w:rsidRPr="00BD3225">
        <w:rPr>
          <w:rFonts w:ascii="Arial" w:eastAsia="Times New Roman" w:hAnsi="Arial" w:cs="Arial"/>
          <w:i/>
          <w:iCs/>
          <w:color w:val="999999"/>
          <w:sz w:val="13"/>
          <w:szCs w:val="13"/>
          <w:lang w:val="en-IN" w:eastAsia="en-IN"/>
        </w:rPr>
        <w:t> SIDE 2026. Population adoption = share of working-age adults using generative AI tools.</w:t>
      </w:r>
      <w:r w:rsidRPr="00BD3225">
        <w:rPr>
          <w:rFonts w:ascii="Arial" w:eastAsia="Times New Roman" w:hAnsi="Arial" w:cs="Arial"/>
          <w:color w:val="999999"/>
          <w:sz w:val="13"/>
          <w:szCs w:val="13"/>
          <w:bdr w:val="none" w:sz="0" w:space="0" w:color="auto" w:frame="1"/>
          <w:shd w:val="clear" w:color="auto" w:fill="C6C6C6"/>
          <w:lang w:val="en-IN" w:eastAsia="en-IN"/>
        </w:rPr>
        <w:t> </w:t>
      </w:r>
    </w:p>
    <w:p w14:paraId="69200CD7" w14:textId="77777777" w:rsidR="00BD3225" w:rsidRPr="00BD3225" w:rsidRDefault="00BD3225" w:rsidP="00BD3225">
      <w:pPr>
        <w:pBdr>
          <w:top w:val="single" w:sz="6" w:space="0" w:color="B8922A"/>
        </w:pBd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B8922A"/>
          <w:sz w:val="13"/>
          <w:szCs w:val="13"/>
          <w:bdr w:val="none" w:sz="0" w:space="0" w:color="auto" w:frame="1"/>
          <w:shd w:val="clear" w:color="auto" w:fill="C6C6C6"/>
          <w:lang w:val="en-IN" w:eastAsia="en-IN"/>
        </w:rPr>
        <w:t> </w:t>
      </w:r>
    </w:p>
    <w:p w14:paraId="0D99961C"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eastAsia="Times New Roman" w:cs="Segoe UI"/>
          <w:b/>
          <w:bCs/>
          <w:caps/>
          <w:color w:val="B8922A"/>
          <w:sz w:val="20"/>
          <w:szCs w:val="20"/>
          <w:lang w:val="en-IN" w:eastAsia="en-IN"/>
        </w:rPr>
        <w:t>PART </w:t>
      </w:r>
      <w:proofErr w:type="gramStart"/>
      <w:r w:rsidRPr="00BD3225">
        <w:rPr>
          <w:rFonts w:eastAsia="Times New Roman" w:cs="Segoe UI"/>
          <w:b/>
          <w:bCs/>
          <w:caps/>
          <w:color w:val="B8922A"/>
          <w:sz w:val="20"/>
          <w:szCs w:val="20"/>
          <w:lang w:val="en-IN" w:eastAsia="en-IN"/>
        </w:rPr>
        <w:t>TWO  ·</w:t>
      </w:r>
      <w:proofErr w:type="gramEnd"/>
      <w:r w:rsidRPr="00BD3225">
        <w:rPr>
          <w:rFonts w:eastAsia="Times New Roman" w:cs="Segoe UI"/>
          <w:b/>
          <w:bCs/>
          <w:caps/>
          <w:color w:val="B8922A"/>
          <w:sz w:val="20"/>
          <w:szCs w:val="20"/>
          <w:lang w:val="en-IN" w:eastAsia="en-IN"/>
        </w:rPr>
        <w:t>  INDIA’S SPECIFIC POSITION: THE TALENT-CAPITAL PARADOX</w:t>
      </w:r>
      <w:r w:rsidRPr="00BD3225">
        <w:rPr>
          <w:rFonts w:eastAsia="Times New Roman" w:cs="Segoe UI"/>
          <w:color w:val="B8922A"/>
          <w:sz w:val="20"/>
          <w:szCs w:val="20"/>
          <w:bdr w:val="none" w:sz="0" w:space="0" w:color="auto" w:frame="1"/>
          <w:shd w:val="clear" w:color="auto" w:fill="C6C6C6"/>
          <w:lang w:val="en-IN" w:eastAsia="en-IN"/>
        </w:rPr>
        <w:t> </w:t>
      </w:r>
    </w:p>
    <w:p w14:paraId="58206944"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eastAsia="Times New Roman" w:cs="Segoe UI"/>
          <w:b/>
          <w:bCs/>
          <w:caps/>
          <w:color w:val="1A1035"/>
          <w:sz w:val="20"/>
          <w:szCs w:val="20"/>
          <w:lang w:val="en-IN" w:eastAsia="en-IN"/>
        </w:rPr>
        <w:t>THE CORE PARADOX: LARGEST TALENT OUTFLOW, LOWEST CAPITAL SHARE</w:t>
      </w:r>
      <w:r w:rsidRPr="00BD3225">
        <w:rPr>
          <w:rFonts w:eastAsia="Times New Roman" w:cs="Segoe UI"/>
          <w:color w:val="1A1035"/>
          <w:sz w:val="20"/>
          <w:szCs w:val="20"/>
          <w:bdr w:val="none" w:sz="0" w:space="0" w:color="auto" w:frame="1"/>
          <w:shd w:val="clear" w:color="auto" w:fill="C6C6C6"/>
          <w:lang w:val="en-IN"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5"/>
        <w:gridCol w:w="5025"/>
      </w:tblGrid>
      <w:tr w:rsidR="00BD3225" w:rsidRPr="00BD3225" w14:paraId="3564F627" w14:textId="77777777">
        <w:trPr>
          <w:trHeight w:val="300"/>
        </w:trPr>
        <w:tc>
          <w:tcPr>
            <w:tcW w:w="4275" w:type="dxa"/>
            <w:tcBorders>
              <w:top w:val="nil"/>
              <w:left w:val="single" w:sz="18" w:space="0" w:color="auto"/>
              <w:bottom w:val="nil"/>
              <w:right w:val="single" w:sz="6" w:space="0" w:color="auto"/>
            </w:tcBorders>
            <w:shd w:val="clear" w:color="auto" w:fill="1A1035"/>
            <w:hideMark/>
          </w:tcPr>
          <w:p w14:paraId="6E733F46"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aps/>
                <w:color w:val="CC8888"/>
                <w:sz w:val="14"/>
                <w:szCs w:val="14"/>
                <w:lang w:val="en-IN" w:eastAsia="en-IN"/>
              </w:rPr>
              <w:t>Net AI Talent Outflow</w:t>
            </w:r>
            <w:r w:rsidRPr="00BD3225">
              <w:rPr>
                <w:rFonts w:ascii="Arial" w:eastAsia="Times New Roman" w:hAnsi="Arial" w:cs="Arial"/>
                <w:color w:val="CC8888"/>
                <w:sz w:val="14"/>
                <w:szCs w:val="14"/>
                <w:lang w:val="en-IN" w:eastAsia="en-IN"/>
              </w:rPr>
              <w:t> </w:t>
            </w:r>
          </w:p>
          <w:p w14:paraId="564F5E02"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olor w:val="EE5555"/>
                <w:sz w:val="72"/>
                <w:szCs w:val="72"/>
                <w:lang w:val="en-IN" w:eastAsia="en-IN"/>
              </w:rPr>
              <w:t>−16.9</w:t>
            </w:r>
            <w:r w:rsidRPr="00BD3225">
              <w:rPr>
                <w:rFonts w:ascii="Arial" w:eastAsia="Times New Roman" w:hAnsi="Arial" w:cs="Arial"/>
                <w:color w:val="EE5555"/>
                <w:sz w:val="72"/>
                <w:szCs w:val="72"/>
                <w:lang w:val="en-IN" w:eastAsia="en-IN"/>
              </w:rPr>
              <w:t> </w:t>
            </w:r>
          </w:p>
          <w:p w14:paraId="3DD65D0D"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i/>
                <w:iCs/>
                <w:color w:val="CCCCCC"/>
                <w:szCs w:val="19"/>
                <w:lang w:val="en-IN" w:eastAsia="en-IN"/>
              </w:rPr>
              <w:t>India’s net AI talent migration in 2025 — the largest for any country in the dataset.</w:t>
            </w:r>
            <w:r w:rsidRPr="00BD3225">
              <w:rPr>
                <w:rFonts w:ascii="Garamond" w:eastAsia="Times New Roman" w:hAnsi="Garamond" w:cs="Times New Roman"/>
                <w:color w:val="CCCCCC"/>
                <w:szCs w:val="19"/>
                <w:lang w:val="en-IN" w:eastAsia="en-IN"/>
              </w:rPr>
              <w:t> </w:t>
            </w:r>
          </w:p>
          <w:p w14:paraId="63BC8BE5"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olor w:val="888888"/>
                <w:sz w:val="16"/>
                <w:szCs w:val="16"/>
                <w:lang w:val="en-IN" w:eastAsia="en-IN"/>
              </w:rPr>
              <w:t>For context:   </w:t>
            </w:r>
          </w:p>
          <w:p w14:paraId="534FB7AB"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proofErr w:type="gramStart"/>
            <w:r w:rsidRPr="00BD3225">
              <w:rPr>
                <w:rFonts w:ascii="Arial" w:eastAsia="Times New Roman" w:hAnsi="Arial" w:cs="Arial"/>
                <w:color w:val="AAAAAA"/>
                <w:sz w:val="17"/>
                <w:szCs w:val="17"/>
                <w:lang w:val="en-IN" w:eastAsia="en-IN"/>
              </w:rPr>
              <w:t>Canada  </w:t>
            </w:r>
            <w:r w:rsidRPr="00BD3225">
              <w:rPr>
                <w:rFonts w:ascii="Arial" w:eastAsia="Times New Roman" w:hAnsi="Arial" w:cs="Arial"/>
                <w:b/>
                <w:bCs/>
                <w:color w:val="CC8888"/>
                <w:sz w:val="17"/>
                <w:szCs w:val="17"/>
                <w:lang w:val="en-IN" w:eastAsia="en-IN"/>
              </w:rPr>
              <w:t>−</w:t>
            </w:r>
            <w:proofErr w:type="gramEnd"/>
            <w:r w:rsidRPr="00BD3225">
              <w:rPr>
                <w:rFonts w:ascii="Arial" w:eastAsia="Times New Roman" w:hAnsi="Arial" w:cs="Arial"/>
                <w:b/>
                <w:bCs/>
                <w:color w:val="CC8888"/>
                <w:sz w:val="17"/>
                <w:szCs w:val="17"/>
                <w:lang w:val="en-IN" w:eastAsia="en-IN"/>
              </w:rPr>
              <w:t>7.1</w:t>
            </w:r>
            <w:r w:rsidRPr="00BD3225">
              <w:rPr>
                <w:rFonts w:ascii="Arial" w:eastAsia="Times New Roman" w:hAnsi="Arial" w:cs="Arial"/>
                <w:color w:val="CC8888"/>
                <w:sz w:val="17"/>
                <w:szCs w:val="17"/>
                <w:lang w:val="en-IN" w:eastAsia="en-IN"/>
              </w:rPr>
              <w:t> </w:t>
            </w:r>
          </w:p>
          <w:p w14:paraId="3445EF0B"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proofErr w:type="gramStart"/>
            <w:r w:rsidRPr="00BD3225">
              <w:rPr>
                <w:rFonts w:ascii="Arial" w:eastAsia="Times New Roman" w:hAnsi="Arial" w:cs="Arial"/>
                <w:color w:val="AAAAAA"/>
                <w:sz w:val="17"/>
                <w:szCs w:val="17"/>
                <w:lang w:val="en-IN" w:eastAsia="en-IN"/>
              </w:rPr>
              <w:t>Germany  </w:t>
            </w:r>
            <w:r w:rsidRPr="00BD3225">
              <w:rPr>
                <w:rFonts w:ascii="Arial" w:eastAsia="Times New Roman" w:hAnsi="Arial" w:cs="Arial"/>
                <w:b/>
                <w:bCs/>
                <w:color w:val="CC8888"/>
                <w:sz w:val="17"/>
                <w:szCs w:val="17"/>
                <w:lang w:val="en-IN" w:eastAsia="en-IN"/>
              </w:rPr>
              <w:t>−</w:t>
            </w:r>
            <w:proofErr w:type="gramEnd"/>
            <w:r w:rsidRPr="00BD3225">
              <w:rPr>
                <w:rFonts w:ascii="Arial" w:eastAsia="Times New Roman" w:hAnsi="Arial" w:cs="Arial"/>
                <w:b/>
                <w:bCs/>
                <w:color w:val="CC8888"/>
                <w:sz w:val="17"/>
                <w:szCs w:val="17"/>
                <w:lang w:val="en-IN" w:eastAsia="en-IN"/>
              </w:rPr>
              <w:t>2.4</w:t>
            </w:r>
            <w:r w:rsidRPr="00BD3225">
              <w:rPr>
                <w:rFonts w:ascii="Arial" w:eastAsia="Times New Roman" w:hAnsi="Arial" w:cs="Arial"/>
                <w:color w:val="CC8888"/>
                <w:sz w:val="17"/>
                <w:szCs w:val="17"/>
                <w:lang w:val="en-IN" w:eastAsia="en-IN"/>
              </w:rPr>
              <w:t> </w:t>
            </w:r>
          </w:p>
          <w:p w14:paraId="79F03D41"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proofErr w:type="gramStart"/>
            <w:r w:rsidRPr="00BD3225">
              <w:rPr>
                <w:rFonts w:ascii="Arial" w:eastAsia="Times New Roman" w:hAnsi="Arial" w:cs="Arial"/>
                <w:color w:val="AAAAAA"/>
                <w:sz w:val="17"/>
                <w:szCs w:val="17"/>
                <w:lang w:val="en-IN" w:eastAsia="en-IN"/>
              </w:rPr>
              <w:t>UK  </w:t>
            </w:r>
            <w:r w:rsidRPr="00BD3225">
              <w:rPr>
                <w:rFonts w:ascii="Arial" w:eastAsia="Times New Roman" w:hAnsi="Arial" w:cs="Arial"/>
                <w:b/>
                <w:bCs/>
                <w:color w:val="CC8888"/>
                <w:sz w:val="17"/>
                <w:szCs w:val="17"/>
                <w:lang w:val="en-IN" w:eastAsia="en-IN"/>
              </w:rPr>
              <w:t>−</w:t>
            </w:r>
            <w:proofErr w:type="gramEnd"/>
            <w:r w:rsidRPr="00BD3225">
              <w:rPr>
                <w:rFonts w:ascii="Arial" w:eastAsia="Times New Roman" w:hAnsi="Arial" w:cs="Arial"/>
                <w:b/>
                <w:bCs/>
                <w:color w:val="CC8888"/>
                <w:sz w:val="17"/>
                <w:szCs w:val="17"/>
                <w:lang w:val="en-IN" w:eastAsia="en-IN"/>
              </w:rPr>
              <w:t>1.2</w:t>
            </w:r>
            <w:r w:rsidRPr="00BD3225">
              <w:rPr>
                <w:rFonts w:ascii="Arial" w:eastAsia="Times New Roman" w:hAnsi="Arial" w:cs="Arial"/>
                <w:color w:val="CC8888"/>
                <w:sz w:val="17"/>
                <w:szCs w:val="17"/>
                <w:lang w:val="en-IN" w:eastAsia="en-IN"/>
              </w:rPr>
              <w:t> </w:t>
            </w:r>
          </w:p>
          <w:p w14:paraId="106AD2AA"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olor w:val="555555"/>
                <w:sz w:val="20"/>
                <w:szCs w:val="20"/>
                <w:lang w:val="en-IN" w:eastAsia="en-IN"/>
              </w:rPr>
              <w:t> </w:t>
            </w:r>
          </w:p>
          <w:p w14:paraId="6D207489"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aps/>
                <w:color w:val="555555"/>
                <w:sz w:val="13"/>
                <w:szCs w:val="13"/>
                <w:lang w:val="en-IN" w:eastAsia="en-IN"/>
              </w:rPr>
              <w:t>Stanford HAI AI Index 2026. Net talent migration per 10,000 LinkedIn members.</w:t>
            </w:r>
            <w:r w:rsidRPr="00BD3225">
              <w:rPr>
                <w:rFonts w:ascii="Arial" w:eastAsia="Times New Roman" w:hAnsi="Arial" w:cs="Arial"/>
                <w:color w:val="555555"/>
                <w:sz w:val="13"/>
                <w:szCs w:val="13"/>
                <w:lang w:val="en-IN" w:eastAsia="en-IN"/>
              </w:rPr>
              <w:t> </w:t>
            </w:r>
          </w:p>
        </w:tc>
        <w:tc>
          <w:tcPr>
            <w:tcW w:w="5025" w:type="dxa"/>
            <w:tcBorders>
              <w:top w:val="nil"/>
              <w:left w:val="nil"/>
              <w:bottom w:val="nil"/>
              <w:right w:val="nil"/>
            </w:tcBorders>
            <w:shd w:val="clear" w:color="auto" w:fill="FDF9F3"/>
            <w:hideMark/>
          </w:tcPr>
          <w:p w14:paraId="11238F21"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aps/>
                <w:color w:val="1A1035"/>
                <w:sz w:val="14"/>
                <w:szCs w:val="14"/>
                <w:lang w:val="en-IN" w:eastAsia="en-IN"/>
              </w:rPr>
              <w:t>Private AI Investment</w:t>
            </w:r>
            <w:r w:rsidRPr="00BD3225">
              <w:rPr>
                <w:rFonts w:ascii="Arial" w:eastAsia="Times New Roman" w:hAnsi="Arial" w:cs="Arial"/>
                <w:color w:val="1A1035"/>
                <w:sz w:val="14"/>
                <w:szCs w:val="14"/>
                <w:lang w:val="en-IN" w:eastAsia="en-IN"/>
              </w:rPr>
              <w:t> </w:t>
            </w:r>
          </w:p>
          <w:p w14:paraId="1C369312"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b/>
                <w:bCs/>
                <w:color w:val="1A1035"/>
                <w:sz w:val="72"/>
                <w:szCs w:val="72"/>
                <w:lang w:val="en-IN" w:eastAsia="en-IN"/>
              </w:rPr>
              <w:t>~1%</w:t>
            </w:r>
            <w:r w:rsidRPr="00BD3225">
              <w:rPr>
                <w:rFonts w:ascii="Arial" w:eastAsia="Times New Roman" w:hAnsi="Arial" w:cs="Arial"/>
                <w:color w:val="1A1035"/>
                <w:sz w:val="72"/>
                <w:szCs w:val="72"/>
                <w:lang w:val="en-IN" w:eastAsia="en-IN"/>
              </w:rPr>
              <w:t> </w:t>
            </w:r>
          </w:p>
          <w:p w14:paraId="74B4E836"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i/>
                <w:iCs/>
                <w:color w:val="555555"/>
                <w:szCs w:val="19"/>
                <w:lang w:val="en-IN" w:eastAsia="en-IN"/>
              </w:rPr>
              <w:t>India’s estimated share of global private AI investment — despite holding the world’s second-largest AI talent base.</w:t>
            </w:r>
            <w:r w:rsidRPr="00BD3225">
              <w:rPr>
                <w:rFonts w:ascii="Garamond" w:eastAsia="Times New Roman" w:hAnsi="Garamond" w:cs="Times New Roman"/>
                <w:color w:val="555555"/>
                <w:szCs w:val="19"/>
                <w:lang w:val="en-IN" w:eastAsia="en-IN"/>
              </w:rPr>
              <w:t> </w:t>
            </w:r>
          </w:p>
          <w:p w14:paraId="5B3D552E"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Garamond" w:eastAsia="Times New Roman" w:hAnsi="Garamond" w:cs="Times New Roman"/>
                <w:color w:val="555555"/>
                <w:sz w:val="18"/>
                <w:szCs w:val="18"/>
                <w:lang w:val="en-IN" w:eastAsia="en-IN"/>
              </w:rPr>
              <w:t>The US accounts for ~83% of global private AI investment. India accounts for ~1%. Both rank in the global </w:t>
            </w:r>
            <w:proofErr w:type="gramStart"/>
            <w:r w:rsidRPr="00BD3225">
              <w:rPr>
                <w:rFonts w:ascii="Garamond" w:eastAsia="Times New Roman" w:hAnsi="Garamond" w:cs="Times New Roman"/>
                <w:color w:val="555555"/>
                <w:sz w:val="18"/>
                <w:szCs w:val="18"/>
                <w:lang w:val="en-IN" w:eastAsia="en-IN"/>
              </w:rPr>
              <w:t>top-3</w:t>
            </w:r>
            <w:proofErr w:type="gramEnd"/>
            <w:r w:rsidRPr="00BD3225">
              <w:rPr>
                <w:rFonts w:ascii="Garamond" w:eastAsia="Times New Roman" w:hAnsi="Garamond" w:cs="Times New Roman"/>
                <w:color w:val="555555"/>
                <w:sz w:val="18"/>
                <w:szCs w:val="18"/>
                <w:lang w:val="en-IN" w:eastAsia="en-IN"/>
              </w:rPr>
              <w:t> for AI talent by volume. </w:t>
            </w:r>
          </w:p>
          <w:p w14:paraId="5AF99F66"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ascii="Arial" w:eastAsia="Times New Roman" w:hAnsi="Arial" w:cs="Arial"/>
                <w:caps/>
                <w:color w:val="999999"/>
                <w:sz w:val="13"/>
                <w:szCs w:val="13"/>
                <w:lang w:val="en-IN" w:eastAsia="en-IN"/>
              </w:rPr>
              <w:t>ICRIER-Prosus SIDE 2026 · Stanford HAI AI Index 2026</w:t>
            </w:r>
            <w:r w:rsidRPr="00BD3225">
              <w:rPr>
                <w:rFonts w:ascii="Arial" w:eastAsia="Times New Roman" w:hAnsi="Arial" w:cs="Arial"/>
                <w:color w:val="999999"/>
                <w:sz w:val="13"/>
                <w:szCs w:val="13"/>
                <w:lang w:val="en-IN" w:eastAsia="en-IN"/>
              </w:rPr>
              <w:t> </w:t>
            </w:r>
          </w:p>
        </w:tc>
      </w:tr>
    </w:tbl>
    <w:p w14:paraId="7D4417CC"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555555"/>
          <w:sz w:val="20"/>
          <w:szCs w:val="20"/>
          <w:bdr w:val="none" w:sz="0" w:space="0" w:color="auto" w:frame="1"/>
          <w:shd w:val="clear" w:color="auto" w:fill="C6C6C6"/>
          <w:lang w:val="en-IN" w:eastAsia="en-IN"/>
        </w:rPr>
        <w:t> </w:t>
      </w:r>
    </w:p>
    <w:p w14:paraId="3851E0F3"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eastAsia="Times New Roman" w:cs="Segoe UI"/>
          <w:b/>
          <w:bCs/>
          <w:caps/>
          <w:color w:val="1A1035"/>
          <w:sz w:val="20"/>
          <w:szCs w:val="20"/>
          <w:lang w:val="en-IN" w:eastAsia="en-IN"/>
        </w:rPr>
        <w:t>THE GENDER GAP WITHIN THE TALENT STORY</w:t>
      </w:r>
      <w:r w:rsidRPr="00BD3225">
        <w:rPr>
          <w:rFonts w:eastAsia="Times New Roman" w:cs="Segoe UI"/>
          <w:color w:val="1A1035"/>
          <w:sz w:val="20"/>
          <w:szCs w:val="20"/>
          <w:bdr w:val="none" w:sz="0" w:space="0" w:color="auto" w:frame="1"/>
          <w:shd w:val="clear" w:color="auto" w:fill="C6C6C6"/>
          <w:lang w:val="en-IN"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3060"/>
        <w:gridCol w:w="2970"/>
      </w:tblGrid>
      <w:tr w:rsidR="00BD3225" w:rsidRPr="00BD3225" w14:paraId="4DF360F7" w14:textId="77777777">
        <w:trPr>
          <w:trHeight w:val="300"/>
        </w:trPr>
        <w:tc>
          <w:tcPr>
            <w:tcW w:w="3255" w:type="dxa"/>
            <w:tcBorders>
              <w:top w:val="single" w:sz="6" w:space="0" w:color="auto"/>
              <w:left w:val="nil"/>
              <w:bottom w:val="single" w:sz="6" w:space="0" w:color="auto"/>
              <w:right w:val="single" w:sz="6" w:space="0" w:color="auto"/>
            </w:tcBorders>
            <w:shd w:val="clear" w:color="auto" w:fill="F2EEE8"/>
            <w:hideMark/>
          </w:tcPr>
          <w:p w14:paraId="382F9D39"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6"/>
                <w:szCs w:val="16"/>
                <w:lang w:val="en-IN" w:eastAsia="en-IN"/>
              </w:rPr>
              <w:t>India overall AI skill penetration</w:t>
            </w:r>
            <w:r w:rsidRPr="00BD3225">
              <w:rPr>
                <w:rFonts w:eastAsia="Times New Roman" w:cs="Times New Roman"/>
                <w:color w:val="1A1035"/>
                <w:sz w:val="16"/>
                <w:szCs w:val="16"/>
                <w:lang w:val="en-IN" w:eastAsia="en-IN"/>
              </w:rPr>
              <w:t> </w:t>
            </w:r>
          </w:p>
          <w:p w14:paraId="15AF7079"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36"/>
                <w:szCs w:val="36"/>
                <w:lang w:val="en-IN" w:eastAsia="en-IN"/>
              </w:rPr>
              <w:t>3.0× global </w:t>
            </w:r>
            <w:proofErr w:type="spellStart"/>
            <w:r w:rsidRPr="00BD3225">
              <w:rPr>
                <w:rFonts w:eastAsia="Times New Roman" w:cs="Times New Roman"/>
                <w:b/>
                <w:bCs/>
                <w:color w:val="1A1035"/>
                <w:sz w:val="36"/>
                <w:szCs w:val="36"/>
                <w:lang w:val="en-IN" w:eastAsia="en-IN"/>
              </w:rPr>
              <w:t>avg</w:t>
            </w:r>
            <w:proofErr w:type="spellEnd"/>
            <w:r w:rsidRPr="00BD3225">
              <w:rPr>
                <w:rFonts w:eastAsia="Times New Roman" w:cs="Times New Roman"/>
                <w:color w:val="1A1035"/>
                <w:sz w:val="36"/>
                <w:szCs w:val="36"/>
                <w:lang w:val="en-IN" w:eastAsia="en-IN"/>
              </w:rPr>
              <w:t> </w:t>
            </w:r>
          </w:p>
        </w:tc>
        <w:tc>
          <w:tcPr>
            <w:tcW w:w="3060" w:type="dxa"/>
            <w:tcBorders>
              <w:top w:val="single" w:sz="6" w:space="0" w:color="auto"/>
              <w:left w:val="nil"/>
              <w:bottom w:val="single" w:sz="6" w:space="0" w:color="auto"/>
              <w:right w:val="single" w:sz="6" w:space="0" w:color="auto"/>
            </w:tcBorders>
            <w:shd w:val="clear" w:color="auto" w:fill="FFFFFF"/>
            <w:hideMark/>
          </w:tcPr>
          <w:p w14:paraId="067A807E"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6"/>
                <w:szCs w:val="16"/>
                <w:lang w:val="en-IN" w:eastAsia="en-IN"/>
              </w:rPr>
              <w:t>Indian men AI skill penetration</w:t>
            </w:r>
            <w:r w:rsidRPr="00BD3225">
              <w:rPr>
                <w:rFonts w:eastAsia="Times New Roman" w:cs="Times New Roman"/>
                <w:color w:val="1A1035"/>
                <w:sz w:val="16"/>
                <w:szCs w:val="16"/>
                <w:lang w:val="en-IN" w:eastAsia="en-IN"/>
              </w:rPr>
              <w:t> </w:t>
            </w:r>
          </w:p>
          <w:p w14:paraId="24A00D89"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36"/>
                <w:szCs w:val="36"/>
                <w:lang w:val="en-IN" w:eastAsia="en-IN"/>
              </w:rPr>
              <w:t>3.1× global </w:t>
            </w:r>
            <w:proofErr w:type="spellStart"/>
            <w:r w:rsidRPr="00BD3225">
              <w:rPr>
                <w:rFonts w:eastAsia="Times New Roman" w:cs="Times New Roman"/>
                <w:b/>
                <w:bCs/>
                <w:color w:val="1A1035"/>
                <w:sz w:val="36"/>
                <w:szCs w:val="36"/>
                <w:lang w:val="en-IN" w:eastAsia="en-IN"/>
              </w:rPr>
              <w:t>avg</w:t>
            </w:r>
            <w:proofErr w:type="spellEnd"/>
            <w:r w:rsidRPr="00BD3225">
              <w:rPr>
                <w:rFonts w:eastAsia="Times New Roman" w:cs="Times New Roman"/>
                <w:color w:val="1A1035"/>
                <w:sz w:val="36"/>
                <w:szCs w:val="36"/>
                <w:lang w:val="en-IN" w:eastAsia="en-IN"/>
              </w:rPr>
              <w:t> </w:t>
            </w:r>
          </w:p>
        </w:tc>
        <w:tc>
          <w:tcPr>
            <w:tcW w:w="2970" w:type="dxa"/>
            <w:tcBorders>
              <w:top w:val="single" w:sz="6" w:space="0" w:color="auto"/>
              <w:left w:val="nil"/>
              <w:bottom w:val="single" w:sz="6" w:space="0" w:color="auto"/>
              <w:right w:val="nil"/>
            </w:tcBorders>
            <w:shd w:val="clear" w:color="auto" w:fill="FFFFFF"/>
            <w:hideMark/>
          </w:tcPr>
          <w:p w14:paraId="2B33F73E"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1A1035"/>
                <w:sz w:val="16"/>
                <w:szCs w:val="16"/>
                <w:lang w:val="en-IN" w:eastAsia="en-IN"/>
              </w:rPr>
              <w:t>Indian women AI skill penetration</w:t>
            </w:r>
            <w:r w:rsidRPr="00BD3225">
              <w:rPr>
                <w:rFonts w:eastAsia="Times New Roman" w:cs="Times New Roman"/>
                <w:color w:val="1A1035"/>
                <w:sz w:val="16"/>
                <w:szCs w:val="16"/>
                <w:lang w:val="en-IN" w:eastAsia="en-IN"/>
              </w:rPr>
              <w:t> </w:t>
            </w:r>
          </w:p>
          <w:p w14:paraId="03A0E164" w14:textId="77777777" w:rsidR="00BD3225" w:rsidRPr="00BD3225" w:rsidRDefault="00BD3225" w:rsidP="00BD3225">
            <w:pPr>
              <w:spacing w:after="0" w:line="240" w:lineRule="auto"/>
              <w:textAlignment w:val="baseline"/>
              <w:rPr>
                <w:rFonts w:ascii="Times New Roman" w:eastAsia="Times New Roman" w:hAnsi="Times New Roman" w:cs="Times New Roman"/>
                <w:color w:val="555555"/>
                <w:sz w:val="24"/>
                <w:szCs w:val="24"/>
                <w:lang w:val="en-IN" w:eastAsia="en-IN"/>
              </w:rPr>
            </w:pPr>
            <w:r w:rsidRPr="00BD3225">
              <w:rPr>
                <w:rFonts w:eastAsia="Times New Roman" w:cs="Times New Roman"/>
                <w:b/>
                <w:bCs/>
                <w:color w:val="814D99"/>
                <w:sz w:val="36"/>
                <w:szCs w:val="36"/>
                <w:lang w:val="en-IN" w:eastAsia="en-IN"/>
              </w:rPr>
              <w:t>1.9× global </w:t>
            </w:r>
            <w:proofErr w:type="spellStart"/>
            <w:r w:rsidRPr="00BD3225">
              <w:rPr>
                <w:rFonts w:eastAsia="Times New Roman" w:cs="Times New Roman"/>
                <w:b/>
                <w:bCs/>
                <w:color w:val="814D99"/>
                <w:sz w:val="36"/>
                <w:szCs w:val="36"/>
                <w:lang w:val="en-IN" w:eastAsia="en-IN"/>
              </w:rPr>
              <w:t>avg</w:t>
            </w:r>
            <w:proofErr w:type="spellEnd"/>
            <w:r w:rsidRPr="00BD3225">
              <w:rPr>
                <w:rFonts w:eastAsia="Times New Roman" w:cs="Times New Roman"/>
                <w:color w:val="814D99"/>
                <w:sz w:val="36"/>
                <w:szCs w:val="36"/>
                <w:lang w:val="en-IN" w:eastAsia="en-IN"/>
              </w:rPr>
              <w:t> </w:t>
            </w:r>
          </w:p>
        </w:tc>
      </w:tr>
    </w:tbl>
    <w:p w14:paraId="0CDBC0F2"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i/>
          <w:iCs/>
          <w:color w:val="999999"/>
          <w:sz w:val="13"/>
          <w:szCs w:val="13"/>
          <w:lang w:val="en-IN" w:eastAsia="en-IN"/>
        </w:rPr>
        <w:t>Source: Stanford HAI AI Index 2026. AI skill penetration = multiple of global average on LinkedIn. 2025 figures.</w:t>
      </w:r>
      <w:r w:rsidRPr="00BD3225">
        <w:rPr>
          <w:rFonts w:ascii="Arial" w:eastAsia="Times New Roman" w:hAnsi="Arial" w:cs="Arial"/>
          <w:color w:val="999999"/>
          <w:sz w:val="13"/>
          <w:szCs w:val="13"/>
          <w:bdr w:val="none" w:sz="0" w:space="0" w:color="auto" w:frame="1"/>
          <w:shd w:val="clear" w:color="auto" w:fill="C6C6C6"/>
          <w:lang w:val="en-IN" w:eastAsia="en-IN"/>
        </w:rPr>
        <w:t> </w:t>
      </w:r>
    </w:p>
    <w:p w14:paraId="6585B5E4"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555555"/>
          <w:sz w:val="20"/>
          <w:szCs w:val="20"/>
          <w:bdr w:val="none" w:sz="0" w:space="0" w:color="auto" w:frame="1"/>
          <w:shd w:val="clear" w:color="auto" w:fill="C6C6C6"/>
          <w:lang w:val="en-IN" w:eastAsia="en-IN"/>
        </w:rPr>
        <w:t> </w:t>
      </w:r>
    </w:p>
    <w:p w14:paraId="559FCB96" w14:textId="77777777" w:rsidR="00BD3225" w:rsidRPr="00BD3225" w:rsidRDefault="00BD3225" w:rsidP="00BD3225">
      <w:pPr>
        <w:spacing w:after="0" w:line="240" w:lineRule="auto"/>
        <w:jc w:val="center"/>
        <w:textAlignment w:val="baseline"/>
        <w:rPr>
          <w:rFonts w:ascii="Segoe UI" w:eastAsia="Times New Roman" w:hAnsi="Segoe UI" w:cs="Segoe UI"/>
          <w:color w:val="555555"/>
          <w:sz w:val="18"/>
          <w:szCs w:val="18"/>
          <w:lang w:val="en-IN" w:eastAsia="en-IN"/>
        </w:rPr>
      </w:pPr>
      <w:r w:rsidRPr="00BD3225">
        <w:rPr>
          <w:rFonts w:ascii="Instrument Serif" w:eastAsia="Times New Roman" w:hAnsi="Instrument Serif" w:cs="Segoe UI"/>
          <w:color w:val="1A1035"/>
          <w:sz w:val="24"/>
          <w:szCs w:val="24"/>
          <w:lang w:val="en-IN" w:eastAsia="en-IN"/>
        </w:rPr>
        <w:t xml:space="preserve">The global AI race is not a single competition. The US leads investment and frontier models. China leads patents and publications. The UAE leads population adoption. India leads talent penetration — and currently leads talent outflow. The </w:t>
      </w:r>
      <w:r w:rsidRPr="00BD3225">
        <w:rPr>
          <w:rFonts w:ascii="Instrument Serif" w:eastAsia="Times New Roman" w:hAnsi="Instrument Serif" w:cs="Segoe UI"/>
          <w:color w:val="1A1035"/>
          <w:sz w:val="24"/>
          <w:szCs w:val="24"/>
          <w:lang w:val="en-IN" w:eastAsia="en-IN"/>
        </w:rPr>
        <w:lastRenderedPageBreak/>
        <w:t>question for the next decade is whether India can convert the first into domestic economic value before the second becomes structural. </w:t>
      </w:r>
    </w:p>
    <w:p w14:paraId="6E521893" w14:textId="77777777" w:rsidR="00BD3225" w:rsidRPr="00BD3225" w:rsidRDefault="00BD3225" w:rsidP="00BD3225">
      <w:pPr>
        <w:spacing w:after="0" w:line="240" w:lineRule="auto"/>
        <w:jc w:val="center"/>
        <w:textAlignment w:val="baseline"/>
        <w:rPr>
          <w:rFonts w:ascii="Segoe UI" w:eastAsia="Times New Roman" w:hAnsi="Segoe UI" w:cs="Segoe UI"/>
          <w:color w:val="555555"/>
          <w:sz w:val="18"/>
          <w:szCs w:val="18"/>
          <w:lang w:val="en-IN" w:eastAsia="en-IN"/>
        </w:rPr>
      </w:pPr>
      <w:r w:rsidRPr="00BD3225">
        <w:rPr>
          <w:rFonts w:ascii="Instrument Serif" w:eastAsia="Times New Roman" w:hAnsi="Instrument Serif" w:cs="Segoe UI"/>
          <w:color w:val="999999"/>
          <w:sz w:val="24"/>
          <w:szCs w:val="24"/>
          <w:lang w:val="en-IN" w:eastAsia="en-IN"/>
        </w:rPr>
        <w:t>Neo Wealth Management </w:t>
      </w:r>
      <w:proofErr w:type="gramStart"/>
      <w:r w:rsidRPr="00BD3225">
        <w:rPr>
          <w:rFonts w:ascii="Instrument Serif" w:eastAsia="Times New Roman" w:hAnsi="Instrument Serif" w:cs="Segoe UI"/>
          <w:color w:val="999999"/>
          <w:sz w:val="24"/>
          <w:szCs w:val="24"/>
          <w:lang w:val="en-IN" w:eastAsia="en-IN"/>
        </w:rPr>
        <w:t>Research  ·</w:t>
      </w:r>
      <w:proofErr w:type="gramEnd"/>
      <w:r w:rsidRPr="00BD3225">
        <w:rPr>
          <w:rFonts w:ascii="Instrument Serif" w:eastAsia="Times New Roman" w:hAnsi="Instrument Serif" w:cs="Segoe UI"/>
          <w:color w:val="999999"/>
          <w:sz w:val="24"/>
          <w:szCs w:val="24"/>
          <w:lang w:val="en-IN" w:eastAsia="en-IN"/>
        </w:rPr>
        <w:t>  Sources: Stanford HAI AI Index 2026 · ICRIER-</w:t>
      </w:r>
      <w:proofErr w:type="spellStart"/>
      <w:r w:rsidRPr="00BD3225">
        <w:rPr>
          <w:rFonts w:ascii="Instrument Serif" w:eastAsia="Times New Roman" w:hAnsi="Instrument Serif" w:cs="Segoe UI"/>
          <w:color w:val="999999"/>
          <w:sz w:val="24"/>
          <w:szCs w:val="24"/>
          <w:lang w:val="en-IN" w:eastAsia="en-IN"/>
        </w:rPr>
        <w:t>Prosus</w:t>
      </w:r>
      <w:proofErr w:type="spellEnd"/>
      <w:r w:rsidRPr="00BD3225">
        <w:rPr>
          <w:rFonts w:ascii="Instrument Serif" w:eastAsia="Times New Roman" w:hAnsi="Instrument Serif" w:cs="Segoe UI"/>
          <w:color w:val="999999"/>
          <w:sz w:val="24"/>
          <w:szCs w:val="24"/>
          <w:lang w:val="en-IN" w:eastAsia="en-IN"/>
        </w:rPr>
        <w:t> SIDE 2026 · Microsoft AI Economy Institute 2026 </w:t>
      </w:r>
    </w:p>
    <w:p w14:paraId="5E85AC7F" w14:textId="77777777" w:rsidR="00BD3225" w:rsidRPr="00BD3225" w:rsidRDefault="00BD3225" w:rsidP="00BD3225">
      <w:pP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555555"/>
          <w:sz w:val="20"/>
          <w:szCs w:val="20"/>
          <w:bdr w:val="none" w:sz="0" w:space="0" w:color="auto" w:frame="1"/>
          <w:shd w:val="clear" w:color="auto" w:fill="C6C6C6"/>
          <w:lang w:val="en-IN" w:eastAsia="en-IN"/>
        </w:rPr>
        <w:t> </w:t>
      </w:r>
    </w:p>
    <w:p w14:paraId="49376FF5" w14:textId="77777777" w:rsidR="00BD3225" w:rsidRPr="00BD3225" w:rsidRDefault="00BD3225" w:rsidP="00BD3225">
      <w:pPr>
        <w:pBdr>
          <w:top w:val="single" w:sz="4" w:space="0" w:color="auto"/>
        </w:pBdr>
        <w:spacing w:after="0" w:line="240" w:lineRule="auto"/>
        <w:textAlignment w:val="baseline"/>
        <w:rPr>
          <w:rFonts w:ascii="Segoe UI" w:eastAsia="Times New Roman" w:hAnsi="Segoe UI" w:cs="Segoe UI"/>
          <w:color w:val="555555"/>
          <w:sz w:val="18"/>
          <w:szCs w:val="18"/>
          <w:lang w:val="en-IN" w:eastAsia="en-IN"/>
        </w:rPr>
      </w:pPr>
      <w:r w:rsidRPr="00BD3225">
        <w:rPr>
          <w:rFonts w:ascii="Arial" w:eastAsia="Times New Roman" w:hAnsi="Arial" w:cs="Arial"/>
          <w:color w:val="999999"/>
          <w:sz w:val="13"/>
          <w:szCs w:val="13"/>
          <w:lang w:val="en-IN" w:eastAsia="en-IN"/>
        </w:rPr>
        <w:t>Disclosure: For information and discussion purposes only. Does not constitute investment advice. © Neo Group. Private &amp; Confidential.</w:t>
      </w:r>
      <w:r w:rsidRPr="00BD3225">
        <w:rPr>
          <w:rFonts w:ascii="Arial" w:eastAsia="Times New Roman" w:hAnsi="Arial" w:cs="Arial"/>
          <w:color w:val="999999"/>
          <w:sz w:val="13"/>
          <w:szCs w:val="13"/>
          <w:bdr w:val="none" w:sz="0" w:space="0" w:color="auto" w:frame="1"/>
          <w:shd w:val="clear" w:color="auto" w:fill="C6C6C6"/>
          <w:lang w:val="en-IN" w:eastAsia="en-IN"/>
        </w:rPr>
        <w:t> </w:t>
      </w:r>
    </w:p>
    <w:p w14:paraId="74A19F32" w14:textId="7EF4640F" w:rsidR="003B4AB5" w:rsidRDefault="003B4AB5" w:rsidP="00123432">
      <w:pPr>
        <w:spacing w:after="40" w:line="252" w:lineRule="auto"/>
      </w:pPr>
    </w:p>
    <w:p w14:paraId="5A117F67" w14:textId="77777777" w:rsidR="00BD3225" w:rsidRDefault="00BD3225" w:rsidP="00123432">
      <w:pPr>
        <w:spacing w:after="40" w:line="252" w:lineRule="auto"/>
      </w:pPr>
    </w:p>
    <w:p w14:paraId="0C877C92" w14:textId="77777777" w:rsidR="00BD3225" w:rsidRDefault="00BD3225" w:rsidP="00123432">
      <w:pPr>
        <w:spacing w:after="40" w:line="252" w:lineRule="auto"/>
      </w:pPr>
    </w:p>
    <w:p w14:paraId="7C57D9CF" w14:textId="77777777" w:rsidR="00BD3225" w:rsidRDefault="00BD3225" w:rsidP="00123432">
      <w:pPr>
        <w:spacing w:after="40" w:line="252" w:lineRule="auto"/>
      </w:pPr>
    </w:p>
    <w:p w14:paraId="1522C901" w14:textId="77777777" w:rsidR="00BD3225" w:rsidRPr="00BD3225" w:rsidRDefault="00BD3225" w:rsidP="00BD3225">
      <w:pPr>
        <w:spacing w:after="40" w:line="252" w:lineRule="auto"/>
        <w:rPr>
          <w:lang w:val="en-IN"/>
        </w:rPr>
      </w:pPr>
      <w:r w:rsidRPr="00BD3225">
        <w:rPr>
          <w:i/>
          <w:iCs/>
          <w:lang w:val="en-IN"/>
        </w:rPr>
        <w:t>Building at the </w:t>
      </w:r>
      <w:r w:rsidRPr="00BD3225">
        <w:rPr>
          <w:lang w:val="en-IN"/>
        </w:rPr>
        <w:t> </w:t>
      </w:r>
      <w:r w:rsidRPr="00BD3225">
        <w:rPr>
          <w:lang w:val="en-IN"/>
        </w:rPr>
        <w:br/>
      </w:r>
      <w:r w:rsidRPr="00BD3225">
        <w:rPr>
          <w:i/>
          <w:iCs/>
          <w:lang w:val="en-IN"/>
        </w:rPr>
        <w:t>Edge of</w:t>
      </w:r>
      <w:r w:rsidRPr="00BD3225">
        <w:rPr>
          <w:lang w:val="en-IN"/>
        </w:rPr>
        <w:t>   </w:t>
      </w:r>
      <w:r w:rsidRPr="00BD3225">
        <w:rPr>
          <w:i/>
          <w:iCs/>
          <w:lang w:val="en-IN"/>
        </w:rPr>
        <w:t>Constraint</w:t>
      </w:r>
      <w:r w:rsidRPr="00BD3225">
        <w:rPr>
          <w:lang w:val="en-IN"/>
        </w:rPr>
        <w:t> </w:t>
      </w:r>
    </w:p>
    <w:p w14:paraId="7285EA43" w14:textId="77777777" w:rsidR="00BD3225" w:rsidRPr="00BD3225" w:rsidRDefault="00BD3225" w:rsidP="00BD3225">
      <w:pPr>
        <w:spacing w:after="40" w:line="252" w:lineRule="auto"/>
        <w:rPr>
          <w:lang w:val="en-IN"/>
        </w:rPr>
      </w:pPr>
      <w:r w:rsidRPr="00BD3225">
        <w:rPr>
          <w:lang w:val="en-IN"/>
        </w:rPr>
        <w:t xml:space="preserve">A conversation with Ravi Garikipati, former Chief Technology Officer of Flipkart, on what it </w:t>
      </w:r>
      <w:proofErr w:type="gramStart"/>
      <w:r w:rsidRPr="00BD3225">
        <w:rPr>
          <w:lang w:val="en-IN"/>
        </w:rPr>
        <w:t>actually takes</w:t>
      </w:r>
      <w:proofErr w:type="gramEnd"/>
      <w:r w:rsidRPr="00BD3225">
        <w:rPr>
          <w:lang w:val="en-IN"/>
        </w:rPr>
        <w:t xml:space="preserve"> to build AI that works at Indian scale.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05"/>
        <w:gridCol w:w="6900"/>
      </w:tblGrid>
      <w:tr w:rsidR="00BD3225" w:rsidRPr="00BD3225" w14:paraId="4C9FCC2E" w14:textId="77777777">
        <w:trPr>
          <w:trHeight w:val="1830"/>
        </w:trPr>
        <w:tc>
          <w:tcPr>
            <w:tcW w:w="2805" w:type="dxa"/>
            <w:tcBorders>
              <w:top w:val="single" w:sz="6" w:space="0" w:color="190F35"/>
              <w:left w:val="single" w:sz="6" w:space="0" w:color="190F35"/>
              <w:bottom w:val="single" w:sz="6" w:space="0" w:color="190F35"/>
              <w:right w:val="single" w:sz="6" w:space="0" w:color="190F35"/>
            </w:tcBorders>
            <w:shd w:val="clear" w:color="auto" w:fill="1A1035"/>
            <w:hideMark/>
          </w:tcPr>
          <w:p w14:paraId="16790C0F" w14:textId="77777777" w:rsidR="00BD3225" w:rsidRPr="00BD3225" w:rsidRDefault="00BD3225" w:rsidP="00BD3225">
            <w:pPr>
              <w:spacing w:after="40" w:line="252" w:lineRule="auto"/>
              <w:rPr>
                <w:lang w:val="en-IN"/>
              </w:rPr>
            </w:pPr>
            <w:r w:rsidRPr="00BD3225">
              <w:rPr>
                <w:b/>
                <w:bCs/>
                <w:lang w:val="en-IN"/>
              </w:rPr>
              <w:t>RAVI GARKIPATI</w:t>
            </w:r>
            <w:r w:rsidRPr="00BD3225">
              <w:rPr>
                <w:lang w:val="en-IN"/>
              </w:rPr>
              <w:t> </w:t>
            </w:r>
          </w:p>
          <w:p w14:paraId="3CD0531F" w14:textId="77777777" w:rsidR="00BD3225" w:rsidRPr="00BD3225" w:rsidRDefault="00BD3225" w:rsidP="00BD3225">
            <w:pPr>
              <w:spacing w:after="40" w:line="252" w:lineRule="auto"/>
              <w:rPr>
                <w:lang w:val="en-IN"/>
              </w:rPr>
            </w:pPr>
            <w:r w:rsidRPr="00BD3225">
              <w:rPr>
                <w:i/>
                <w:iCs/>
                <w:lang w:val="en-IN"/>
              </w:rPr>
              <w:t>Senior Technology Executive, Entrepreneur &amp; Board Director</w:t>
            </w:r>
            <w:r w:rsidRPr="00BD3225">
              <w:rPr>
                <w:lang w:val="en-IN"/>
              </w:rPr>
              <w:t> </w:t>
            </w:r>
          </w:p>
          <w:p w14:paraId="1F11A488" w14:textId="77777777" w:rsidR="00BD3225" w:rsidRPr="00BD3225" w:rsidRDefault="00BD3225" w:rsidP="00BD3225">
            <w:pPr>
              <w:spacing w:after="40" w:line="252" w:lineRule="auto"/>
              <w:rPr>
                <w:lang w:val="en-IN"/>
              </w:rPr>
            </w:pPr>
            <w:r w:rsidRPr="00BD3225">
              <w:rPr>
                <w:lang w:val="en-IN"/>
              </w:rPr>
              <w:t> </w:t>
            </w:r>
          </w:p>
        </w:tc>
        <w:tc>
          <w:tcPr>
            <w:tcW w:w="6900" w:type="dxa"/>
            <w:tcBorders>
              <w:top w:val="single" w:sz="6" w:space="0" w:color="190F35"/>
              <w:left w:val="single" w:sz="6" w:space="0" w:color="190F35"/>
              <w:bottom w:val="single" w:sz="6" w:space="0" w:color="190F35"/>
              <w:right w:val="single" w:sz="6" w:space="0" w:color="190F35"/>
            </w:tcBorders>
            <w:vAlign w:val="center"/>
            <w:hideMark/>
          </w:tcPr>
          <w:p w14:paraId="02E1A7D6" w14:textId="77777777" w:rsidR="00BD3225" w:rsidRPr="00BD3225" w:rsidRDefault="00BD3225" w:rsidP="00BD3225">
            <w:pPr>
              <w:spacing w:after="40" w:line="252" w:lineRule="auto"/>
              <w:rPr>
                <w:lang w:val="en-IN"/>
              </w:rPr>
            </w:pPr>
            <w:r w:rsidRPr="00BD3225">
              <w:rPr>
                <w:lang w:val="en-IN"/>
              </w:rPr>
              <w:t xml:space="preserve">Ravi </w:t>
            </w:r>
            <w:proofErr w:type="spellStart"/>
            <w:r w:rsidRPr="00BD3225">
              <w:rPr>
                <w:lang w:val="en-IN"/>
              </w:rPr>
              <w:t>Garkipati</w:t>
            </w:r>
            <w:proofErr w:type="spellEnd"/>
            <w:r w:rsidRPr="00BD3225">
              <w:rPr>
                <w:lang w:val="en-IN"/>
              </w:rPr>
              <w:t xml:space="preserve"> brings more than 35 years of experience building and scaling technology businesses across India and Silicon Valley – spanning consumer internet, AI, fintech, e-commerce and enterprise software. He is known for translating emerging technology trends into structural commercial decisions and helping leadership teams build organisations that are AI-ready. </w:t>
            </w:r>
          </w:p>
          <w:p w14:paraId="25F07996" w14:textId="77777777" w:rsidR="00BD3225" w:rsidRPr="00BD3225" w:rsidRDefault="00BD3225" w:rsidP="00BD3225">
            <w:pPr>
              <w:spacing w:after="40" w:line="252" w:lineRule="auto"/>
              <w:rPr>
                <w:lang w:val="en-IN"/>
              </w:rPr>
            </w:pPr>
            <w:r w:rsidRPr="00BD3225">
              <w:rPr>
                <w:lang w:val="en-IN"/>
              </w:rPr>
              <w:t xml:space="preserve">He currently serves as Board Member at Axis Asset Management Company, IndusInd Bank, NIIT Limited and NIIT Managed Training Services (MTS), and as Strategic Advisor to ICICI Lombard, India's largest private-sector general insurer, where his guidance on digital distribution helped grow the digital channel to approximately 15% of Gross Written Premium. He is a Founding Advisor at </w:t>
            </w:r>
            <w:proofErr w:type="spellStart"/>
            <w:r w:rsidRPr="00BD3225">
              <w:rPr>
                <w:lang w:val="en-IN"/>
              </w:rPr>
              <w:t>Opptra</w:t>
            </w:r>
            <w:proofErr w:type="spellEnd"/>
            <w:r w:rsidRPr="00BD3225">
              <w:rPr>
                <w:lang w:val="en-IN"/>
              </w:rPr>
              <w:t xml:space="preserve"> and, most recently, an advisor to Neo Group on building AI-native wealth and asset management platforms. </w:t>
            </w:r>
          </w:p>
          <w:p w14:paraId="157535DB" w14:textId="77777777" w:rsidR="00BD3225" w:rsidRPr="00BD3225" w:rsidRDefault="00BD3225" w:rsidP="00BD3225">
            <w:pPr>
              <w:spacing w:after="40" w:line="252" w:lineRule="auto"/>
              <w:rPr>
                <w:lang w:val="en-IN"/>
              </w:rPr>
            </w:pPr>
            <w:r w:rsidRPr="00BD3225">
              <w:rPr>
                <w:lang w:val="en-IN"/>
              </w:rPr>
              <w:t xml:space="preserve">As CTO of Flipkart, </w:t>
            </w:r>
            <w:proofErr w:type="spellStart"/>
            <w:r w:rsidRPr="00BD3225">
              <w:rPr>
                <w:lang w:val="en-IN"/>
              </w:rPr>
              <w:t>Garkipati</w:t>
            </w:r>
            <w:proofErr w:type="spellEnd"/>
            <w:r w:rsidRPr="00BD3225">
              <w:rPr>
                <w:lang w:val="en-IN"/>
              </w:rPr>
              <w:t xml:space="preserve"> executed the vision to democratise commerce at scale and incubated new revenue pools in AdTech and FinTech. Earlier roles include President and CTO of 247.ai, VP Engineering at Andale (an Alibaba company), and Founder and CEO of </w:t>
            </w:r>
            <w:proofErr w:type="spellStart"/>
            <w:r w:rsidRPr="00BD3225">
              <w:rPr>
                <w:lang w:val="en-IN"/>
              </w:rPr>
              <w:t>Davinta</w:t>
            </w:r>
            <w:proofErr w:type="spellEnd"/>
            <w:r w:rsidRPr="00BD3225">
              <w:rPr>
                <w:lang w:val="en-IN"/>
              </w:rPr>
              <w:t>, a fintech startup focused on financial inclusion. </w:t>
            </w:r>
          </w:p>
        </w:tc>
      </w:tr>
    </w:tbl>
    <w:p w14:paraId="2968CE57" w14:textId="77777777" w:rsidR="00BD3225" w:rsidRPr="00BD3225" w:rsidRDefault="00BD3225" w:rsidP="00BD3225">
      <w:pPr>
        <w:spacing w:after="40" w:line="252" w:lineRule="auto"/>
        <w:rPr>
          <w:lang w:val="en-IN"/>
        </w:rPr>
      </w:pPr>
      <w:r w:rsidRPr="00BD3225">
        <w:rPr>
          <w:lang w:val="en-IN"/>
        </w:rPr>
        <w:t> </w:t>
      </w:r>
    </w:p>
    <w:p w14:paraId="34C099FA" w14:textId="77777777" w:rsidR="00BD3225" w:rsidRPr="00BD3225" w:rsidRDefault="00BD3225" w:rsidP="00BD3225">
      <w:pPr>
        <w:spacing w:after="40" w:line="252" w:lineRule="auto"/>
        <w:rPr>
          <w:lang w:val="en-IN"/>
        </w:rPr>
      </w:pPr>
      <w:r w:rsidRPr="00BD3225">
        <w:rPr>
          <w:lang w:val="en-IN"/>
        </w:rPr>
        <w:t>There is a version of India’s AI story that is easy to tell. The rankings, the talent numbers, the enterprise adoption figures, the ChatGPT user base. Research houses have done that work well. What the reports don’t contain – and what no index can measure – is the operational texture of building AI for a market that demands it work in eleven languages, on a 2019 Android phone, for a user who may be encountering a digital interface for the first time. That is the problem Ravi Garikipati spent the better part of a decade navigating. </w:t>
      </w:r>
    </w:p>
    <w:p w14:paraId="5BDFD267" w14:textId="77777777" w:rsidR="00BD3225" w:rsidRPr="00BD3225" w:rsidRDefault="00BD3225" w:rsidP="00BD3225">
      <w:pPr>
        <w:spacing w:after="40" w:line="252" w:lineRule="auto"/>
        <w:rPr>
          <w:lang w:val="en-IN"/>
        </w:rPr>
      </w:pPr>
      <w:r w:rsidRPr="00BD3225">
        <w:rPr>
          <w:lang w:val="en-IN"/>
        </w:rPr>
        <w:t xml:space="preserve">This conversation is a companion to the June 2026 cover story, which maps the Bharat AI Stack as a six-layer architecture and asks whether India can build enough of it to convert its demand and talent into lasting economic value. The cover story draws on research. This interview is an attempt to pressure-test that research against the experience of someone who has </w:t>
      </w:r>
      <w:proofErr w:type="gramStart"/>
      <w:r w:rsidRPr="00BD3225">
        <w:rPr>
          <w:lang w:val="en-IN"/>
        </w:rPr>
        <w:t>actually shipped</w:t>
      </w:r>
      <w:proofErr w:type="gramEnd"/>
      <w:r w:rsidRPr="00BD3225">
        <w:rPr>
          <w:lang w:val="en-IN"/>
        </w:rPr>
        <w:t xml:space="preserve"> products at Indian scale – and who has no </w:t>
      </w:r>
      <w:proofErr w:type="gramStart"/>
      <w:r w:rsidRPr="00BD3225">
        <w:rPr>
          <w:lang w:val="en-IN"/>
        </w:rPr>
        <w:t>particular incentive</w:t>
      </w:r>
      <w:proofErr w:type="gramEnd"/>
      <w:r w:rsidRPr="00BD3225">
        <w:rPr>
          <w:lang w:val="en-IN"/>
        </w:rPr>
        <w:t xml:space="preserve"> to be flattering about the gaps. </w:t>
      </w:r>
    </w:p>
    <w:p w14:paraId="3497974E" w14:textId="77777777" w:rsidR="00BD3225" w:rsidRPr="00BD3225" w:rsidRDefault="00BD3225" w:rsidP="00BD3225">
      <w:pPr>
        <w:spacing w:after="40" w:line="252" w:lineRule="auto"/>
        <w:rPr>
          <w:lang w:val="en-IN"/>
        </w:rPr>
      </w:pPr>
      <w:r w:rsidRPr="00BD3225">
        <w:rPr>
          <w:lang w:val="en-IN"/>
        </w:rPr>
        <w:t>The questions move from the structural to the specific: what the constraint of building for India actually teaches you, which parts of the stack narrative are honest and which are not, where enterprise AI is genuinely creating operating advantage versus running as a sophisticated demonstration, and what it will actually take – not in policy terms but in capital, workflow and institutional terms – to close the gap between India’s talent and its AI investment base.  </w:t>
      </w:r>
    </w:p>
    <w:p w14:paraId="369455AA" w14:textId="77777777" w:rsidR="00BD3225" w:rsidRPr="00BD3225" w:rsidRDefault="00BD3225" w:rsidP="00BD3225">
      <w:pPr>
        <w:spacing w:after="40" w:line="252" w:lineRule="auto"/>
        <w:rPr>
          <w:lang w:val="en-IN"/>
        </w:rPr>
      </w:pPr>
      <w:r w:rsidRPr="00BD3225">
        <w:rPr>
          <w:lang w:val="en-IN"/>
        </w:rPr>
        <w:t> </w:t>
      </w:r>
    </w:p>
    <w:p w14:paraId="73A73BCA" w14:textId="77777777" w:rsidR="00BD3225" w:rsidRPr="00BD3225" w:rsidRDefault="00BD3225" w:rsidP="00BD3225">
      <w:pPr>
        <w:spacing w:after="40" w:line="252" w:lineRule="auto"/>
        <w:rPr>
          <w:lang w:val="en-IN"/>
        </w:rPr>
      </w:pPr>
      <w:r w:rsidRPr="00BD3225">
        <w:rPr>
          <w:lang w:val="en-IN"/>
        </w:rPr>
        <w:t xml:space="preserve">Q1 - You’ve built products for Indian users at scale. What has that experience taught you about the conditions AI now </w:t>
      </w:r>
      <w:proofErr w:type="gramStart"/>
      <w:r w:rsidRPr="00BD3225">
        <w:rPr>
          <w:lang w:val="en-IN"/>
        </w:rPr>
        <w:t>has to</w:t>
      </w:r>
      <w:proofErr w:type="gramEnd"/>
      <w:r w:rsidRPr="00BD3225">
        <w:rPr>
          <w:lang w:val="en-IN"/>
        </w:rPr>
        <w:t xml:space="preserve"> work in that most builders from outside India simply don’t understand? </w:t>
      </w:r>
    </w:p>
    <w:p w14:paraId="71AD96D6" w14:textId="77777777" w:rsidR="00BD3225" w:rsidRPr="00BD3225" w:rsidRDefault="00BD3225" w:rsidP="00BD3225">
      <w:pPr>
        <w:spacing w:after="40" w:line="252" w:lineRule="auto"/>
        <w:rPr>
          <w:lang w:val="en-IN"/>
        </w:rPr>
      </w:pPr>
      <w:r w:rsidRPr="00BD3225">
        <w:rPr>
          <w:b/>
          <w:bCs/>
          <w:lang w:val="en-IN"/>
        </w:rPr>
        <w:t>RAVI GARKIPATI:</w:t>
      </w:r>
      <w:r w:rsidRPr="00BD3225">
        <w:rPr>
          <w:lang w:val="en-IN"/>
        </w:rPr>
        <w:t> </w:t>
      </w:r>
    </w:p>
    <w:p w14:paraId="2B8083A8" w14:textId="77777777" w:rsidR="00BD3225" w:rsidRPr="00BD3225" w:rsidRDefault="00BD3225" w:rsidP="00BD3225">
      <w:pPr>
        <w:spacing w:after="40" w:line="252" w:lineRule="auto"/>
        <w:rPr>
          <w:lang w:val="en-IN"/>
        </w:rPr>
      </w:pPr>
      <w:r w:rsidRPr="00BD3225">
        <w:rPr>
          <w:lang w:val="en-IN"/>
        </w:rPr>
        <w:lastRenderedPageBreak/>
        <w:t xml:space="preserve">I think there are three or four areas you </w:t>
      </w:r>
      <w:proofErr w:type="gramStart"/>
      <w:r w:rsidRPr="00BD3225">
        <w:rPr>
          <w:lang w:val="en-IN"/>
        </w:rPr>
        <w:t>have to</w:t>
      </w:r>
      <w:proofErr w:type="gramEnd"/>
      <w:r w:rsidRPr="00BD3225">
        <w:rPr>
          <w:lang w:val="en-IN"/>
        </w:rPr>
        <w:t xml:space="preserve"> be mindful of. Some of what I’m going to say may apply </w:t>
      </w:r>
      <w:proofErr w:type="gramStart"/>
      <w:r w:rsidRPr="00BD3225">
        <w:rPr>
          <w:lang w:val="en-IN"/>
        </w:rPr>
        <w:t>globally, but</w:t>
      </w:r>
      <w:proofErr w:type="gramEnd"/>
      <w:r w:rsidRPr="00BD3225">
        <w:rPr>
          <w:lang w:val="en-IN"/>
        </w:rPr>
        <w:t xml:space="preserve"> let me speak specifically to India. </w:t>
      </w:r>
    </w:p>
    <w:p w14:paraId="7C479DDE" w14:textId="77777777" w:rsidR="00BD3225" w:rsidRPr="00BD3225" w:rsidRDefault="00BD3225" w:rsidP="00BD3225">
      <w:pPr>
        <w:spacing w:after="40" w:line="252" w:lineRule="auto"/>
        <w:rPr>
          <w:lang w:val="en-IN"/>
        </w:rPr>
      </w:pPr>
      <w:r w:rsidRPr="00BD3225">
        <w:rPr>
          <w:lang w:val="en-IN"/>
        </w:rPr>
        <w:t xml:space="preserve">The first is data. India can boast access to a humongous amount of data – more than almost any other geography – given the population and the volume of activity that transpires. But the thing you </w:t>
      </w:r>
      <w:proofErr w:type="gramStart"/>
      <w:r w:rsidRPr="00BD3225">
        <w:rPr>
          <w:lang w:val="en-IN"/>
        </w:rPr>
        <w:t>have to</w:t>
      </w:r>
      <w:proofErr w:type="gramEnd"/>
      <w:r w:rsidRPr="00BD3225">
        <w:rPr>
          <w:lang w:val="en-IN"/>
        </w:rPr>
        <w:t xml:space="preserve"> be mindful of is how that data ends up in silos – and how the correctness and completeness of it is often questionable. It exists in very raw form. AI works better when you have a complete, correct, annotated version of data. I’ve seen some enterprises understand this and go back to modernise their data infrastructure. But it’s still the exception. </w:t>
      </w:r>
    </w:p>
    <w:p w14:paraId="628045AF" w14:textId="77777777" w:rsidR="00BD3225" w:rsidRPr="00BD3225" w:rsidRDefault="00BD3225" w:rsidP="00BD3225">
      <w:pPr>
        <w:spacing w:after="40" w:line="252" w:lineRule="auto"/>
        <w:rPr>
          <w:lang w:val="en-IN"/>
        </w:rPr>
      </w:pPr>
      <w:r w:rsidRPr="00BD3225">
        <w:rPr>
          <w:lang w:val="en-IN"/>
        </w:rPr>
        <w:t xml:space="preserve">The second is the difference between automating a workflow and reimagining one. There’s a lot of urgency from CEOs and boards to ‘embrace AI’ – so what many organisations do is bring in generative AI to automate existing processes. That gives you some efficiency. But it would be a mistake to claim victory just because you automated a workflow. You </w:t>
      </w:r>
      <w:proofErr w:type="gramStart"/>
      <w:r w:rsidRPr="00BD3225">
        <w:rPr>
          <w:lang w:val="en-IN"/>
        </w:rPr>
        <w:t>have to</w:t>
      </w:r>
      <w:proofErr w:type="gramEnd"/>
      <w:r w:rsidRPr="00BD3225">
        <w:rPr>
          <w:lang w:val="en-IN"/>
        </w:rPr>
        <w:t xml:space="preserve"> use this moment to reimagine how the work is </w:t>
      </w:r>
      <w:proofErr w:type="gramStart"/>
      <w:r w:rsidRPr="00BD3225">
        <w:rPr>
          <w:lang w:val="en-IN"/>
        </w:rPr>
        <w:t>actually done</w:t>
      </w:r>
      <w:proofErr w:type="gramEnd"/>
      <w:r w:rsidRPr="00BD3225">
        <w:rPr>
          <w:lang w:val="en-IN"/>
        </w:rPr>
        <w:t>. Claims processing, fraud detection, AML, portfolio construction in wealth management – in every case the right question is not how to automate the existing steps but whether you need those steps at all. </w:t>
      </w:r>
    </w:p>
    <w:p w14:paraId="6DFE241C" w14:textId="77777777" w:rsidR="00BD3225" w:rsidRPr="00BD3225" w:rsidRDefault="00BD3225" w:rsidP="00BD3225">
      <w:pPr>
        <w:spacing w:after="40" w:line="252" w:lineRule="auto"/>
        <w:rPr>
          <w:lang w:val="en-IN"/>
        </w:rPr>
      </w:pPr>
      <w:r w:rsidRPr="00BD3225">
        <w:rPr>
          <w:lang w:val="en-IN"/>
        </w:rPr>
        <w:t>The third is interfaces. People are now accustomed to free-flowing, multimodal interaction – the kind ChatGPT and others have normalised. The regimented UI and UX of the old web don’t serve that. And in the Indian context specifically, you have multiple languages, tier-three connectivity challenges, and users who have very different digital fluency levels. Designing for that requires a completely different discipline than designing for, say, San Francisco. </w:t>
      </w:r>
    </w:p>
    <w:p w14:paraId="49BC48B2" w14:textId="77777777" w:rsidR="00BD3225" w:rsidRPr="00BD3225" w:rsidRDefault="00BD3225" w:rsidP="00BD3225">
      <w:pPr>
        <w:spacing w:after="40" w:line="252" w:lineRule="auto"/>
        <w:rPr>
          <w:lang w:val="en-IN"/>
        </w:rPr>
      </w:pPr>
      <w:r w:rsidRPr="00BD3225">
        <w:rPr>
          <w:lang w:val="en-IN"/>
        </w:rPr>
        <w:t> </w:t>
      </w:r>
    </w:p>
    <w:p w14:paraId="573DBEB0" w14:textId="77777777" w:rsidR="00BD3225" w:rsidRPr="00BD3225" w:rsidRDefault="00BD3225" w:rsidP="00BD3225">
      <w:pPr>
        <w:spacing w:after="40" w:line="252" w:lineRule="auto"/>
        <w:rPr>
          <w:lang w:val="en-IN"/>
        </w:rPr>
      </w:pPr>
      <w:r w:rsidRPr="00BD3225">
        <w:rPr>
          <w:lang w:val="en-IN"/>
        </w:rPr>
        <w:t>Q 2- India is fundamentally a human-capital-driven economy. We are, without being euphemistic about it, the land of labour. How do you see AI translating in that kind of ecosystem? </w:t>
      </w:r>
    </w:p>
    <w:p w14:paraId="76C94099" w14:textId="77777777" w:rsidR="00BD3225" w:rsidRPr="00BD3225" w:rsidRDefault="00BD3225" w:rsidP="00BD3225">
      <w:pPr>
        <w:spacing w:after="40" w:line="252" w:lineRule="auto"/>
        <w:rPr>
          <w:lang w:val="en-IN"/>
        </w:rPr>
      </w:pPr>
      <w:r w:rsidRPr="00BD3225">
        <w:rPr>
          <w:lang w:val="en-IN"/>
        </w:rPr>
        <w:t> </w:t>
      </w:r>
    </w:p>
    <w:p w14:paraId="21C0258B" w14:textId="77777777" w:rsidR="00BD3225" w:rsidRPr="00BD3225" w:rsidRDefault="00BD3225" w:rsidP="00BD3225">
      <w:pPr>
        <w:spacing w:after="40" w:line="252" w:lineRule="auto"/>
        <w:rPr>
          <w:lang w:val="en-IN"/>
        </w:rPr>
      </w:pPr>
      <w:r w:rsidRPr="00BD3225">
        <w:rPr>
          <w:b/>
          <w:bCs/>
          <w:lang w:val="en-IN"/>
        </w:rPr>
        <w:t>RAVI GARKIPATI:</w:t>
      </w:r>
      <w:r w:rsidRPr="00BD3225">
        <w:rPr>
          <w:lang w:val="en-IN"/>
        </w:rPr>
        <w:t> </w:t>
      </w:r>
    </w:p>
    <w:p w14:paraId="636D17FE" w14:textId="77777777" w:rsidR="00BD3225" w:rsidRPr="00BD3225" w:rsidRDefault="00BD3225" w:rsidP="00BD3225">
      <w:pPr>
        <w:spacing w:after="40" w:line="252" w:lineRule="auto"/>
        <w:rPr>
          <w:lang w:val="en-IN"/>
        </w:rPr>
      </w:pPr>
      <w:r w:rsidRPr="00BD3225">
        <w:rPr>
          <w:lang w:val="en-IN"/>
        </w:rPr>
        <w:t xml:space="preserve">What I think will happen is a coexistence model. N. Chandrasekaran, the Chairman of TATA Sons mentioned recently that for every employee, there’s now an equivalent agent. I would </w:t>
      </w:r>
      <w:proofErr w:type="gramStart"/>
      <w:r w:rsidRPr="00BD3225">
        <w:rPr>
          <w:lang w:val="en-IN"/>
        </w:rPr>
        <w:t>actually go</w:t>
      </w:r>
      <w:proofErr w:type="gramEnd"/>
      <w:r w:rsidRPr="00BD3225">
        <w:rPr>
          <w:lang w:val="en-IN"/>
        </w:rPr>
        <w:t xml:space="preserve"> further and say for every employee there will be multiple agents. But the operative word is coexistence. I don’t subscribe to the near-term replacement narrative. India will find ways to apply human capital in conjunction with AI rather than instead of it. </w:t>
      </w:r>
    </w:p>
    <w:p w14:paraId="6B3E4496" w14:textId="77777777" w:rsidR="00BD3225" w:rsidRPr="00BD3225" w:rsidRDefault="00BD3225" w:rsidP="00BD3225">
      <w:pPr>
        <w:spacing w:after="40" w:line="252" w:lineRule="auto"/>
        <w:rPr>
          <w:lang w:val="en-IN"/>
        </w:rPr>
      </w:pPr>
      <w:r w:rsidRPr="00BD3225">
        <w:rPr>
          <w:i/>
          <w:iCs/>
          <w:lang w:val="en-IN"/>
        </w:rPr>
        <w:t>“For every employee, there will be multiple agents. But coexistence is the operative word. India will find ways to apply human capital in conjunction with AI, not instead of it.”</w:t>
      </w:r>
      <w:r w:rsidRPr="00BD3225">
        <w:rPr>
          <w:lang w:val="en-IN"/>
        </w:rPr>
        <w:t> </w:t>
      </w:r>
    </w:p>
    <w:p w14:paraId="4EDA1C1D" w14:textId="77777777" w:rsidR="00BD3225" w:rsidRPr="00BD3225" w:rsidRDefault="00BD3225" w:rsidP="00BD3225">
      <w:pPr>
        <w:spacing w:after="40" w:line="252" w:lineRule="auto"/>
        <w:rPr>
          <w:lang w:val="en-IN"/>
        </w:rPr>
      </w:pPr>
      <w:r w:rsidRPr="00BD3225">
        <w:rPr>
          <w:lang w:val="en-IN"/>
        </w:rPr>
        <w:t>The bigger opportunity is in the service sector. India has built its global reputation on technology services and applying AI to business problems. That opportunity has just expanded dramatically. We need to show more agility in reimagining how we deliver, but the raw capability is there. </w:t>
      </w:r>
    </w:p>
    <w:p w14:paraId="2075547C" w14:textId="77777777" w:rsidR="00BD3225" w:rsidRPr="00BD3225" w:rsidRDefault="00BD3225" w:rsidP="00BD3225">
      <w:pPr>
        <w:spacing w:after="40" w:line="252" w:lineRule="auto"/>
        <w:rPr>
          <w:lang w:val="en-IN"/>
        </w:rPr>
      </w:pPr>
      <w:r w:rsidRPr="00BD3225">
        <w:rPr>
          <w:lang w:val="en-IN"/>
        </w:rPr>
        <w:t> </w:t>
      </w:r>
    </w:p>
    <w:p w14:paraId="5036EB9E" w14:textId="77777777" w:rsidR="00BD3225" w:rsidRPr="00BD3225" w:rsidRDefault="00BD3225" w:rsidP="00BD3225">
      <w:pPr>
        <w:spacing w:after="40" w:line="252" w:lineRule="auto"/>
        <w:rPr>
          <w:lang w:val="en-IN"/>
        </w:rPr>
      </w:pPr>
      <w:r w:rsidRPr="00BD3225">
        <w:rPr>
          <w:lang w:val="en-IN"/>
        </w:rPr>
        <w:t>Q 3 - The cover story maps India’s AI position across six layers: compute, data, models, applications, distribution and governance. Which of these gets the least honest attention? Where is the gap between the narrative and the ground reality most pronounced? </w:t>
      </w:r>
    </w:p>
    <w:p w14:paraId="65F9ECAE" w14:textId="77777777" w:rsidR="00BD3225" w:rsidRPr="00BD3225" w:rsidRDefault="00BD3225" w:rsidP="00BD3225">
      <w:pPr>
        <w:spacing w:after="40" w:line="252" w:lineRule="auto"/>
        <w:rPr>
          <w:lang w:val="en-IN"/>
        </w:rPr>
      </w:pPr>
      <w:r w:rsidRPr="00BD3225">
        <w:rPr>
          <w:lang w:val="en-IN"/>
        </w:rPr>
        <w:t> </w:t>
      </w:r>
    </w:p>
    <w:p w14:paraId="3FF9B8B6" w14:textId="77777777" w:rsidR="00BD3225" w:rsidRPr="00BD3225" w:rsidRDefault="00BD3225" w:rsidP="00BD3225">
      <w:pPr>
        <w:spacing w:after="40" w:line="252" w:lineRule="auto"/>
        <w:rPr>
          <w:lang w:val="en-IN"/>
        </w:rPr>
      </w:pPr>
      <w:r w:rsidRPr="00BD3225">
        <w:rPr>
          <w:b/>
          <w:bCs/>
          <w:lang w:val="en-IN"/>
        </w:rPr>
        <w:t>RAVI GARKIPATI:</w:t>
      </w:r>
      <w:r w:rsidRPr="00BD3225">
        <w:rPr>
          <w:lang w:val="en-IN"/>
        </w:rPr>
        <w:t> </w:t>
      </w:r>
    </w:p>
    <w:p w14:paraId="6A2FEE5D" w14:textId="77777777" w:rsidR="00BD3225" w:rsidRPr="00BD3225" w:rsidRDefault="00BD3225" w:rsidP="00BD3225">
      <w:pPr>
        <w:spacing w:after="40" w:line="252" w:lineRule="auto"/>
        <w:rPr>
          <w:lang w:val="en-IN"/>
        </w:rPr>
      </w:pPr>
      <w:r w:rsidRPr="00BD3225">
        <w:rPr>
          <w:lang w:val="en-IN"/>
        </w:rPr>
        <w:t>There is a considered effort from the government to make progress across all layers, and some good things are happening. But let me be direct about where we are and where we aren’t. </w:t>
      </w:r>
    </w:p>
    <w:p w14:paraId="4BD8543B" w14:textId="77777777" w:rsidR="00BD3225" w:rsidRPr="00BD3225" w:rsidRDefault="00BD3225" w:rsidP="00BD3225">
      <w:pPr>
        <w:spacing w:after="40" w:line="252" w:lineRule="auto"/>
        <w:rPr>
          <w:lang w:val="en-IN"/>
        </w:rPr>
      </w:pPr>
      <w:r w:rsidRPr="00BD3225">
        <w:rPr>
          <w:lang w:val="en-IN"/>
        </w:rPr>
        <w:t>On compute – data centres, power, GPU infrastructure – we’re getting real traction. Google, TPG, Blackstone and others have made investments. That’s real. On semiconductors, we’ve barely started – and on cloud compute for domestic startups, we’re still overwhelmingly reliant on AWS, GCP and Azure. The few domestic providers are operating at ten thousand GPU clusters, not a million. That scale cannot compete on bare infrastructure. </w:t>
      </w:r>
    </w:p>
    <w:p w14:paraId="45242B3B" w14:textId="77777777" w:rsidR="00BD3225" w:rsidRPr="00BD3225" w:rsidRDefault="00BD3225" w:rsidP="00BD3225">
      <w:pPr>
        <w:spacing w:after="40" w:line="252" w:lineRule="auto"/>
        <w:rPr>
          <w:lang w:val="en-IN"/>
        </w:rPr>
      </w:pPr>
      <w:r w:rsidRPr="00BD3225">
        <w:rPr>
          <w:lang w:val="en-IN"/>
        </w:rPr>
        <w:t xml:space="preserve">On models – and I’ll be direct here – we’ve barely started building sovereign capability. Sarvam is the one everyone talks about. They raised close to a quarter billion recently, and they’ve gained some visibility. But the conversation has largely been driven by the funding announcement, not by the actual output. They’ve just started, and nothing substantively credible has come out yet. Even the capital they’ve raised is minuscule compared to what frontier model development </w:t>
      </w:r>
      <w:proofErr w:type="gramStart"/>
      <w:r w:rsidRPr="00BD3225">
        <w:rPr>
          <w:lang w:val="en-IN"/>
        </w:rPr>
        <w:t>actually requires</w:t>
      </w:r>
      <w:proofErr w:type="gramEnd"/>
      <w:r w:rsidRPr="00BD3225">
        <w:rPr>
          <w:lang w:val="en-IN"/>
        </w:rPr>
        <w:t>. </w:t>
      </w:r>
    </w:p>
    <w:p w14:paraId="179B616F" w14:textId="77777777" w:rsidR="00BD3225" w:rsidRPr="00BD3225" w:rsidRDefault="00BD3225" w:rsidP="00BD3225">
      <w:pPr>
        <w:spacing w:after="40" w:line="252" w:lineRule="auto"/>
        <w:rPr>
          <w:lang w:val="en-IN"/>
        </w:rPr>
      </w:pPr>
      <w:r w:rsidRPr="00BD3225">
        <w:rPr>
          <w:i/>
          <w:iCs/>
          <w:lang w:val="en-IN"/>
        </w:rPr>
        <w:t>“The conversation about Sarvam has been driven by the funding, not the output. We’ve barely started building sovereign models – and the capital required is orders of magnitude more than what’s been raised.”</w:t>
      </w:r>
      <w:r w:rsidRPr="00BD3225">
        <w:rPr>
          <w:lang w:val="en-IN"/>
        </w:rPr>
        <w:t> </w:t>
      </w:r>
    </w:p>
    <w:p w14:paraId="3EF5A17C" w14:textId="77777777" w:rsidR="00BD3225" w:rsidRPr="00BD3225" w:rsidRDefault="00BD3225" w:rsidP="00BD3225">
      <w:pPr>
        <w:spacing w:after="40" w:line="252" w:lineRule="auto"/>
        <w:rPr>
          <w:lang w:val="en-IN"/>
        </w:rPr>
      </w:pPr>
      <w:r w:rsidRPr="00BD3225">
        <w:rPr>
          <w:lang w:val="en-IN"/>
        </w:rPr>
        <w:lastRenderedPageBreak/>
        <w:t>And this matters more than people acknowledge. There’s a real sovereignty risk here. The US government recently issued restrictions on access to certain frontier models – and India was on that list. If we don’t have our own sovereign models backed by our own data, we are genuinely dependent on decisions made in Washington about what we can and cannot access. That’s not a hypothetical. </w:t>
      </w:r>
    </w:p>
    <w:p w14:paraId="7040FACB" w14:textId="77777777" w:rsidR="00BD3225" w:rsidRPr="00BD3225" w:rsidRDefault="00BD3225" w:rsidP="00BD3225">
      <w:pPr>
        <w:spacing w:after="40" w:line="252" w:lineRule="auto"/>
        <w:rPr>
          <w:lang w:val="en-IN"/>
        </w:rPr>
      </w:pPr>
      <w:r w:rsidRPr="00BD3225">
        <w:rPr>
          <w:lang w:val="en-IN"/>
        </w:rPr>
        <w:t>Where I do see a clear India advantage is the application layer. We are already wired to technology adoption and to solving business problems with it. The same skills that built the IT services industry are exactly the skills AI transformation requires. But we need to reimagine how we deliver, not just replicate old models with an AI label on top. </w:t>
      </w:r>
    </w:p>
    <w:p w14:paraId="07E23B68" w14:textId="77777777" w:rsidR="00BD3225" w:rsidRPr="00BD3225" w:rsidRDefault="00BD3225" w:rsidP="00BD3225">
      <w:pPr>
        <w:spacing w:after="40" w:line="252" w:lineRule="auto"/>
        <w:rPr>
          <w:lang w:val="en-IN"/>
        </w:rPr>
      </w:pPr>
      <w:r w:rsidRPr="00BD3225">
        <w:rPr>
          <w:lang w:val="en-IN"/>
        </w:rPr>
        <w:t xml:space="preserve">Q 4 - Deloitte’s 2026 report puts India number one globally for at-scale enterprise AI deployment. The real test, though, is whether AI is </w:t>
      </w:r>
      <w:proofErr w:type="gramStart"/>
      <w:r w:rsidRPr="00BD3225">
        <w:rPr>
          <w:lang w:val="en-IN"/>
        </w:rPr>
        <w:t>actually improving</w:t>
      </w:r>
      <w:proofErr w:type="gramEnd"/>
      <w:r w:rsidRPr="00BD3225">
        <w:rPr>
          <w:lang w:val="en-IN"/>
        </w:rPr>
        <w:t xml:space="preserve"> unit economics – cost, accuracy, turnaround time. Have you seen use cases that have genuinely crossed that line in India? </w:t>
      </w:r>
    </w:p>
    <w:p w14:paraId="0D0DA96D" w14:textId="77777777" w:rsidR="00BD3225" w:rsidRPr="00BD3225" w:rsidRDefault="00BD3225" w:rsidP="00BD3225">
      <w:pPr>
        <w:spacing w:after="40" w:line="252" w:lineRule="auto"/>
        <w:rPr>
          <w:lang w:val="en-IN"/>
        </w:rPr>
      </w:pPr>
      <w:r w:rsidRPr="00BD3225">
        <w:rPr>
          <w:lang w:val="en-IN"/>
        </w:rPr>
        <w:t> </w:t>
      </w:r>
    </w:p>
    <w:p w14:paraId="60296741" w14:textId="77777777" w:rsidR="00BD3225" w:rsidRPr="00BD3225" w:rsidRDefault="00BD3225" w:rsidP="00BD3225">
      <w:pPr>
        <w:spacing w:after="40" w:line="252" w:lineRule="auto"/>
        <w:rPr>
          <w:lang w:val="en-IN"/>
        </w:rPr>
      </w:pPr>
      <w:r w:rsidRPr="00BD3225">
        <w:rPr>
          <w:b/>
          <w:bCs/>
          <w:lang w:val="en-IN"/>
        </w:rPr>
        <w:t>RAVI GARKIPAT:</w:t>
      </w:r>
      <w:r w:rsidRPr="00BD3225">
        <w:rPr>
          <w:lang w:val="en-IN"/>
        </w:rPr>
        <w:t> </w:t>
      </w:r>
    </w:p>
    <w:p w14:paraId="2F6B0C58" w14:textId="77777777" w:rsidR="00BD3225" w:rsidRPr="00BD3225" w:rsidRDefault="00BD3225" w:rsidP="00BD3225">
      <w:pPr>
        <w:spacing w:after="40" w:line="252" w:lineRule="auto"/>
        <w:rPr>
          <w:lang w:val="en-IN"/>
        </w:rPr>
      </w:pPr>
      <w:r w:rsidRPr="00BD3225">
        <w:rPr>
          <w:lang w:val="en-IN"/>
        </w:rPr>
        <w:t>It’s very much work in progress. We are going through a crawl-walk-run phase, and most organisations I’ve seen are still in the crawl. </w:t>
      </w:r>
    </w:p>
    <w:p w14:paraId="38C55CBE" w14:textId="77777777" w:rsidR="00BD3225" w:rsidRPr="00BD3225" w:rsidRDefault="00BD3225" w:rsidP="00BD3225">
      <w:pPr>
        <w:spacing w:after="40" w:line="252" w:lineRule="auto"/>
        <w:rPr>
          <w:lang w:val="en-IN"/>
        </w:rPr>
      </w:pPr>
      <w:r w:rsidRPr="00BD3225">
        <w:rPr>
          <w:lang w:val="en-IN"/>
        </w:rPr>
        <w:t>The crawl is about getting the organisation aligned to AI – getting leadership to put together a transformative roadmap, picking a few scenarios where you can deliver what I’d call a quick hit, something that makes the whole organisation believe the effort is worth it. Without that quick hit, you just have a lot of excitement and no business impact. That’s not a foundation for anything. </w:t>
      </w:r>
    </w:p>
    <w:p w14:paraId="0683B786" w14:textId="77777777" w:rsidR="00BD3225" w:rsidRPr="00BD3225" w:rsidRDefault="00BD3225" w:rsidP="00BD3225">
      <w:pPr>
        <w:spacing w:after="40" w:line="252" w:lineRule="auto"/>
        <w:rPr>
          <w:lang w:val="en-IN"/>
        </w:rPr>
      </w:pPr>
      <w:r w:rsidRPr="00BD3225">
        <w:rPr>
          <w:lang w:val="en-IN"/>
        </w:rPr>
        <w:t>What I’ve observed is that when organisations deliver those early wins, the economics don’t always look perfect at first. The efficacy and reliability of the outcome might be high, but the cost is often higher than expected – because on day one, you’re not yet running an optimised solution. You’re burning tokens, over-engineering prompts, not yet tuned for production. But most leadership teams are not panicking about that. They’re saying, now that we see the value, let’s focus on optimising it. That’s a healthy signal. </w:t>
      </w:r>
    </w:p>
    <w:p w14:paraId="062442A3" w14:textId="77777777" w:rsidR="00BD3225" w:rsidRPr="00BD3225" w:rsidRDefault="00BD3225" w:rsidP="00BD3225">
      <w:pPr>
        <w:spacing w:after="40" w:line="252" w:lineRule="auto"/>
        <w:rPr>
          <w:lang w:val="en-IN"/>
        </w:rPr>
      </w:pPr>
      <w:r w:rsidRPr="00BD3225">
        <w:rPr>
          <w:lang w:val="en-IN"/>
        </w:rPr>
        <w:t xml:space="preserve">Where I see the deeper problem is in stakeholder alignment. The organisations that have delivered meaningful AI impact are the ones where AI became a board-level agenda item – not just a technology charter. In the past, a CTO could define a workflow, automate it, and deliver efficiency. That model doesn’t work for AI transformation. You need the business itself involved in reimagining what the workflow should be. Underwriting a loan, processing a claim, portfolio construction – these aren’t purely technology decisions anymore. The business and technology functions </w:t>
      </w:r>
      <w:proofErr w:type="gramStart"/>
      <w:r w:rsidRPr="00BD3225">
        <w:rPr>
          <w:lang w:val="en-IN"/>
        </w:rPr>
        <w:t>have to</w:t>
      </w:r>
      <w:proofErr w:type="gramEnd"/>
      <w:r w:rsidRPr="00BD3225">
        <w:rPr>
          <w:lang w:val="en-IN"/>
        </w:rPr>
        <w:t xml:space="preserve"> co-own them. Where that alignment doesn’t exist, you get automation theatre — a lot of demos, not a lot of operating impact. </w:t>
      </w:r>
    </w:p>
    <w:p w14:paraId="381D081C" w14:textId="77777777" w:rsidR="00BD3225" w:rsidRPr="00BD3225" w:rsidRDefault="00BD3225" w:rsidP="00BD3225">
      <w:pPr>
        <w:spacing w:after="40" w:line="252" w:lineRule="auto"/>
        <w:rPr>
          <w:lang w:val="en-IN"/>
        </w:rPr>
      </w:pPr>
      <w:r w:rsidRPr="00BD3225">
        <w:rPr>
          <w:i/>
          <w:iCs/>
          <w:lang w:val="en-IN"/>
        </w:rPr>
        <w:t xml:space="preserve">“Where alignment doesn’t exist, you get automation theatre – a lot of demos, not a lot of operating impact. The business and technology functions </w:t>
      </w:r>
      <w:proofErr w:type="gramStart"/>
      <w:r w:rsidRPr="00BD3225">
        <w:rPr>
          <w:i/>
          <w:iCs/>
          <w:lang w:val="en-IN"/>
        </w:rPr>
        <w:t>have to</w:t>
      </w:r>
      <w:proofErr w:type="gramEnd"/>
      <w:r w:rsidRPr="00BD3225">
        <w:rPr>
          <w:i/>
          <w:iCs/>
          <w:lang w:val="en-IN"/>
        </w:rPr>
        <w:t xml:space="preserve"> co-own the reimagination, not just the implementation.”</w:t>
      </w:r>
      <w:r w:rsidRPr="00BD3225">
        <w:rPr>
          <w:lang w:val="en-IN"/>
        </w:rPr>
        <w:t> </w:t>
      </w:r>
    </w:p>
    <w:p w14:paraId="4CCCEA0C" w14:textId="77777777" w:rsidR="00BD3225" w:rsidRPr="00BD3225" w:rsidRDefault="00BD3225" w:rsidP="00BD3225">
      <w:pPr>
        <w:spacing w:after="40" w:line="252" w:lineRule="auto"/>
        <w:rPr>
          <w:lang w:val="en-IN"/>
        </w:rPr>
      </w:pPr>
      <w:r w:rsidRPr="00BD3225">
        <w:rPr>
          <w:lang w:val="en-IN"/>
        </w:rPr>
        <w:t>The SaaS reset has begun. What started in the US is now reaching India: CEOs are questioning whether the software they've paid for over the last decade is still necessary. When AI can coordinate, analyse, communicate, and automate, the debate shifts from tool adoption to tool elimination. The biggest gains won't come from adding AI to the stack – they'll come from shrinking the stack altogether. </w:t>
      </w:r>
    </w:p>
    <w:p w14:paraId="6C3B99F6" w14:textId="77777777" w:rsidR="00BD3225" w:rsidRPr="00BD3225" w:rsidRDefault="00BD3225" w:rsidP="00BD3225">
      <w:pPr>
        <w:spacing w:after="40" w:line="252" w:lineRule="auto"/>
        <w:rPr>
          <w:lang w:val="en-IN"/>
        </w:rPr>
      </w:pPr>
      <w:r w:rsidRPr="00BD3225">
        <w:rPr>
          <w:lang w:val="en-IN"/>
        </w:rPr>
        <w:t>Q 5 - Before Flipkart, nobody would write a cheque for Indian consumer tech. That changed. Do you think the same shift is coming for Indian AI? </w:t>
      </w:r>
    </w:p>
    <w:p w14:paraId="458E56C5" w14:textId="77777777" w:rsidR="00BD3225" w:rsidRPr="00BD3225" w:rsidRDefault="00BD3225" w:rsidP="00BD3225">
      <w:pPr>
        <w:spacing w:after="40" w:line="252" w:lineRule="auto"/>
        <w:rPr>
          <w:lang w:val="en-IN"/>
        </w:rPr>
      </w:pPr>
      <w:r w:rsidRPr="00BD3225">
        <w:rPr>
          <w:b/>
          <w:bCs/>
          <w:lang w:val="en-IN"/>
        </w:rPr>
        <w:t>RAVI GARKIPATI:</w:t>
      </w:r>
      <w:r w:rsidRPr="00BD3225">
        <w:rPr>
          <w:lang w:val="en-IN"/>
        </w:rPr>
        <w:t> </w:t>
      </w:r>
    </w:p>
    <w:p w14:paraId="00A3ACB2" w14:textId="77777777" w:rsidR="00BD3225" w:rsidRPr="00BD3225" w:rsidRDefault="00BD3225" w:rsidP="00BD3225">
      <w:pPr>
        <w:spacing w:after="40" w:line="252" w:lineRule="auto"/>
        <w:rPr>
          <w:lang w:val="en-IN"/>
        </w:rPr>
      </w:pPr>
      <w:r w:rsidRPr="00BD3225">
        <w:rPr>
          <w:lang w:val="en-IN"/>
        </w:rPr>
        <w:t>The sentiment has already shifted. Before Flipkart, nobody was willing to write a cheque even for consumer tech – that changed everything. What Flipkart proved was that India could produce a technology company of global consequence, and that proof point changed the conversation for an entire generation of founders and investors. </w:t>
      </w:r>
    </w:p>
    <w:p w14:paraId="2224D613" w14:textId="77777777" w:rsidR="00BD3225" w:rsidRPr="00BD3225" w:rsidRDefault="00BD3225" w:rsidP="00BD3225">
      <w:pPr>
        <w:spacing w:after="40" w:line="252" w:lineRule="auto"/>
        <w:rPr>
          <w:lang w:val="en-IN"/>
        </w:rPr>
      </w:pPr>
      <w:r w:rsidRPr="00BD3225">
        <w:rPr>
          <w:lang w:val="en-IN"/>
        </w:rPr>
        <w:t>Deep tech - AI infrastructure, sovereign model development, domain AI at scale – is a few years behind that curve. The investment sentiment hasn’t moved yet because the proof points haven’t landed. But that’s how it works – nothing is more compelling than a real example. You deliver one, and the rest will follow. We shouldn’t be chasing fads or taking opportunistic bets. We need to wait for and then build on those proof points, because when they come, the capital will move fast. </w:t>
      </w:r>
    </w:p>
    <w:p w14:paraId="7A354D39" w14:textId="77777777" w:rsidR="00BD3225" w:rsidRPr="00BD3225" w:rsidRDefault="00BD3225" w:rsidP="00BD3225">
      <w:pPr>
        <w:spacing w:after="40" w:line="252" w:lineRule="auto"/>
        <w:rPr>
          <w:lang w:val="en-IN"/>
        </w:rPr>
      </w:pPr>
      <w:r w:rsidRPr="00BD3225">
        <w:rPr>
          <w:lang w:val="en-IN"/>
        </w:rPr>
        <w:t xml:space="preserve">What gives me real confidence, though, is the talent. </w:t>
      </w:r>
      <w:proofErr w:type="gramStart"/>
      <w:r w:rsidRPr="00BD3225">
        <w:rPr>
          <w:lang w:val="en-IN"/>
        </w:rPr>
        <w:t>More and more</w:t>
      </w:r>
      <w:proofErr w:type="gramEnd"/>
      <w:r w:rsidRPr="00BD3225">
        <w:rPr>
          <w:lang w:val="en-IN"/>
        </w:rPr>
        <w:t xml:space="preserve"> young students coming out of Indian colleges today are native to AI – in the way that earlier generations simply weren’t native to the internet. That number is only going to get bigger. We were always pointing at India’s young workforce as an advantage. What’s changed is that the transformational potential of that workforce has exponentially grown because of where the technology now is. The only question is whether we create problem statements – in deep tech, in genuine business value creation – that are worthy of what they can do. </w:t>
      </w:r>
    </w:p>
    <w:p w14:paraId="69E0837F" w14:textId="77777777" w:rsidR="00BD3225" w:rsidRPr="00BD3225" w:rsidRDefault="00BD3225" w:rsidP="00BD3225">
      <w:pPr>
        <w:spacing w:after="40" w:line="252" w:lineRule="auto"/>
        <w:rPr>
          <w:lang w:val="en-IN"/>
        </w:rPr>
      </w:pPr>
      <w:r w:rsidRPr="00BD3225">
        <w:rPr>
          <w:lang w:val="en-IN"/>
        </w:rPr>
        <w:lastRenderedPageBreak/>
        <w:t> </w:t>
      </w:r>
    </w:p>
    <w:p w14:paraId="65218410" w14:textId="77777777" w:rsidR="00BD3225" w:rsidRPr="00BD3225" w:rsidRDefault="00BD3225" w:rsidP="00BD3225">
      <w:pPr>
        <w:spacing w:after="40" w:line="252" w:lineRule="auto"/>
        <w:rPr>
          <w:lang w:val="en-IN"/>
        </w:rPr>
      </w:pPr>
      <w:r w:rsidRPr="00BD3225">
        <w:rPr>
          <w:lang w:val="en-IN"/>
        </w:rPr>
        <w:t> </w:t>
      </w:r>
    </w:p>
    <w:p w14:paraId="51D44D5A" w14:textId="77777777" w:rsidR="00BD3225" w:rsidRPr="00BD3225" w:rsidRDefault="00BD3225" w:rsidP="00BD3225">
      <w:pPr>
        <w:spacing w:after="40" w:line="252" w:lineRule="auto"/>
        <w:rPr>
          <w:lang w:val="en-IN"/>
        </w:rPr>
      </w:pPr>
      <w:r w:rsidRPr="00BD3225">
        <w:rPr>
          <w:b/>
          <w:bCs/>
          <w:lang w:val="en-IN"/>
        </w:rPr>
        <w:t>Disclosure: </w:t>
      </w:r>
      <w:r w:rsidRPr="00BD3225">
        <w:rPr>
          <w:lang w:val="en-IN"/>
        </w:rPr>
        <w:t>This interview is for information and discussion purposes only. It does not constitute investment advice. Opinions expressed are those of the interviewee and does not necessarily represent that of Neo. </w:t>
      </w:r>
    </w:p>
    <w:p w14:paraId="58A852FB" w14:textId="77777777" w:rsidR="00BD3225" w:rsidRPr="00BD3225" w:rsidRDefault="00BD3225" w:rsidP="00BD3225">
      <w:pPr>
        <w:spacing w:after="40" w:line="252" w:lineRule="auto"/>
        <w:rPr>
          <w:lang w:val="en-IN"/>
        </w:rPr>
      </w:pPr>
      <w:r w:rsidRPr="00BD3225">
        <w:rPr>
          <w:lang w:val="en-IN"/>
        </w:rPr>
        <w:t> </w:t>
      </w:r>
    </w:p>
    <w:p w14:paraId="63829022" w14:textId="77777777" w:rsidR="00BD3225" w:rsidRDefault="00BD3225" w:rsidP="00123432">
      <w:pPr>
        <w:spacing w:after="40" w:line="252" w:lineRule="auto"/>
      </w:pPr>
    </w:p>
    <w:sectPr w:rsidR="00BD3225" w:rsidSect="00034616">
      <w:head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64C9B" w14:textId="77777777" w:rsidR="00685613" w:rsidRDefault="00685613">
      <w:pPr>
        <w:spacing w:after="0" w:line="240" w:lineRule="auto"/>
      </w:pPr>
      <w:r>
        <w:separator/>
      </w:r>
    </w:p>
  </w:endnote>
  <w:endnote w:type="continuationSeparator" w:id="0">
    <w:p w14:paraId="7E9229D9" w14:textId="77777777" w:rsidR="00685613" w:rsidRDefault="00685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strument Serif">
    <w:altName w:val="Calibri"/>
    <w:panose1 w:val="00000000000000000000"/>
    <w:charset w:val="00"/>
    <w:family w:val="auto"/>
    <w:pitch w:val="variable"/>
    <w:sig w:usb0="A000006F" w:usb1="0000004A" w:usb2="00000000" w:usb3="00000000" w:csb0="00000093" w:csb1="00000000"/>
  </w:font>
  <w:font w:name="Garamond">
    <w:panose1 w:val="02020404030301010803"/>
    <w:charset w:val="00"/>
    <w:family w:val="roman"/>
    <w:pitch w:val="variable"/>
    <w:sig w:usb0="00000287" w:usb1="00000000" w:usb2="00000000" w:usb3="00000000" w:csb0="0000009F" w:csb1="00000000"/>
  </w:font>
  <w:font w:name="Montserrat Medium">
    <w:panose1 w:val="00000000000000000000"/>
    <w:charset w:val="00"/>
    <w:family w:val="auto"/>
    <w:pitch w:val="variable"/>
    <w:sig w:usb0="A00002FF" w:usb1="4000247B" w:usb2="00000000" w:usb3="00000000" w:csb0="00000197" w:csb1="00000000"/>
  </w:font>
  <w:font w:name="Montserrat SemiBold">
    <w:panose1 w:val="00000000000000000000"/>
    <w:charset w:val="00"/>
    <w:family w:val="auto"/>
    <w:pitch w:val="variable"/>
    <w:sig w:usb0="A00002FF" w:usb1="4000247B" w:usb2="00000000" w:usb3="00000000" w:csb0="00000197" w:csb1="00000000"/>
  </w:font>
  <w:font w:name="InaiMathi">
    <w:charset w:val="00"/>
    <w:family w:val="auto"/>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C245F" w14:textId="77777777" w:rsidR="00685613" w:rsidRDefault="00685613">
      <w:pPr>
        <w:spacing w:after="0" w:line="240" w:lineRule="auto"/>
      </w:pPr>
      <w:r>
        <w:separator/>
      </w:r>
    </w:p>
  </w:footnote>
  <w:footnote w:type="continuationSeparator" w:id="0">
    <w:p w14:paraId="6B921112" w14:textId="77777777" w:rsidR="00685613" w:rsidRDefault="00685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B05B" w14:textId="289A26C1" w:rsidR="003B4AB5" w:rsidRDefault="003B4AB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9D577F"/>
    <w:multiLevelType w:val="hybridMultilevel"/>
    <w:tmpl w:val="BF407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1756A0"/>
    <w:multiLevelType w:val="hybridMultilevel"/>
    <w:tmpl w:val="7D26C07C"/>
    <w:lvl w:ilvl="0" w:tplc="F4F4E99A">
      <w:start w:val="1"/>
      <w:numFmt w:val="decimalZero"/>
      <w:lvlText w:val="%1."/>
      <w:lvlJc w:val="left"/>
      <w:pPr>
        <w:ind w:left="720" w:hanging="360"/>
      </w:pPr>
      <w:rPr>
        <w:rFonts w:eastAsia="Arial" w:cs="Arial" w:hint="default"/>
        <w:b/>
        <w:color w:val="B8922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8C212D"/>
    <w:multiLevelType w:val="hybridMultilevel"/>
    <w:tmpl w:val="0202612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4D5FF9"/>
    <w:multiLevelType w:val="hybridMultilevel"/>
    <w:tmpl w:val="59707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4815371">
    <w:abstractNumId w:val="8"/>
  </w:num>
  <w:num w:numId="2" w16cid:durableId="1887178899">
    <w:abstractNumId w:val="6"/>
  </w:num>
  <w:num w:numId="3" w16cid:durableId="803889512">
    <w:abstractNumId w:val="5"/>
  </w:num>
  <w:num w:numId="4" w16cid:durableId="430469811">
    <w:abstractNumId w:val="4"/>
  </w:num>
  <w:num w:numId="5" w16cid:durableId="245499364">
    <w:abstractNumId w:val="7"/>
  </w:num>
  <w:num w:numId="6" w16cid:durableId="1418139614">
    <w:abstractNumId w:val="3"/>
  </w:num>
  <w:num w:numId="7" w16cid:durableId="1235361608">
    <w:abstractNumId w:val="2"/>
  </w:num>
  <w:num w:numId="8" w16cid:durableId="1032995693">
    <w:abstractNumId w:val="1"/>
  </w:num>
  <w:num w:numId="9" w16cid:durableId="1399136256">
    <w:abstractNumId w:val="0"/>
  </w:num>
  <w:num w:numId="10" w16cid:durableId="488248991">
    <w:abstractNumId w:val="10"/>
  </w:num>
  <w:num w:numId="11" w16cid:durableId="765617477">
    <w:abstractNumId w:val="11"/>
  </w:num>
  <w:num w:numId="12" w16cid:durableId="1426607841">
    <w:abstractNumId w:val="12"/>
  </w:num>
  <w:num w:numId="13" w16cid:durableId="8951668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A81"/>
    <w:rsid w:val="0006063C"/>
    <w:rsid w:val="00091D0E"/>
    <w:rsid w:val="000C450A"/>
    <w:rsid w:val="000D28B3"/>
    <w:rsid w:val="00123432"/>
    <w:rsid w:val="0015074B"/>
    <w:rsid w:val="002154C0"/>
    <w:rsid w:val="0029639D"/>
    <w:rsid w:val="002B3886"/>
    <w:rsid w:val="002E0E8A"/>
    <w:rsid w:val="00326F90"/>
    <w:rsid w:val="00333DA8"/>
    <w:rsid w:val="0039192D"/>
    <w:rsid w:val="003B4AB5"/>
    <w:rsid w:val="003B74EF"/>
    <w:rsid w:val="003C000B"/>
    <w:rsid w:val="003C08CD"/>
    <w:rsid w:val="00440CA9"/>
    <w:rsid w:val="00440DB0"/>
    <w:rsid w:val="0046403A"/>
    <w:rsid w:val="004C27E9"/>
    <w:rsid w:val="004E73CE"/>
    <w:rsid w:val="00615415"/>
    <w:rsid w:val="00616BA3"/>
    <w:rsid w:val="00616EDC"/>
    <w:rsid w:val="00685613"/>
    <w:rsid w:val="006C1525"/>
    <w:rsid w:val="007D3264"/>
    <w:rsid w:val="007E0EA8"/>
    <w:rsid w:val="007F0E8A"/>
    <w:rsid w:val="00804627"/>
    <w:rsid w:val="0086510B"/>
    <w:rsid w:val="0088407E"/>
    <w:rsid w:val="009203D7"/>
    <w:rsid w:val="00930DA3"/>
    <w:rsid w:val="009E555C"/>
    <w:rsid w:val="00A927FE"/>
    <w:rsid w:val="00AA1D8D"/>
    <w:rsid w:val="00B47730"/>
    <w:rsid w:val="00B51BDA"/>
    <w:rsid w:val="00B57064"/>
    <w:rsid w:val="00BD3225"/>
    <w:rsid w:val="00BE5289"/>
    <w:rsid w:val="00C44353"/>
    <w:rsid w:val="00C63329"/>
    <w:rsid w:val="00C707BF"/>
    <w:rsid w:val="00C76B97"/>
    <w:rsid w:val="00C77CEB"/>
    <w:rsid w:val="00CB0664"/>
    <w:rsid w:val="00CC516F"/>
    <w:rsid w:val="00DC5F5B"/>
    <w:rsid w:val="00E435E5"/>
    <w:rsid w:val="00EB42D6"/>
    <w:rsid w:val="00FC4D16"/>
    <w:rsid w:val="00FC693F"/>
    <w:rsid w:val="4699075C"/>
    <w:rsid w:val="4A6E3E7A"/>
    <w:rsid w:val="56A7CF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2725C"/>
  <w14:defaultImageDpi w14:val="300"/>
  <w15:docId w15:val="{DF743114-EBD2-DB43-9D04-000E2509B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00B"/>
    <w:rPr>
      <w:rFonts w:ascii="Montserrat" w:eastAsia="Montserrat" w:hAnsi="Montserrat"/>
      <w:color w:val="1C1C1E"/>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1A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1A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1A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1A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BD3225"/>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normaltextrun">
    <w:name w:val="normaltextrun"/>
    <w:basedOn w:val="DefaultParagraphFont"/>
    <w:rsid w:val="00BD3225"/>
  </w:style>
  <w:style w:type="character" w:customStyle="1" w:styleId="eop">
    <w:name w:val="eop"/>
    <w:basedOn w:val="DefaultParagraphFont"/>
    <w:rsid w:val="00BD3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7709</Words>
  <Characters>43946</Characters>
  <Application>Microsoft Office Word</Application>
  <DocSecurity>0</DocSecurity>
  <Lines>366</Lines>
  <Paragraphs>103</Paragraphs>
  <ScaleCrop>false</ScaleCrop>
  <Manager/>
  <Company/>
  <LinksUpToDate>false</LinksUpToDate>
  <CharactersWithSpaces>51552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Amritesh Mishra</cp:lastModifiedBy>
  <cp:revision>2</cp:revision>
  <dcterms:created xsi:type="dcterms:W3CDTF">2026-07-15T07:16:00Z</dcterms:created>
  <dcterms:modified xsi:type="dcterms:W3CDTF">2026-07-15T07:16:00Z</dcterms:modified>
  <cp:category/>
</cp:coreProperties>
</file>