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c="http://schemas.openxmlformats.org/drawingml/2006/chart" mc:Ignorable="w14 w15 w16se w16cid w16 w16cex w16sdtdh w16sdtfl w16du wp14">
  <w:body>
    <w:sdt>
      <w:sdtPr>
        <w:id w:val="-185593021"/>
        <w:docPartObj>
          <w:docPartGallery w:val="Cover Pages"/>
          <w:docPartUnique/>
        </w:docPartObj>
        <w:rPr>
          <w:rFonts w:ascii="Montserrat" w:hAnsi="Montserrat"/>
          <w:b w:val="1"/>
          <w:bCs w:val="1"/>
          <w:i w:val="1"/>
          <w:iCs w:val="1"/>
          <w:sz w:val="24"/>
          <w:szCs w:val="24"/>
          <w:u w:val="single"/>
        </w:rPr>
      </w:sdtPr>
      <w:sdtContent>
        <w:p w:rsidRPr="001067D7" w:rsidR="001067D7" w:rsidP="001067D7" w:rsidRDefault="005D5AA9" w14:paraId="6EF9EB7A" w14:textId="38E22A45">
          <w:pPr>
            <w:spacing w:line="278" w:lineRule="auto"/>
            <w:rPr>
              <w:rFonts w:ascii="Montserrat" w:hAnsi="Montserrat"/>
              <w:b/>
              <w:bCs/>
              <w:i/>
              <w:iCs/>
              <w:u w:val="single"/>
            </w:rPr>
          </w:pPr>
          <w:r>
            <w:rPr>
              <w:rFonts w:ascii="Montserrat" w:hAnsi="Montserrat"/>
              <w:b/>
              <w:bCs/>
              <w:i/>
              <w:iCs/>
              <w:noProof/>
              <w:sz w:val="24"/>
              <w:szCs w:val="24"/>
              <w:u w:val="single"/>
            </w:rPr>
            <w:drawing>
              <wp:anchor distT="0" distB="0" distL="114300" distR="114300" simplePos="0" relativeHeight="251662336" behindDoc="1" locked="0" layoutInCell="1" allowOverlap="1" wp14:anchorId="3188DC9A" wp14:editId="693F93F2">
                <wp:simplePos x="0" y="0"/>
                <wp:positionH relativeFrom="column">
                  <wp:posOffset>-10611116</wp:posOffset>
                </wp:positionH>
                <wp:positionV relativeFrom="paragraph">
                  <wp:posOffset>-801252</wp:posOffset>
                </wp:positionV>
                <wp:extent cx="19047890" cy="10674985"/>
                <wp:effectExtent l="0" t="0" r="2540" b="0"/>
                <wp:wrapNone/>
                <wp:docPr id="758647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47890" cy="10674985"/>
                        </a:xfrm>
                        <a:prstGeom prst="rect">
                          <a:avLst/>
                        </a:prstGeom>
                        <a:noFill/>
                      </pic:spPr>
                    </pic:pic>
                  </a:graphicData>
                </a:graphic>
                <wp14:sizeRelH relativeFrom="margin">
                  <wp14:pctWidth>0</wp14:pctWidth>
                </wp14:sizeRelH>
                <wp14:sizeRelV relativeFrom="margin">
                  <wp14:pctHeight>0</wp14:pctHeight>
                </wp14:sizeRelV>
              </wp:anchor>
            </w:drawing>
          </w:r>
          <w:r w:rsidRPr="001067D7" w:rsidR="001067D7">
            <w:rPr>
              <w:rFonts w:ascii="Montserrat" w:hAnsi="Montserrat"/>
              <w:b/>
              <w:bCs/>
              <w:i/>
              <w:iCs/>
              <w:noProof/>
              <w:u w:val="single"/>
            </w:rPr>
            <w:drawing>
              <wp:anchor distT="0" distB="0" distL="114300" distR="114300" simplePos="0" relativeHeight="251661312" behindDoc="1" locked="0" layoutInCell="1" allowOverlap="1" wp14:anchorId="70A7C33D" wp14:editId="242EA379">
                <wp:simplePos x="0" y="0"/>
                <wp:positionH relativeFrom="column">
                  <wp:posOffset>-999460</wp:posOffset>
                </wp:positionH>
                <wp:positionV relativeFrom="paragraph">
                  <wp:posOffset>-749005</wp:posOffset>
                </wp:positionV>
                <wp:extent cx="8276205" cy="10675089"/>
                <wp:effectExtent l="0" t="0" r="0" b="0"/>
                <wp:wrapNone/>
                <wp:docPr id="1618517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276205" cy="10675089"/>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A4D34" w:rsidRDefault="002A4D34" w14:paraId="69B2A148" w14:textId="09497EF7">
          <w:pPr>
            <w:spacing w:line="278" w:lineRule="auto"/>
            <w:rPr>
              <w:rFonts w:ascii="Montserrat" w:hAnsi="Montserrat"/>
            </w:rPr>
          </w:pPr>
        </w:p>
        <w:p w:rsidR="00271158" w:rsidRDefault="00271158" w14:paraId="38312FB4" w14:textId="77777777">
          <w:pPr>
            <w:spacing w:line="278" w:lineRule="auto"/>
            <w:rPr>
              <w:rFonts w:ascii="Montserrat" w:hAnsi="Montserrat"/>
              <w:b/>
              <w:bCs/>
              <w:i/>
              <w:iCs/>
              <w:noProof/>
              <w:sz w:val="24"/>
              <w:szCs w:val="24"/>
              <w:u w:val="single"/>
            </w:rPr>
          </w:pPr>
        </w:p>
        <w:p w:rsidR="00271158" w:rsidRDefault="00271158" w14:paraId="6B615A72" w14:textId="77777777">
          <w:pPr>
            <w:spacing w:line="278" w:lineRule="auto"/>
            <w:rPr>
              <w:rFonts w:ascii="Montserrat" w:hAnsi="Montserrat"/>
              <w:b/>
              <w:bCs/>
              <w:i/>
              <w:iCs/>
              <w:noProof/>
              <w:sz w:val="24"/>
              <w:szCs w:val="24"/>
              <w:u w:val="single"/>
            </w:rPr>
          </w:pPr>
        </w:p>
        <w:p w:rsidR="00C45D72" w:rsidRDefault="007C4FA6" w14:paraId="40CC6E28" w14:textId="1F0C4E7A">
          <w:pPr>
            <w:spacing w:line="278" w:lineRule="auto"/>
            <w:rPr>
              <w:rFonts w:ascii="Montserrat" w:hAnsi="Montserrat"/>
              <w:b/>
              <w:bCs/>
              <w:i/>
              <w:iCs/>
              <w:sz w:val="24"/>
              <w:szCs w:val="24"/>
              <w:u w:val="single"/>
            </w:rPr>
          </w:pPr>
          <w:r w:rsidRPr="00C45D72">
            <w:rPr>
              <w:rFonts w:ascii="Montserrat" w:hAnsi="Montserrat"/>
              <w:b/>
              <w:bCs/>
              <w:i/>
              <w:iCs/>
              <w:noProof/>
              <w:sz w:val="24"/>
              <w:szCs w:val="24"/>
              <w:u w:val="single"/>
            </w:rPr>
            <mc:AlternateContent>
              <mc:Choice Requires="wps">
                <w:drawing>
                  <wp:anchor distT="0" distB="0" distL="114300" distR="114300" simplePos="0" relativeHeight="251652096" behindDoc="0" locked="0" layoutInCell="1" allowOverlap="1" wp14:anchorId="1A2317CB" wp14:editId="06E51C48">
                    <wp:simplePos x="0" y="0"/>
                    <wp:positionH relativeFrom="column">
                      <wp:posOffset>-177800</wp:posOffset>
                    </wp:positionH>
                    <wp:positionV relativeFrom="paragraph">
                      <wp:posOffset>6033135</wp:posOffset>
                    </wp:positionV>
                    <wp:extent cx="6324600" cy="1692275"/>
                    <wp:effectExtent l="0" t="0" r="0" b="0"/>
                    <wp:wrapNone/>
                    <wp:docPr id="8" name="TextBox 7">
                      <a:extLst xmlns:a="http://schemas.openxmlformats.org/drawingml/2006/main">
                        <a:ext uri="{FF2B5EF4-FFF2-40B4-BE49-F238E27FC236}">
                          <a16:creationId xmlns:a16="http://schemas.microsoft.com/office/drawing/2014/main" id="{6783B8EB-F5F3-03FB-82A8-C6B137F8B46E}"/>
                        </a:ext>
                      </a:extLst>
                    </wp:docPr>
                    <wp:cNvGraphicFramePr/>
                    <a:graphic xmlns:a="http://schemas.openxmlformats.org/drawingml/2006/main">
                      <a:graphicData uri="http://schemas.microsoft.com/office/word/2010/wordprocessingShape">
                        <wps:wsp>
                          <wps:cNvSpPr txBox="1"/>
                          <wps:spPr>
                            <a:xfrm>
                              <a:off x="0" y="0"/>
                              <a:ext cx="6324600" cy="1692275"/>
                            </a:xfrm>
                            <a:prstGeom prst="rect">
                              <a:avLst/>
                            </a:prstGeom>
                            <a:noFill/>
                          </wps:spPr>
                          <wps:txbx>
                            <w:txbxContent>
                              <w:p w:rsidR="004A48E1" w:rsidP="00C45D72" w:rsidRDefault="007F75F6" w14:paraId="51D448F1" w14:textId="43143343">
                                <w:pPr>
                                  <w:rPr>
                                    <w:rFonts w:ascii="Instrument Serif" w:hAnsi="Instrument Serif" w:eastAsia="Roboto Condensed" w:cs="Lato SemiBold"/>
                                    <w:color w:val="FFFFFF" w:themeColor="background1"/>
                                    <w:kern w:val="24"/>
                                    <w:sz w:val="52"/>
                                    <w:szCs w:val="52"/>
                                    <w:lang w:val="en-GB"/>
                                  </w:rPr>
                                </w:pPr>
                                <w:r w:rsidRPr="007F75F6">
                                  <w:rPr>
                                    <w:rFonts w:ascii="Instrument Serif" w:hAnsi="Instrument Serif" w:eastAsia="Roboto Condensed" w:cs="Lato SemiBold"/>
                                    <w:color w:val="FFFFFF" w:themeColor="background1"/>
                                    <w:kern w:val="24"/>
                                    <w:sz w:val="52"/>
                                    <w:szCs w:val="52"/>
                                    <w:lang w:val="en-GB"/>
                                  </w:rPr>
                                  <w:t xml:space="preserve">Equities Pulse: </w:t>
                                </w:r>
                                <w:r w:rsidR="00755FDA">
                                  <w:rPr>
                                    <w:rFonts w:ascii="Instrument Serif" w:hAnsi="Instrument Serif" w:eastAsia="Roboto Condensed" w:cs="Lato SemiBold"/>
                                    <w:color w:val="FFFFFF" w:themeColor="background1"/>
                                    <w:kern w:val="24"/>
                                    <w:sz w:val="52"/>
                                    <w:szCs w:val="52"/>
                                    <w:lang w:val="en-GB"/>
                                  </w:rPr>
                                  <w:t>Ju</w:t>
                                </w:r>
                                <w:r w:rsidR="00845BD7">
                                  <w:rPr>
                                    <w:rFonts w:ascii="Instrument Serif" w:hAnsi="Instrument Serif" w:eastAsia="Roboto Condensed" w:cs="Lato SemiBold"/>
                                    <w:color w:val="FFFFFF" w:themeColor="background1"/>
                                    <w:kern w:val="24"/>
                                    <w:sz w:val="52"/>
                                    <w:szCs w:val="52"/>
                                    <w:lang w:val="en-GB"/>
                                  </w:rPr>
                                  <w:t>ly</w:t>
                                </w:r>
                                <w:r w:rsidR="00C929A7">
                                  <w:rPr>
                                    <w:rFonts w:ascii="Instrument Serif" w:hAnsi="Instrument Serif" w:eastAsia="Roboto Condensed" w:cs="Lato SemiBold"/>
                                    <w:color w:val="FFFFFF" w:themeColor="background1"/>
                                    <w:kern w:val="24"/>
                                    <w:sz w:val="52"/>
                                    <w:szCs w:val="52"/>
                                    <w:lang w:val="en-GB"/>
                                  </w:rPr>
                                  <w:t xml:space="preserve"> 2026</w:t>
                                </w:r>
                              </w:p>
                            </w:txbxContent>
                          </wps:txbx>
                          <wps:bodyPr wrap="square">
                            <a:spAutoFit/>
                          </wps:bodyPr>
                        </wps:wsp>
                      </a:graphicData>
                    </a:graphic>
                    <wp14:sizeRelH relativeFrom="margin">
                      <wp14:pctWidth>0</wp14:pctWidth>
                    </wp14:sizeRelH>
                  </wp:anchor>
                </w:drawing>
              </mc:Choice>
              <mc:Fallback>
                <w:pict>
                  <v:shapetype id="_x0000_t202" coordsize="21600,21600" o:spt="202" path="m,l,21600r21600,l21600,xe" w14:anchorId="1A2317CB">
                    <v:stroke joinstyle="miter"/>
                    <v:path gradientshapeok="t" o:connecttype="rect"/>
                  </v:shapetype>
                  <v:shape id="TextBox 7" style="position:absolute;margin-left:-14pt;margin-top:475.05pt;width:498pt;height:133.25pt;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">
                    <v:textbox style="mso-fit-shape-to-text:t">
                      <w:txbxContent>
                        <w:p w:rsidR="004A48E1" w:rsidP="00C45D72" w:rsidRDefault="007F75F6" w14:paraId="51D448F1" w14:textId="43143343">
                          <w:pPr>
                            <w:rPr>
                              <w:rFonts w:ascii="Instrument Serif" w:hAnsi="Instrument Serif" w:eastAsia="Roboto Condensed" w:cs="Lato SemiBold"/>
                              <w:color w:val="FFFFFF" w:themeColor="background1"/>
                              <w:kern w:val="24"/>
                              <w:sz w:val="52"/>
                              <w:szCs w:val="52"/>
                              <w:lang w:val="en-GB"/>
                            </w:rPr>
                          </w:pPr>
                          <w:r w:rsidRPr="007F75F6">
                            <w:rPr>
                              <w:rFonts w:ascii="Instrument Serif" w:hAnsi="Instrument Serif" w:eastAsia="Roboto Condensed" w:cs="Lato SemiBold"/>
                              <w:color w:val="FFFFFF" w:themeColor="background1"/>
                              <w:kern w:val="24"/>
                              <w:sz w:val="52"/>
                              <w:szCs w:val="52"/>
                              <w:lang w:val="en-GB"/>
                            </w:rPr>
                            <w:t xml:space="preserve">Equities Pulse: </w:t>
                          </w:r>
                          <w:r w:rsidR="00755FDA">
                            <w:rPr>
                              <w:rFonts w:ascii="Instrument Serif" w:hAnsi="Instrument Serif" w:eastAsia="Roboto Condensed" w:cs="Lato SemiBold"/>
                              <w:color w:val="FFFFFF" w:themeColor="background1"/>
                              <w:kern w:val="24"/>
                              <w:sz w:val="52"/>
                              <w:szCs w:val="52"/>
                              <w:lang w:val="en-GB"/>
                            </w:rPr>
                            <w:t>Ju</w:t>
                          </w:r>
                          <w:r w:rsidR="00845BD7">
                            <w:rPr>
                              <w:rFonts w:ascii="Instrument Serif" w:hAnsi="Instrument Serif" w:eastAsia="Roboto Condensed" w:cs="Lato SemiBold"/>
                              <w:color w:val="FFFFFF" w:themeColor="background1"/>
                              <w:kern w:val="24"/>
                              <w:sz w:val="52"/>
                              <w:szCs w:val="52"/>
                              <w:lang w:val="en-GB"/>
                            </w:rPr>
                            <w:t>ly</w:t>
                          </w:r>
                          <w:r w:rsidR="00C929A7">
                            <w:rPr>
                              <w:rFonts w:ascii="Instrument Serif" w:hAnsi="Instrument Serif" w:eastAsia="Roboto Condensed" w:cs="Lato SemiBold"/>
                              <w:color w:val="FFFFFF" w:themeColor="background1"/>
                              <w:kern w:val="24"/>
                              <w:sz w:val="52"/>
                              <w:szCs w:val="52"/>
                              <w:lang w:val="en-GB"/>
                            </w:rPr>
                            <w:t xml:space="preserve"> 2026</w:t>
                          </w:r>
                        </w:p>
                      </w:txbxContent>
                    </v:textbox>
                  </v:shape>
                </w:pict>
              </mc:Fallback>
            </mc:AlternateContent>
          </w:r>
          <w:r w:rsidRPr="008B322A" w:rsidR="005D5AA9">
            <w:rPr>
              <w:rFonts w:ascii="Montserrat" w:hAnsi="Montserrat"/>
              <w:b/>
              <w:bCs/>
              <w:i/>
              <w:iCs/>
              <w:noProof/>
              <w:sz w:val="24"/>
              <w:szCs w:val="24"/>
              <w:u w:val="single"/>
            </w:rPr>
            <w:drawing>
              <wp:anchor distT="0" distB="0" distL="114300" distR="114300" simplePos="0" relativeHeight="251653120" behindDoc="1" locked="0" layoutInCell="1" allowOverlap="1" wp14:anchorId="0B983FEC" wp14:editId="1462B63F">
                <wp:simplePos x="0" y="0"/>
                <wp:positionH relativeFrom="column">
                  <wp:posOffset>240665</wp:posOffset>
                </wp:positionH>
                <wp:positionV relativeFrom="paragraph">
                  <wp:posOffset>1984508</wp:posOffset>
                </wp:positionV>
                <wp:extent cx="1705610" cy="2148840"/>
                <wp:effectExtent l="0" t="0" r="0" b="0"/>
                <wp:wrapTopAndBottom/>
                <wp:docPr id="2" name="Picture 1" descr="A purple circle with white text and white letters&#10;&#10;Description automatically generated">
                  <a:extLst xmlns:a="http://schemas.openxmlformats.org/drawingml/2006/main">
                    <a:ext uri="{FF2B5EF4-FFF2-40B4-BE49-F238E27FC236}">
                      <a16:creationId xmlns:a16="http://schemas.microsoft.com/office/drawing/2014/main" id="{1AFA33CA-B3D9-0593-5CBF-60D8C167FE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purple circle with white text and white letters&#10;&#10;Description automatically generated">
                          <a:extLst>
                            <a:ext uri="{FF2B5EF4-FFF2-40B4-BE49-F238E27FC236}">
                              <a16:creationId xmlns:a16="http://schemas.microsoft.com/office/drawing/2014/main" id="{1AFA33CA-B3D9-0593-5CBF-60D8C167FEE7}"/>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705610" cy="2148840"/>
                        </a:xfrm>
                        <a:prstGeom prst="rect">
                          <a:avLst/>
                        </a:prstGeom>
                      </pic:spPr>
                    </pic:pic>
                  </a:graphicData>
                </a:graphic>
              </wp:anchor>
            </w:drawing>
          </w:r>
          <w:r w:rsidRPr="00C45D72" w:rsidR="00271158">
            <w:rPr>
              <w:rFonts w:ascii="Montserrat" w:hAnsi="Montserrat"/>
              <w:b/>
              <w:bCs/>
              <w:i/>
              <w:iCs/>
              <w:noProof/>
              <w:sz w:val="24"/>
              <w:szCs w:val="24"/>
              <w:u w:val="single"/>
            </w:rPr>
            <mc:AlternateContent>
              <mc:Choice Requires="wps">
                <w:drawing>
                  <wp:anchor distT="0" distB="0" distL="114300" distR="114300" simplePos="0" relativeHeight="251663360" behindDoc="0" locked="0" layoutInCell="1" allowOverlap="1" wp14:anchorId="1941FCF1" wp14:editId="78440710">
                    <wp:simplePos x="0" y="0"/>
                    <wp:positionH relativeFrom="column">
                      <wp:posOffset>269240</wp:posOffset>
                    </wp:positionH>
                    <wp:positionV relativeFrom="paragraph">
                      <wp:posOffset>8251662</wp:posOffset>
                    </wp:positionV>
                    <wp:extent cx="2091690" cy="0"/>
                    <wp:effectExtent l="0" t="0" r="0" b="0"/>
                    <wp:wrapNone/>
                    <wp:docPr id="18" name="Straight Connector 17">
                      <a:extLst xmlns:a="http://schemas.openxmlformats.org/drawingml/2006/main">
                        <a:ext uri="{FF2B5EF4-FFF2-40B4-BE49-F238E27FC236}">
                          <a16:creationId xmlns:a16="http://schemas.microsoft.com/office/drawing/2014/main" id="{03AAF783-C7DA-6082-7FAE-5C652930D7A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091690" cy="0"/>
                            </a:xfrm>
                            <a:prstGeom prst="line">
                              <a:avLst/>
                            </a:prstGeom>
                            <a:ln>
                              <a:solidFill>
                                <a:srgbClr val="AC8A3A"/>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17" style="position:absolute;flip:x;z-index:251663360;visibility:visible;mso-wrap-style:square;mso-wrap-distance-left:9pt;mso-wrap-distance-top:0;mso-wrap-distance-right:9pt;mso-wrap-distance-bottom:0;mso-position-horizontal:absolute;mso-position-horizontal-relative:text;mso-position-vertical:absolute;mso-position-vertical-relative:text" o:spid="_x0000_s1026" strokecolor="#ac8a3a" strokeweight="1pt" from="21.2pt,649.75pt" to="185.9pt,649.75pt" w14:anchorId="2A283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">
                    <v:stroke joinstyle="miter"/>
                    <o:lock v:ext="edit" shapetype="f"/>
                  </v:line>
                </w:pict>
              </mc:Fallback>
            </mc:AlternateContent>
          </w:r>
          <w:r w:rsidRPr="00C45D72" w:rsidR="00F62396">
            <w:rPr>
              <w:rFonts w:ascii="Montserrat" w:hAnsi="Montserrat"/>
              <w:b/>
              <w:bCs/>
              <w:i/>
              <w:iCs/>
              <w:noProof/>
              <w:sz w:val="24"/>
              <w:szCs w:val="24"/>
              <w:u w:val="single"/>
            </w:rPr>
            <mc:AlternateContent>
              <mc:Choice Requires="wps">
                <w:drawing>
                  <wp:anchor distT="0" distB="0" distL="114300" distR="114300" simplePos="0" relativeHeight="251658240" behindDoc="0" locked="0" layoutInCell="1" allowOverlap="1" wp14:anchorId="4D630CD9" wp14:editId="06DE4B30">
                    <wp:simplePos x="0" y="0"/>
                    <wp:positionH relativeFrom="column">
                      <wp:posOffset>2359660</wp:posOffset>
                    </wp:positionH>
                    <wp:positionV relativeFrom="paragraph">
                      <wp:posOffset>7830185</wp:posOffset>
                    </wp:positionV>
                    <wp:extent cx="0" cy="457200"/>
                    <wp:effectExtent l="0" t="0" r="12700" b="12700"/>
                    <wp:wrapNone/>
                    <wp:docPr id="21" name="Straight Connector 20">
                      <a:extLst xmlns:a="http://schemas.openxmlformats.org/drawingml/2006/main">
                        <a:ext uri="{FF2B5EF4-FFF2-40B4-BE49-F238E27FC236}">
                          <a16:creationId xmlns:a16="http://schemas.microsoft.com/office/drawing/2014/main" id="{B5D9679A-24EE-DFFD-EB5C-C9AC2EFFCD1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457200"/>
                            </a:xfrm>
                            <a:prstGeom prst="line">
                              <a:avLst/>
                            </a:prstGeom>
                            <a:ln>
                              <a:solidFill>
                                <a:srgbClr val="AC8A3A"/>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20" style="position:absolute;flip:y;z-index:251658240;visibility:visible;mso-wrap-style:square;mso-wrap-distance-left:9pt;mso-wrap-distance-top:0;mso-wrap-distance-right:9pt;mso-wrap-distance-bottom:0;mso-position-horizontal:absolute;mso-position-horizontal-relative:text;mso-position-vertical:absolute;mso-position-vertical-relative:text" o:spid="_x0000_s1026" strokecolor="#ac8a3a" strokeweight="1pt" from="185.8pt,616.55pt" to="185.8pt,652.55pt" w14:anchorId="2F0C29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">
                    <v:stroke joinstyle="miter"/>
                    <o:lock v:ext="edit" shapetype="f"/>
                  </v:line>
                </w:pict>
              </mc:Fallback>
            </mc:AlternateContent>
          </w:r>
          <w:r w:rsidRPr="00C45D72" w:rsidR="00F62396">
            <w:rPr>
              <w:rFonts w:ascii="Montserrat" w:hAnsi="Montserrat"/>
              <w:b/>
              <w:bCs/>
              <w:i/>
              <w:iCs/>
              <w:noProof/>
              <w:sz w:val="24"/>
              <w:szCs w:val="24"/>
              <w:u w:val="single"/>
            </w:rPr>
            <mc:AlternateContent>
              <mc:Choice Requires="wps">
                <w:drawing>
                  <wp:anchor distT="0" distB="0" distL="114300" distR="114300" simplePos="0" relativeHeight="251657216" behindDoc="0" locked="0" layoutInCell="1" allowOverlap="1" wp14:anchorId="4B1DA20B" wp14:editId="18F71DEC">
                    <wp:simplePos x="0" y="0"/>
                    <wp:positionH relativeFrom="column">
                      <wp:posOffset>269240</wp:posOffset>
                    </wp:positionH>
                    <wp:positionV relativeFrom="paragraph">
                      <wp:posOffset>7830185</wp:posOffset>
                    </wp:positionV>
                    <wp:extent cx="0" cy="457200"/>
                    <wp:effectExtent l="0" t="0" r="12700" b="12700"/>
                    <wp:wrapNone/>
                    <wp:docPr id="19" name="Straight Connector 18">
                      <a:extLst xmlns:a="http://schemas.openxmlformats.org/drawingml/2006/main">
                        <a:ext uri="{FF2B5EF4-FFF2-40B4-BE49-F238E27FC236}">
                          <a16:creationId xmlns:a16="http://schemas.microsoft.com/office/drawing/2014/main" id="{CB619546-D192-8338-AE4E-64663D793CD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457200"/>
                            </a:xfrm>
                            <a:prstGeom prst="line">
                              <a:avLst/>
                            </a:prstGeom>
                            <a:ln>
                              <a:solidFill>
                                <a:srgbClr val="AC8A3A"/>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18" style="position:absolute;flip:y;z-index:251657216;visibility:visible;mso-wrap-style:square;mso-wrap-distance-left:9pt;mso-wrap-distance-top:0;mso-wrap-distance-right:9pt;mso-wrap-distance-bottom:0;mso-position-horizontal:absolute;mso-position-horizontal-relative:text;mso-position-vertical:absolute;mso-position-vertical-relative:text" o:spid="_x0000_s1026" strokecolor="#ac8a3a" strokeweight="1pt" from="21.2pt,616.55pt" to="21.2pt,652.55pt" w14:anchorId="244484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">
                    <v:stroke joinstyle="miter"/>
                    <o:lock v:ext="edit" shapetype="f"/>
                  </v:line>
                </w:pict>
              </mc:Fallback>
            </mc:AlternateContent>
          </w:r>
          <w:r w:rsidRPr="00C45D72" w:rsidR="00F62396">
            <w:rPr>
              <w:rFonts w:ascii="Montserrat" w:hAnsi="Montserrat"/>
              <w:b/>
              <w:bCs/>
              <w:i/>
              <w:iCs/>
              <w:noProof/>
              <w:sz w:val="24"/>
              <w:szCs w:val="24"/>
              <w:u w:val="single"/>
            </w:rPr>
            <mc:AlternateContent>
              <mc:Choice Requires="wps">
                <w:drawing>
                  <wp:anchor distT="0" distB="0" distL="114300" distR="114300" simplePos="0" relativeHeight="251655168" behindDoc="0" locked="0" layoutInCell="1" allowOverlap="1" wp14:anchorId="6E9E2943" wp14:editId="5B43A406">
                    <wp:simplePos x="0" y="0"/>
                    <wp:positionH relativeFrom="column">
                      <wp:posOffset>241300</wp:posOffset>
                    </wp:positionH>
                    <wp:positionV relativeFrom="paragraph">
                      <wp:posOffset>4987925</wp:posOffset>
                    </wp:positionV>
                    <wp:extent cx="0" cy="934085"/>
                    <wp:effectExtent l="0" t="0" r="12700" b="5715"/>
                    <wp:wrapNone/>
                    <wp:docPr id="11" name="Straight Connector 10">
                      <a:extLst xmlns:a="http://schemas.openxmlformats.org/drawingml/2006/main">
                        <a:ext uri="{FF2B5EF4-FFF2-40B4-BE49-F238E27FC236}">
                          <a16:creationId xmlns:a16="http://schemas.microsoft.com/office/drawing/2014/main" id="{768B99FB-A539-5B9A-D600-C05B16C6BAA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934085"/>
                            </a:xfrm>
                            <a:prstGeom prst="line">
                              <a:avLst/>
                            </a:prstGeom>
                            <a:ln>
                              <a:solidFill>
                                <a:srgbClr val="AC8A3A"/>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10" style="position:absolute;flip:y;z-index:251655168;visibility:visible;mso-wrap-style:square;mso-wrap-distance-left:9pt;mso-wrap-distance-top:0;mso-wrap-distance-right:9pt;mso-wrap-distance-bottom:0;mso-position-horizontal:absolute;mso-position-horizontal-relative:text;mso-position-vertical:absolute;mso-position-vertical-relative:text" o:spid="_x0000_s1026" strokecolor="#ac8a3a" strokeweight="1pt" from="19pt,392.75pt" to="19pt,466.3pt" w14:anchorId="460FCE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">
                    <v:stroke joinstyle="miter"/>
                    <o:lock v:ext="edit" shapetype="f"/>
                  </v:line>
                </w:pict>
              </mc:Fallback>
            </mc:AlternateContent>
          </w:r>
          <w:r w:rsidRPr="00C45D72" w:rsidR="00E40B13">
            <w:rPr>
              <w:rFonts w:ascii="Montserrat" w:hAnsi="Montserrat"/>
              <w:b/>
              <w:bCs/>
              <w:i/>
              <w:iCs/>
              <w:noProof/>
              <w:sz w:val="24"/>
              <w:szCs w:val="24"/>
              <w:u w:val="single"/>
            </w:rPr>
            <mc:AlternateContent>
              <mc:Choice Requires="wps">
                <w:drawing>
                  <wp:anchor distT="0" distB="0" distL="114300" distR="114300" simplePos="0" relativeHeight="251659264" behindDoc="0" locked="0" layoutInCell="1" allowOverlap="1" wp14:anchorId="0CFCACBF" wp14:editId="03B91DC9">
                    <wp:simplePos x="0" y="0"/>
                    <wp:positionH relativeFrom="column">
                      <wp:posOffset>2332355</wp:posOffset>
                    </wp:positionH>
                    <wp:positionV relativeFrom="paragraph">
                      <wp:posOffset>4987290</wp:posOffset>
                    </wp:positionV>
                    <wp:extent cx="0" cy="934085"/>
                    <wp:effectExtent l="0" t="0" r="12700" b="5715"/>
                    <wp:wrapNone/>
                    <wp:docPr id="12" name="Straight Connector 11">
                      <a:extLst xmlns:a="http://schemas.openxmlformats.org/drawingml/2006/main">
                        <a:ext uri="{FF2B5EF4-FFF2-40B4-BE49-F238E27FC236}">
                          <a16:creationId xmlns:a16="http://schemas.microsoft.com/office/drawing/2014/main" id="{68E444E9-F545-63A3-9AD7-C81223C3A86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934085"/>
                            </a:xfrm>
                            <a:prstGeom prst="line">
                              <a:avLst/>
                            </a:prstGeom>
                            <a:ln>
                              <a:solidFill>
                                <a:srgbClr val="AC8A3A"/>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11"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ac8a3a" strokeweight="1pt" from="183.65pt,392.7pt" to="183.65pt,466.25pt" w14:anchorId="7FB82B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">
                    <v:stroke joinstyle="miter"/>
                    <o:lock v:ext="edit" shapetype="f"/>
                  </v:line>
                </w:pict>
              </mc:Fallback>
            </mc:AlternateContent>
          </w:r>
          <w:r w:rsidRPr="008B322A" w:rsidR="0058239B">
            <w:rPr>
              <w:rFonts w:ascii="Montserrat" w:hAnsi="Montserrat"/>
              <w:noProof/>
            </w:rPr>
            <w:drawing>
              <wp:anchor distT="0" distB="0" distL="114300" distR="114300" simplePos="0" relativeHeight="251660288" behindDoc="1" locked="0" layoutInCell="1" allowOverlap="1" wp14:anchorId="172317A5" wp14:editId="5516D0DA">
                <wp:simplePos x="0" y="0"/>
                <wp:positionH relativeFrom="column">
                  <wp:posOffset>3868420</wp:posOffset>
                </wp:positionH>
                <wp:positionV relativeFrom="paragraph">
                  <wp:posOffset>5568315</wp:posOffset>
                </wp:positionV>
                <wp:extent cx="2501627" cy="2374587"/>
                <wp:effectExtent l="0" t="0" r="0" b="6985"/>
                <wp:wrapNone/>
                <wp:docPr id="337982453" name="Picture 1" descr="A logo on a blu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82453" name="Picture 1" descr="A logo on a blue surface&#10;&#10;AI-generated content may be incorrect."/>
                        <pic:cNvPicPr/>
                      </pic:nvPicPr>
                      <pic:blipFill rotWithShape="1">
                        <a:blip r:embed="rId11">
                          <a:alphaModFix/>
                          <a:extLst>
                            <a:ext uri="{28A0092B-C50C-407E-A947-70E740481C1C}">
                              <a14:useLocalDpi xmlns:a14="http://schemas.microsoft.com/office/drawing/2010/main" val="0"/>
                            </a:ext>
                          </a:extLst>
                        </a:blip>
                        <a:srcRect b="19196"/>
                        <a:stretch>
                          <a:fillRect/>
                        </a:stretch>
                      </pic:blipFill>
                      <pic:spPr bwMode="auto">
                        <a:xfrm>
                          <a:off x="0" y="0"/>
                          <a:ext cx="2501627" cy="2374587"/>
                        </a:xfrm>
                        <a:prstGeom prst="roundRect">
                          <a:avLst/>
                        </a:prstGeom>
                        <a:ln>
                          <a:noFill/>
                        </a:ln>
                        <a:effectLst>
                          <a:softEdge rad="3429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45D72" w:rsidR="00C45D72">
            <w:rPr>
              <w:rFonts w:ascii="Montserrat" w:hAnsi="Montserrat"/>
              <w:b/>
              <w:bCs/>
              <w:i/>
              <w:iCs/>
              <w:noProof/>
              <w:sz w:val="24"/>
              <w:szCs w:val="24"/>
              <w:u w:val="single"/>
            </w:rPr>
            <mc:AlternateContent>
              <mc:Choice Requires="wps">
                <w:drawing>
                  <wp:anchor distT="0" distB="0" distL="114300" distR="114300" simplePos="0" relativeHeight="251656192" behindDoc="0" locked="0" layoutInCell="1" allowOverlap="1" wp14:anchorId="0F19EB2A" wp14:editId="0B0DF55F">
                    <wp:simplePos x="0" y="0"/>
                    <wp:positionH relativeFrom="column">
                      <wp:posOffset>241300</wp:posOffset>
                    </wp:positionH>
                    <wp:positionV relativeFrom="paragraph">
                      <wp:posOffset>4994801</wp:posOffset>
                    </wp:positionV>
                    <wp:extent cx="2091690" cy="0"/>
                    <wp:effectExtent l="0" t="0" r="0" b="0"/>
                    <wp:wrapNone/>
                    <wp:docPr id="15" name="Straight Connector 14">
                      <a:extLst xmlns:a="http://schemas.openxmlformats.org/drawingml/2006/main">
                        <a:ext uri="{FF2B5EF4-FFF2-40B4-BE49-F238E27FC236}">
                          <a16:creationId xmlns:a16="http://schemas.microsoft.com/office/drawing/2014/main" id="{F7955693-55A8-9E0A-A281-6B73E130ACD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091690" cy="0"/>
                            </a:xfrm>
                            <a:prstGeom prst="line">
                              <a:avLst/>
                            </a:prstGeom>
                            <a:ln>
                              <a:solidFill>
                                <a:srgbClr val="AC8A3A"/>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14" style="position:absolute;flip:x;z-index:251656192;visibility:visible;mso-wrap-style:square;mso-wrap-distance-left:9pt;mso-wrap-distance-top:0;mso-wrap-distance-right:9pt;mso-wrap-distance-bottom:0;mso-position-horizontal:absolute;mso-position-horizontal-relative:text;mso-position-vertical:absolute;mso-position-vertical-relative:text" o:spid="_x0000_s1026" strokecolor="#ac8a3a" strokeweight="1pt" from="19pt,393.3pt" to="183.7pt,393.3pt" w14:anchorId="53D195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">
                    <v:stroke joinstyle="miter"/>
                    <o:lock v:ext="edit" shapetype="f"/>
                  </v:line>
                </w:pict>
              </mc:Fallback>
            </mc:AlternateContent>
          </w:r>
          <w:r w:rsidR="00C45D72">
            <w:rPr>
              <w:rFonts w:ascii="Montserrat" w:hAnsi="Montserrat"/>
              <w:b/>
              <w:bCs/>
              <w:i/>
              <w:iCs/>
              <w:sz w:val="24"/>
              <w:szCs w:val="24"/>
              <w:u w:val="single"/>
            </w:rPr>
            <w:br w:type="page"/>
          </w:r>
        </w:p>
      </w:sdtContent>
      <w:sdtEndPr>
        <w:rPr>
          <w:rFonts w:ascii="Montserrat" w:hAnsi="Montserrat"/>
          <w:b w:val="1"/>
          <w:bCs w:val="1"/>
          <w:i w:val="1"/>
          <w:iCs w:val="1"/>
          <w:sz w:val="24"/>
          <w:szCs w:val="24"/>
          <w:u w:val="single"/>
        </w:rPr>
      </w:sdtEndPr>
    </w:sdt>
    <w:p w:rsidRPr="00254C4E" w:rsidR="00845BD7" w:rsidP="203DE75A" w:rsidRDefault="00845BD7" w14:textId="77777777" w14:paraId="35931CA1">
      <w:pPr>
        <w:pStyle w:val="Normal"/>
        <w:ind w:left="0"/>
        <w:rPr>
          <w:rFonts w:ascii="Aptos" w:hAnsi="Aptos" w:eastAsia="Aptos" w:cs="Aptos"/>
          <w:b w:val="0"/>
          <w:bCs w:val="0"/>
          <w:i w:val="0"/>
          <w:iCs w:val="0"/>
          <w:caps w:val="0"/>
          <w:smallCaps w:val="0"/>
          <w:noProof w:val="0"/>
          <w:color w:val="242424"/>
          <w:sz w:val="24"/>
          <w:szCs w:val="24"/>
          <w:lang w:val="en-IN"/>
        </w:rPr>
      </w:pPr>
      <w:r w:rsidRPr="00254C4E">
        <w:rPr>
          <w:rFonts w:ascii="Montserrat" w:hAnsi="Montserrat"/>
          <w:noProof/>
        </w:rPr>
        <w:lastRenderedPageBreak/>
        <w:drawing>
          <wp:anchor distT="0" distB="0" distL="114300" distR="114300" simplePos="0" relativeHeight="251658752" behindDoc="1" locked="0" layoutInCell="1" allowOverlap="1" wp14:anchorId="2B91C50B" wp14:editId="1241066C">
            <wp:simplePos x="0" y="0"/>
            <wp:positionH relativeFrom="page">
              <wp:posOffset>-57151</wp:posOffset>
            </wp:positionH>
            <wp:positionV relativeFrom="page">
              <wp:posOffset>-266700</wp:posOffset>
            </wp:positionV>
            <wp:extent cx="7710805" cy="927100"/>
            <wp:effectExtent l="0" t="0" r="0" b="6350"/>
            <wp:wrapNone/>
            <wp:docPr id="171550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77786" name="Picture 1230577786"/>
                    <pic:cNvPicPr/>
                  </pic:nvPicPr>
                  <pic:blipFill>
                    <a:blip r:embed="rId12">
                      <a:alphaModFix amt="15000"/>
                      <a:extLst>
                        <a:ext uri="{28A0092B-C50C-407E-A947-70E740481C1C}">
                          <a14:useLocalDpi xmlns:a14="http://schemas.microsoft.com/office/drawing/2010/main" val="0"/>
                        </a:ext>
                      </a:extLst>
                    </a:blip>
                    <a:stretch>
                      <a:fillRect/>
                    </a:stretch>
                  </pic:blipFill>
                  <pic:spPr>
                    <a:xfrm flipH="1">
                      <a:off x="0" y="0"/>
                      <a:ext cx="7710805" cy="927100"/>
                    </a:xfrm>
                    <a:prstGeom prst="rect">
                      <a:avLst/>
                    </a:prstGeom>
                  </pic:spPr>
                </pic:pic>
              </a:graphicData>
            </a:graphic>
            <wp14:sizeRelH relativeFrom="margin">
              <wp14:pctWidth>0</wp14:pctWidth>
            </wp14:sizeRelH>
            <wp14:sizeRelV relativeFrom="margin">
              <wp14:pctHeight>0</wp14:pctHeight>
            </wp14:sizeRelV>
          </wp:anchor>
        </w:drawing>
      </w:r>
      <w:r w:rsidRPr="203DE75A" w:rsidR="0BC8D466">
        <w:rPr>
          <w:rFonts w:ascii="Montserrat" w:hAnsi="Montserrat"/>
          <w:b w:val="1"/>
          <w:bCs w:val="1"/>
          <w:i w:val="1"/>
          <w:iCs w:val="1"/>
          <w:u w:val="single"/>
        </w:rPr>
        <w:t>Monthly Update on Indian Equity Markets:</w:t>
      </w:r>
    </w:p>
    <w:p w:rsidRPr="00254C4E" w:rsidR="00845BD7" w:rsidP="203DE75A" w:rsidRDefault="00845BD7" w14:paraId="54C97926" w14:textId="4FC0FC9C">
      <w:pPr>
        <w:pStyle w:val="Normal"/>
        <w:ind w:left="0"/>
        <w:rPr>
          <w:rFonts w:ascii="Aptos" w:hAnsi="Aptos" w:eastAsia="Aptos" w:cs="Aptos"/>
          <w:b w:val="1"/>
          <w:bCs w:val="1"/>
          <w:i w:val="0"/>
          <w:iCs w:val="0"/>
          <w:caps w:val="0"/>
          <w:smallCaps w:val="0"/>
          <w:noProof w:val="0"/>
          <w:color w:val="242424"/>
          <w:sz w:val="32"/>
          <w:szCs w:val="32"/>
          <w:lang w:val="en-IN"/>
        </w:rPr>
      </w:pPr>
      <w:r w:rsidRPr="203DE75A" w:rsidR="56B4AA16">
        <w:rPr>
          <w:rFonts w:ascii="Montserrat" w:hAnsi="Montserrat"/>
          <w:b w:val="1"/>
          <w:bCs w:val="1"/>
          <w:i w:val="1"/>
          <w:iCs w:val="1"/>
          <w:sz w:val="32"/>
          <w:szCs w:val="32"/>
          <w:u w:val="single"/>
        </w:rPr>
        <w:t xml:space="preserve">HL- </w:t>
      </w:r>
      <w:r w:rsidRPr="203DE75A" w:rsidR="56B4AA16">
        <w:rPr>
          <w:rFonts w:ascii="Aptos" w:hAnsi="Aptos" w:eastAsia="Aptos" w:cs="Aptos"/>
          <w:b w:val="1"/>
          <w:bCs w:val="1"/>
          <w:i w:val="0"/>
          <w:iCs w:val="0"/>
          <w:caps w:val="0"/>
          <w:smallCaps w:val="0"/>
          <w:noProof w:val="0"/>
          <w:color w:val="242424"/>
          <w:sz w:val="32"/>
          <w:szCs w:val="32"/>
          <w:lang w:val="en-IN"/>
        </w:rPr>
        <w:t xml:space="preserve">Domestic Resilience Amid Easing Global Risks </w:t>
      </w:r>
    </w:p>
    <w:p w:rsidRPr="00254C4E" w:rsidR="00845BD7" w:rsidP="203DE75A" w:rsidRDefault="00845BD7" w14:paraId="7992D276" w14:textId="05A97B92">
      <w:pPr>
        <w:pStyle w:val="Normal"/>
        <w:rPr>
          <w:rFonts w:ascii="Montserrat" w:hAnsi="Montserrat"/>
        </w:rPr>
      </w:pPr>
      <w:r w:rsidRPr="203DE75A" w:rsidR="0BC8D466">
        <w:rPr>
          <w:rFonts w:ascii="Montserrat" w:hAnsi="Montserrat"/>
        </w:rPr>
        <w:t>June</w:t>
      </w:r>
      <w:r w:rsidRPr="203DE75A" w:rsidR="0BC8D466">
        <w:rPr>
          <w:rFonts w:ascii="Montserrat" w:hAnsi="Montserrat"/>
        </w:rPr>
        <w:t xml:space="preserve"> 2026 began with markets navigating geopolitical uncertainty</w:t>
      </w:r>
      <w:r w:rsidRPr="203DE75A" w:rsidR="0BC8D466">
        <w:rPr>
          <w:rFonts w:ascii="Montserrat" w:hAnsi="Montserrat"/>
        </w:rPr>
        <w:t>. The</w:t>
      </w:r>
      <w:r w:rsidRPr="203DE75A" w:rsidR="0BC8D466">
        <w:rPr>
          <w:rFonts w:ascii="Montserrat" w:hAnsi="Montserrat"/>
        </w:rPr>
        <w:t xml:space="preserve"> combination of </w:t>
      </w:r>
      <w:r w:rsidRPr="203DE75A" w:rsidR="0BC8D466">
        <w:rPr>
          <w:rFonts w:ascii="Montserrat" w:hAnsi="Montserrat"/>
          <w:b w:val="1"/>
          <w:bCs w:val="1"/>
        </w:rPr>
        <w:t>elevated crude oil</w:t>
      </w:r>
      <w:r w:rsidRPr="203DE75A" w:rsidR="0BC8D466">
        <w:rPr>
          <w:rFonts w:ascii="Montserrat" w:hAnsi="Montserrat"/>
        </w:rPr>
        <w:t xml:space="preserve"> prices, </w:t>
      </w:r>
      <w:r w:rsidRPr="203DE75A" w:rsidR="0BC8D466">
        <w:rPr>
          <w:rFonts w:ascii="Montserrat" w:hAnsi="Montserrat"/>
          <w:b w:val="1"/>
          <w:bCs w:val="1"/>
        </w:rPr>
        <w:t>supply chain risks</w:t>
      </w:r>
      <w:r w:rsidRPr="203DE75A" w:rsidR="0BC8D466">
        <w:rPr>
          <w:rFonts w:ascii="Montserrat" w:hAnsi="Montserrat"/>
          <w:b w:val="1"/>
          <w:bCs w:val="1"/>
        </w:rPr>
        <w:t>,</w:t>
      </w:r>
      <w:r w:rsidRPr="203DE75A" w:rsidR="0BC8D466">
        <w:rPr>
          <w:rFonts w:ascii="Montserrat" w:hAnsi="Montserrat"/>
        </w:rPr>
        <w:t xml:space="preserve"> and stronger-than-expected US economic data reinforced expectations that the Federal Reserve would keep </w:t>
      </w:r>
      <w:r w:rsidRPr="203DE75A" w:rsidR="0BC8D466">
        <w:rPr>
          <w:rFonts w:ascii="Montserrat" w:hAnsi="Montserrat"/>
          <w:b w:val="1"/>
          <w:bCs w:val="1"/>
        </w:rPr>
        <w:t>restrictive policy for longer,</w:t>
      </w:r>
      <w:r w:rsidRPr="203DE75A" w:rsidR="0BC8D466">
        <w:rPr>
          <w:rFonts w:ascii="Montserrat" w:hAnsi="Montserrat"/>
        </w:rPr>
        <w:t xml:space="preserve"> which</w:t>
      </w:r>
      <w:r w:rsidRPr="203DE75A" w:rsidR="0BC8D466">
        <w:rPr>
          <w:rFonts w:ascii="Montserrat" w:hAnsi="Montserrat"/>
        </w:rPr>
        <w:t xml:space="preserve"> kept investor sentiment cautious</w:t>
      </w:r>
      <w:r w:rsidRPr="203DE75A" w:rsidR="0BC8D466">
        <w:rPr>
          <w:rFonts w:ascii="Montserrat" w:hAnsi="Montserrat"/>
        </w:rPr>
        <w:t>,</w:t>
      </w:r>
      <w:r w:rsidRPr="203DE75A" w:rsidR="0BC8D466">
        <w:rPr>
          <w:rFonts w:ascii="Montserrat" w:hAnsi="Montserrat"/>
        </w:rPr>
        <w:t xml:space="preserve"> with Indian equities </w:t>
      </w:r>
      <w:r w:rsidRPr="203DE75A" w:rsidR="0BC8D466">
        <w:rPr>
          <w:rFonts w:ascii="Montserrat" w:hAnsi="Montserrat"/>
        </w:rPr>
        <w:t>experiencing</w:t>
      </w:r>
      <w:r w:rsidRPr="203DE75A" w:rsidR="0BC8D466">
        <w:rPr>
          <w:rFonts w:ascii="Montserrat" w:hAnsi="Montserrat"/>
        </w:rPr>
        <w:t xml:space="preserve"> bouts of volatility as investors weighed external risks against the country's relatively </w:t>
      </w:r>
      <w:r w:rsidRPr="203DE75A" w:rsidR="0BC8D466">
        <w:rPr>
          <w:rFonts w:ascii="Montserrat" w:hAnsi="Montserrat"/>
        </w:rPr>
        <w:t>stable</w:t>
      </w:r>
      <w:r w:rsidRPr="203DE75A" w:rsidR="0BC8D466">
        <w:rPr>
          <w:rFonts w:ascii="Montserrat" w:hAnsi="Montserrat"/>
        </w:rPr>
        <w:t xml:space="preserve"> domestic fundamentals.</w:t>
      </w:r>
    </w:p>
    <w:p w:rsidRPr="008F0A73" w:rsidR="00845BD7" w:rsidP="00845BD7" w:rsidRDefault="00845BD7" w14:paraId="10A0EF55" w14:textId="77777777">
      <w:pPr>
        <w:spacing w:line="278" w:lineRule="auto"/>
        <w:jc w:val="both"/>
        <w:rPr>
          <w:rFonts w:ascii="Montserrat" w:hAnsi="Montserrat"/>
        </w:rPr>
      </w:pPr>
      <w:r w:rsidRPr="008F0A73">
        <w:rPr>
          <w:rFonts w:ascii="Montserrat" w:hAnsi="Montserrat"/>
        </w:rPr>
        <w:t xml:space="preserve">Against this challenging global backdrop, India's domestic economy continued to demonstrate remarkable resilience. The </w:t>
      </w:r>
      <w:r w:rsidRPr="008C22D3">
        <w:rPr>
          <w:rFonts w:ascii="Montserrat" w:hAnsi="Montserrat"/>
          <w:b/>
          <w:bCs/>
        </w:rPr>
        <w:t>real GDP expanded by 7.7% in FY26</w:t>
      </w:r>
      <w:r w:rsidRPr="008F0A73">
        <w:rPr>
          <w:rFonts w:ascii="Montserrat" w:hAnsi="Montserrat"/>
        </w:rPr>
        <w:t xml:space="preserve">, with Q4FY26 GDP growth accelerating to 7.8%, reaffirming India's position as one of the fastest-growing major economies. Manufacturing activity remained firmly in expansion territory, industrial production strengthened, and inflation, while edging </w:t>
      </w:r>
      <w:r>
        <w:rPr>
          <w:rFonts w:ascii="Montserrat" w:hAnsi="Montserrat"/>
        </w:rPr>
        <w:t xml:space="preserve">up, </w:t>
      </w:r>
      <w:r w:rsidRPr="008F0A73">
        <w:rPr>
          <w:rFonts w:ascii="Montserrat" w:hAnsi="Montserrat"/>
        </w:rPr>
        <w:t xml:space="preserve">remained within the RBI's tolerance band. Reflecting the balance between resilient domestic fundamentals and elevated external risks, the </w:t>
      </w:r>
      <w:r w:rsidRPr="008C22D3">
        <w:rPr>
          <w:rFonts w:ascii="Montserrat" w:hAnsi="Montserrat"/>
          <w:b/>
          <w:bCs/>
        </w:rPr>
        <w:t xml:space="preserve">RBI maintained </w:t>
      </w:r>
      <w:r w:rsidRPr="008F0A73">
        <w:rPr>
          <w:rFonts w:ascii="Montserrat" w:hAnsi="Montserrat"/>
        </w:rPr>
        <w:t xml:space="preserve">the </w:t>
      </w:r>
      <w:r w:rsidRPr="008C22D3">
        <w:rPr>
          <w:rFonts w:ascii="Montserrat" w:hAnsi="Montserrat"/>
          <w:b/>
          <w:bCs/>
        </w:rPr>
        <w:t>repo rate at 5.25%</w:t>
      </w:r>
      <w:r w:rsidRPr="008F0A73">
        <w:rPr>
          <w:rFonts w:ascii="Montserrat" w:hAnsi="Montserrat"/>
        </w:rPr>
        <w:t xml:space="preserve"> and retained its neutral policy stance, while revising its FY27 growth and inflation outlooks to account for higher energy prices and global supply chain uncertainties. The central bank also announced measures to attract foreign currency deposits and strengthen external liquidity</w:t>
      </w:r>
      <w:r>
        <w:rPr>
          <w:rFonts w:ascii="Montserrat" w:hAnsi="Montserrat"/>
        </w:rPr>
        <w:t xml:space="preserve"> to </w:t>
      </w:r>
      <w:r w:rsidRPr="008F0A73">
        <w:rPr>
          <w:rFonts w:ascii="Montserrat" w:hAnsi="Montserrat"/>
        </w:rPr>
        <w:t xml:space="preserve">stabilise the rupee amid volatile global capital flows. </w:t>
      </w:r>
    </w:p>
    <w:p w:rsidR="00845BD7" w:rsidP="00845BD7" w:rsidRDefault="00845BD7" w14:paraId="090A4A1A" w14:textId="77777777">
      <w:pPr>
        <w:spacing w:line="278" w:lineRule="auto"/>
        <w:jc w:val="both"/>
        <w:rPr>
          <w:rFonts w:ascii="Montserrat" w:hAnsi="Montserrat"/>
        </w:rPr>
      </w:pPr>
      <w:r w:rsidRPr="008F0A73">
        <w:rPr>
          <w:rFonts w:ascii="Montserrat" w:hAnsi="Montserrat"/>
        </w:rPr>
        <w:t xml:space="preserve">Towards the latter part of the month, </w:t>
      </w:r>
      <w:r w:rsidRPr="008C22D3">
        <w:rPr>
          <w:rFonts w:ascii="Montserrat" w:hAnsi="Montserrat"/>
          <w:b/>
          <w:bCs/>
        </w:rPr>
        <w:t>progress in US-Iran negotiations</w:t>
      </w:r>
      <w:r w:rsidRPr="008F0A73">
        <w:rPr>
          <w:rFonts w:ascii="Montserrat" w:hAnsi="Montserrat"/>
        </w:rPr>
        <w:t xml:space="preserve"> culminated in a framework agreement, easing concerns over disruptions in the Strait of Hormuz. The resulting </w:t>
      </w:r>
      <w:r w:rsidRPr="002625E4">
        <w:rPr>
          <w:rFonts w:ascii="Montserrat" w:hAnsi="Montserrat"/>
          <w:b/>
          <w:bCs/>
        </w:rPr>
        <w:t>sharp correction in crude oil prices towards pre-conflict levels</w:t>
      </w:r>
      <w:r w:rsidRPr="008F0A73">
        <w:rPr>
          <w:rFonts w:ascii="Montserrat" w:hAnsi="Montserrat"/>
        </w:rPr>
        <w:t xml:space="preserve"> helped moderate inflation expectations and improved overall market sentiment, although investors remained watchful of the agreement's durability</w:t>
      </w:r>
      <w:r>
        <w:rPr>
          <w:rFonts w:ascii="Montserrat" w:hAnsi="Montserrat"/>
        </w:rPr>
        <w:t xml:space="preserve"> and the further course of the deal</w:t>
      </w:r>
      <w:r w:rsidRPr="008F0A73">
        <w:rPr>
          <w:rFonts w:ascii="Montserrat" w:hAnsi="Montserrat"/>
        </w:rPr>
        <w:t>.</w:t>
      </w:r>
    </w:p>
    <w:p w:rsidRPr="006D78C6" w:rsidR="00845BD7" w:rsidP="00845BD7" w:rsidRDefault="00845BD7" w14:paraId="6AC98017" w14:textId="77777777">
      <w:pPr>
        <w:spacing w:line="278" w:lineRule="auto"/>
        <w:jc w:val="both"/>
        <w:rPr>
          <w:rFonts w:ascii="Montserrat" w:hAnsi="Montserrat"/>
        </w:rPr>
      </w:pPr>
      <w:r w:rsidRPr="006D78C6">
        <w:rPr>
          <w:rFonts w:ascii="Montserrat" w:hAnsi="Montserrat"/>
        </w:rPr>
        <w:t xml:space="preserve">Even as geopolitical risks moderated, global central banks continued to strike a cautious tone. </w:t>
      </w:r>
      <w:r w:rsidRPr="004A2F31">
        <w:rPr>
          <w:rFonts w:ascii="Montserrat" w:hAnsi="Montserrat"/>
          <w:b/>
          <w:bCs/>
        </w:rPr>
        <w:t>Federal Reserve maintained</w:t>
      </w:r>
      <w:r w:rsidRPr="006D78C6">
        <w:rPr>
          <w:rFonts w:ascii="Montserrat" w:hAnsi="Montserrat"/>
        </w:rPr>
        <w:t xml:space="preserve"> its </w:t>
      </w:r>
      <w:r>
        <w:rPr>
          <w:rFonts w:ascii="Montserrat" w:hAnsi="Montserrat"/>
          <w:b/>
          <w:bCs/>
        </w:rPr>
        <w:t>rates as earlier</w:t>
      </w:r>
      <w:r w:rsidRPr="006D78C6">
        <w:rPr>
          <w:rFonts w:ascii="Montserrat" w:hAnsi="Montserrat"/>
        </w:rPr>
        <w:t xml:space="preserve"> while reiterating a data-dependent approach, reinforcing expectations that interest rates could remain elevated for longer if inflation persist</w:t>
      </w:r>
      <w:r>
        <w:rPr>
          <w:rFonts w:ascii="Montserrat" w:hAnsi="Montserrat"/>
        </w:rPr>
        <w:t>s</w:t>
      </w:r>
      <w:r w:rsidRPr="006D78C6">
        <w:rPr>
          <w:rFonts w:ascii="Montserrat" w:hAnsi="Montserrat"/>
        </w:rPr>
        <w:t>. Consequently, markets gradually shifted their focus from geopolitical uncertainty towards the evolving outlook for global inflation and monetary policy.</w:t>
      </w:r>
    </w:p>
    <w:p w:rsidR="00845BD7" w:rsidP="00845BD7" w:rsidRDefault="00845BD7" w14:paraId="4F43D87B" w14:textId="77777777">
      <w:pPr>
        <w:spacing w:line="278" w:lineRule="auto"/>
        <w:jc w:val="both"/>
        <w:rPr>
          <w:rFonts w:ascii="Montserrat" w:hAnsi="Montserrat"/>
        </w:rPr>
      </w:pPr>
      <w:r w:rsidRPr="004A6C0E">
        <w:rPr>
          <w:rFonts w:ascii="Montserrat" w:hAnsi="Montserrat"/>
        </w:rPr>
        <w:t xml:space="preserve">Indian equities rebounded in </w:t>
      </w:r>
      <w:r>
        <w:rPr>
          <w:rFonts w:ascii="Montserrat" w:hAnsi="Montserrat"/>
        </w:rPr>
        <w:t>June '26</w:t>
      </w:r>
      <w:r w:rsidRPr="004A6C0E">
        <w:rPr>
          <w:rFonts w:ascii="Montserrat" w:hAnsi="Montserrat"/>
        </w:rPr>
        <w:t xml:space="preserve">, with all major indices ending the month in positive territory. The </w:t>
      </w:r>
      <w:r w:rsidRPr="004A2F31">
        <w:rPr>
          <w:rFonts w:ascii="Montserrat" w:hAnsi="Montserrat"/>
          <w:b/>
          <w:bCs/>
        </w:rPr>
        <w:t>recovery gathered pace</w:t>
      </w:r>
      <w:r w:rsidRPr="004A6C0E">
        <w:rPr>
          <w:rFonts w:ascii="Montserrat" w:hAnsi="Montserrat"/>
        </w:rPr>
        <w:t xml:space="preserve"> following the agreement announcement, as crude oil prices retraced and investor focus shifted back towards</w:t>
      </w:r>
      <w:r>
        <w:rPr>
          <w:rFonts w:ascii="Montserrat" w:hAnsi="Montserrat"/>
        </w:rPr>
        <w:t xml:space="preserve"> stable</w:t>
      </w:r>
      <w:r w:rsidRPr="004A6C0E">
        <w:rPr>
          <w:rFonts w:ascii="Montserrat" w:hAnsi="Montserrat"/>
        </w:rPr>
        <w:t xml:space="preserve"> domestic fundamentals. </w:t>
      </w:r>
      <w:r w:rsidRPr="004A2F31">
        <w:rPr>
          <w:rFonts w:ascii="Montserrat" w:hAnsi="Montserrat"/>
          <w:b/>
          <w:bCs/>
        </w:rPr>
        <w:t>BSE Small Cap index</w:t>
      </w:r>
      <w:r w:rsidRPr="004A6C0E">
        <w:rPr>
          <w:rFonts w:ascii="Montserrat" w:hAnsi="Montserrat"/>
        </w:rPr>
        <w:t xml:space="preserve"> led gains with a return of 5.3%, followed by the </w:t>
      </w:r>
      <w:r w:rsidRPr="004A2F31">
        <w:rPr>
          <w:rFonts w:ascii="Montserrat" w:hAnsi="Montserrat"/>
          <w:b/>
          <w:bCs/>
        </w:rPr>
        <w:t>Sensex</w:t>
      </w:r>
      <w:r w:rsidRPr="004A6C0E">
        <w:rPr>
          <w:rFonts w:ascii="Montserrat" w:hAnsi="Montserrat"/>
        </w:rPr>
        <w:t xml:space="preserve"> at 2.3%, the </w:t>
      </w:r>
      <w:r w:rsidRPr="004A2F31">
        <w:rPr>
          <w:rFonts w:ascii="Montserrat" w:hAnsi="Montserrat"/>
          <w:b/>
          <w:bCs/>
        </w:rPr>
        <w:t>BSE</w:t>
      </w:r>
      <w:r w:rsidRPr="004A6C0E">
        <w:rPr>
          <w:rFonts w:ascii="Montserrat" w:hAnsi="Montserrat"/>
        </w:rPr>
        <w:t xml:space="preserve"> </w:t>
      </w:r>
      <w:r w:rsidRPr="004A2F31">
        <w:rPr>
          <w:rFonts w:ascii="Montserrat" w:hAnsi="Montserrat"/>
          <w:b/>
          <w:bCs/>
        </w:rPr>
        <w:t>500</w:t>
      </w:r>
      <w:r w:rsidRPr="004A6C0E">
        <w:rPr>
          <w:rFonts w:ascii="Montserrat" w:hAnsi="Montserrat"/>
        </w:rPr>
        <w:t xml:space="preserve"> at 1.5%, and both </w:t>
      </w:r>
      <w:r>
        <w:rPr>
          <w:rFonts w:ascii="Montserrat" w:hAnsi="Montserrat"/>
        </w:rPr>
        <w:t xml:space="preserve">the </w:t>
      </w:r>
      <w:r w:rsidRPr="00254C4E">
        <w:rPr>
          <w:rFonts w:ascii="Montserrat" w:hAnsi="Montserrat"/>
          <w:b/>
          <w:bCs/>
        </w:rPr>
        <w:t xml:space="preserve">BSE Mid Cap </w:t>
      </w:r>
      <w:r w:rsidRPr="004A6C0E">
        <w:rPr>
          <w:rFonts w:ascii="Montserrat" w:hAnsi="Montserrat"/>
        </w:rPr>
        <w:t xml:space="preserve">and Nifty 50 at 1.4%. </w:t>
      </w:r>
    </w:p>
    <w:p w:rsidRPr="008F0A73" w:rsidR="00845BD7" w:rsidP="00845BD7" w:rsidRDefault="00845BD7" w14:paraId="78D4D6B3" w14:textId="4A8E6770">
      <w:pPr>
        <w:spacing w:line="278" w:lineRule="auto"/>
        <w:jc w:val="both"/>
        <w:rPr>
          <w:rFonts w:ascii="Montserrat" w:hAnsi="Montserrat"/>
        </w:rPr>
      </w:pPr>
      <w:r w:rsidRPr="203DE75A" w:rsidR="0BC8D466">
        <w:rPr>
          <w:rFonts w:ascii="Montserrat" w:hAnsi="Montserrat"/>
        </w:rPr>
        <w:t xml:space="preserve">The broader market's outperformance remained </w:t>
      </w:r>
      <w:r w:rsidRPr="203DE75A" w:rsidR="0BC8D466">
        <w:rPr>
          <w:rFonts w:ascii="Montserrat" w:hAnsi="Montserrat"/>
        </w:rPr>
        <w:t>evident</w:t>
      </w:r>
      <w:r w:rsidRPr="203DE75A" w:rsidR="0BC8D466">
        <w:rPr>
          <w:rFonts w:ascii="Montserrat" w:hAnsi="Montserrat"/>
        </w:rPr>
        <w:t xml:space="preserve"> across the three-, six-</w:t>
      </w:r>
      <w:r w:rsidRPr="203DE75A" w:rsidR="0BC8D466">
        <w:rPr>
          <w:rFonts w:ascii="Montserrat" w:hAnsi="Montserrat"/>
        </w:rPr>
        <w:t>,</w:t>
      </w:r>
      <w:r w:rsidRPr="203DE75A" w:rsidR="0BC8D466">
        <w:rPr>
          <w:rFonts w:ascii="Montserrat" w:hAnsi="Montserrat"/>
        </w:rPr>
        <w:t xml:space="preserve"> and 12-month horizons. Over the six- and 12-month periods, </w:t>
      </w:r>
      <w:r w:rsidRPr="203DE75A" w:rsidR="1CB8D368">
        <w:rPr>
          <w:rFonts w:ascii="Montserrat" w:hAnsi="Montserrat"/>
        </w:rPr>
        <w:t>M</w:t>
      </w:r>
      <w:r w:rsidRPr="203DE75A" w:rsidR="0BC8D466">
        <w:rPr>
          <w:rFonts w:ascii="Montserrat" w:hAnsi="Montserrat"/>
        </w:rPr>
        <w:t xml:space="preserve">id and </w:t>
      </w:r>
      <w:r w:rsidRPr="203DE75A" w:rsidR="3768D945">
        <w:rPr>
          <w:rFonts w:ascii="Montserrat" w:hAnsi="Montserrat"/>
        </w:rPr>
        <w:t>S</w:t>
      </w:r>
      <w:r w:rsidRPr="203DE75A" w:rsidR="0BC8D466">
        <w:rPr>
          <w:rFonts w:ascii="Montserrat" w:hAnsi="Montserrat"/>
        </w:rPr>
        <w:t>mall</w:t>
      </w:r>
      <w:r w:rsidRPr="203DE75A" w:rsidR="2684EA47">
        <w:rPr>
          <w:rFonts w:ascii="Montserrat" w:hAnsi="Montserrat"/>
        </w:rPr>
        <w:t xml:space="preserve"> </w:t>
      </w:r>
      <w:r w:rsidRPr="203DE75A" w:rsidR="3A971A5B">
        <w:rPr>
          <w:rFonts w:ascii="Montserrat" w:hAnsi="Montserrat"/>
        </w:rPr>
        <w:t>C</w:t>
      </w:r>
      <w:r w:rsidRPr="203DE75A" w:rsidR="0BC8D466">
        <w:rPr>
          <w:rFonts w:ascii="Montserrat" w:hAnsi="Montserrat"/>
        </w:rPr>
        <w:t>ap indices remained in positive territory, while the Sensex and Nifty 50 deliver</w:t>
      </w:r>
      <w:r w:rsidRPr="203DE75A" w:rsidR="0BC8D466">
        <w:rPr>
          <w:rFonts w:ascii="Montserrat" w:hAnsi="Montserrat"/>
        </w:rPr>
        <w:t>ed</w:t>
      </w:r>
      <w:r w:rsidRPr="203DE75A" w:rsidR="0BC8D466">
        <w:rPr>
          <w:rFonts w:ascii="Montserrat" w:hAnsi="Montserrat"/>
        </w:rPr>
        <w:t xml:space="preserve"> negative returns.</w:t>
      </w:r>
    </w:p>
    <w:p w:rsidR="00845BD7" w:rsidP="00845BD7" w:rsidRDefault="00845BD7" w14:paraId="183D8013" w14:textId="77777777">
      <w:pPr>
        <w:jc w:val="both"/>
        <w:rPr>
          <w:rFonts w:ascii="Montserrat" w:hAnsi="Montserrat"/>
        </w:rPr>
      </w:pPr>
    </w:p>
    <w:p w:rsidR="00845BD7" w:rsidP="00845BD7" w:rsidRDefault="00845BD7" w14:paraId="2F7229FB" w14:textId="075C1BB2">
      <w:pPr>
        <w:jc w:val="both"/>
        <w:rPr>
          <w:rFonts w:ascii="Montserrat" w:hAnsi="Montserrat"/>
        </w:rPr>
      </w:pPr>
      <w:r w:rsidRPr="004A2F31">
        <w:rPr>
          <w:rFonts w:ascii="Montserrat" w:hAnsi="Montserrat"/>
          <w:b/>
          <w:bCs/>
        </w:rPr>
        <w:lastRenderedPageBreak/>
        <w:t>Sectoral performance</w:t>
      </w:r>
      <w:r w:rsidRPr="004A6C0E">
        <w:rPr>
          <w:rFonts w:ascii="Montserrat" w:hAnsi="Montserrat"/>
        </w:rPr>
        <w:t xml:space="preserve"> in </w:t>
      </w:r>
      <w:r>
        <w:rPr>
          <w:rFonts w:ascii="Montserrat" w:hAnsi="Montserrat"/>
        </w:rPr>
        <w:t>June '26</w:t>
      </w:r>
      <w:r w:rsidRPr="004A6C0E">
        <w:rPr>
          <w:rFonts w:ascii="Montserrat" w:hAnsi="Montserrat"/>
        </w:rPr>
        <w:t xml:space="preserve"> reflected improving domestic sentiment, with financials and domestic-oriented sectors leading gains. </w:t>
      </w:r>
      <w:r w:rsidRPr="004A2F31">
        <w:rPr>
          <w:rFonts w:ascii="Montserrat" w:hAnsi="Montserrat"/>
          <w:b/>
          <w:bCs/>
        </w:rPr>
        <w:t>Banks and Financial Services</w:t>
      </w:r>
      <w:r w:rsidRPr="004A6C0E">
        <w:rPr>
          <w:rFonts w:ascii="Montserrat" w:hAnsi="Montserrat"/>
        </w:rPr>
        <w:t xml:space="preserve"> emerged as the strongest performers, gaining 6.4% and 5.6%, respectively,</w:t>
      </w:r>
      <w:r>
        <w:rPr>
          <w:rFonts w:ascii="Montserrat" w:hAnsi="Montserrat"/>
        </w:rPr>
        <w:t xml:space="preserve"> </w:t>
      </w:r>
      <w:r w:rsidRPr="004A6C0E">
        <w:rPr>
          <w:rFonts w:ascii="Montserrat" w:hAnsi="Montserrat"/>
        </w:rPr>
        <w:t>followed by Realty</w:t>
      </w:r>
      <w:r>
        <w:t xml:space="preserve"> (+</w:t>
      </w:r>
      <w:r w:rsidRPr="004A6C0E">
        <w:rPr>
          <w:rFonts w:ascii="Montserrat" w:hAnsi="Montserrat"/>
        </w:rPr>
        <w:t>5.9%</w:t>
      </w:r>
      <w:r>
        <w:rPr>
          <w:rFonts w:ascii="Montserrat" w:hAnsi="Montserrat"/>
        </w:rPr>
        <w:t>) and</w:t>
      </w:r>
      <w:r w:rsidRPr="004A6C0E">
        <w:rPr>
          <w:rFonts w:ascii="Montserrat" w:hAnsi="Montserrat"/>
        </w:rPr>
        <w:t xml:space="preserve"> Pharma</w:t>
      </w:r>
      <w:r>
        <w:rPr>
          <w:rFonts w:ascii="Montserrat" w:hAnsi="Montserrat"/>
        </w:rPr>
        <w:t xml:space="preserve"> </w:t>
      </w:r>
      <w:r>
        <w:t>(+</w:t>
      </w:r>
      <w:r>
        <w:rPr>
          <w:rFonts w:ascii="Montserrat" w:hAnsi="Montserrat"/>
        </w:rPr>
        <w:t>4.0%)</w:t>
      </w:r>
      <w:r w:rsidRPr="004A6C0E">
        <w:rPr>
          <w:rFonts w:ascii="Montserrat" w:hAnsi="Montserrat"/>
        </w:rPr>
        <w:t xml:space="preserve">. In contrast, </w:t>
      </w:r>
      <w:r w:rsidRPr="004A2F31">
        <w:rPr>
          <w:rFonts w:ascii="Montserrat" w:hAnsi="Montserrat"/>
          <w:b/>
          <w:bCs/>
        </w:rPr>
        <w:t>IT and Metals underperformed</w:t>
      </w:r>
      <w:r w:rsidRPr="004A6C0E">
        <w:rPr>
          <w:rFonts w:ascii="Montserrat" w:hAnsi="Montserrat"/>
        </w:rPr>
        <w:t xml:space="preserve"> during the month, declining 9.6% and 8.1%, respectively,</w:t>
      </w:r>
      <w:r>
        <w:rPr>
          <w:rFonts w:ascii="Montserrat" w:hAnsi="Montserrat"/>
        </w:rPr>
        <w:t xml:space="preserve"> </w:t>
      </w:r>
      <w:r w:rsidRPr="004A6C0E">
        <w:rPr>
          <w:rFonts w:ascii="Montserrat" w:hAnsi="Montserrat"/>
        </w:rPr>
        <w:t xml:space="preserve">with Utilities and Oil &amp; Gas also </w:t>
      </w:r>
      <w:r>
        <w:rPr>
          <w:rFonts w:ascii="Montserrat" w:hAnsi="Montserrat"/>
        </w:rPr>
        <w:t>lagging</w:t>
      </w:r>
      <w:r w:rsidRPr="008F0A73">
        <w:rPr>
          <w:rFonts w:ascii="Montserrat" w:hAnsi="Montserrat"/>
        </w:rPr>
        <w:t xml:space="preserve"> amid global growth concerns and weakness in commodity prices.</w:t>
      </w:r>
    </w:p>
    <w:p w:rsidRPr="00C75EE3" w:rsidR="00845BD7" w:rsidP="00845BD7" w:rsidRDefault="00845BD7" w14:paraId="159E95C6" w14:textId="0D59EFDC">
      <w:pPr>
        <w:jc w:val="both"/>
        <w:rPr>
          <w:rFonts w:ascii="Montserrat" w:hAnsi="Montserrat"/>
          <w:highlight w:val="yellow"/>
        </w:rPr>
      </w:pPr>
      <w:r w:rsidRPr="00641A34">
        <w:rPr>
          <w:rFonts w:ascii="Montserrat" w:hAnsi="Montserrat"/>
        </w:rPr>
        <w:t xml:space="preserve">Over the six- and 12-month periods, </w:t>
      </w:r>
      <w:r>
        <w:rPr>
          <w:rFonts w:ascii="Montserrat" w:hAnsi="Montserrat"/>
        </w:rPr>
        <w:t xml:space="preserve">Metals, </w:t>
      </w:r>
      <w:r w:rsidRPr="00641A34">
        <w:rPr>
          <w:rFonts w:ascii="Montserrat" w:hAnsi="Montserrat"/>
        </w:rPr>
        <w:t>Capital Goods, Utilities and Pharma continued to outperform, underscoring the resilience of investment- and healthcare-linked themes despite recent market volatility.</w:t>
      </w:r>
      <w:r>
        <w:rPr>
          <w:rFonts w:ascii="Montserrat" w:hAnsi="Montserrat"/>
        </w:rPr>
        <w:t xml:space="preserve"> </w:t>
      </w:r>
      <w:r w:rsidRPr="00641A34">
        <w:rPr>
          <w:rFonts w:ascii="Montserrat" w:hAnsi="Montserrat"/>
        </w:rPr>
        <w:t xml:space="preserve">In contrast, sectors with greater global exposure remained under pressure. </w:t>
      </w:r>
      <w:r w:rsidRPr="004A2F31">
        <w:rPr>
          <w:rFonts w:ascii="Montserrat" w:hAnsi="Montserrat"/>
          <w:b/>
          <w:bCs/>
        </w:rPr>
        <w:t>IT continued to be the weakest-performing sector</w:t>
      </w:r>
      <w:r w:rsidRPr="00641A34">
        <w:rPr>
          <w:rFonts w:ascii="Montserrat" w:hAnsi="Montserrat"/>
        </w:rPr>
        <w:t xml:space="preserve">, declining 30.6% over six months and 32.5% over the past year. </w:t>
      </w:r>
    </w:p>
    <w:p w:rsidR="00845BD7" w:rsidP="00845BD7" w:rsidRDefault="00845BD7" w14:paraId="7EB9C972" w14:textId="421F6DF0">
      <w:pPr>
        <w:jc w:val="both"/>
        <w:rPr>
          <w:rFonts w:ascii="Montserrat" w:hAnsi="Montserrat"/>
        </w:rPr>
      </w:pPr>
      <w:r w:rsidRPr="00B234B3">
        <w:rPr>
          <w:rFonts w:ascii="Montserrat" w:hAnsi="Montserrat"/>
        </w:rPr>
        <w:t xml:space="preserve">On the currency front, the </w:t>
      </w:r>
      <w:r w:rsidRPr="004A2F31">
        <w:rPr>
          <w:rFonts w:ascii="Montserrat" w:hAnsi="Montserrat"/>
          <w:b/>
          <w:bCs/>
        </w:rPr>
        <w:t>Indian rupee</w:t>
      </w:r>
      <w:r w:rsidRPr="00B234B3">
        <w:rPr>
          <w:rFonts w:ascii="Montserrat" w:hAnsi="Montserrat"/>
        </w:rPr>
        <w:t xml:space="preserve"> remained volatile during June'26, initially weakening to around INR 95.8 per US dollar amid elevated crude oil prices and heightened geopolitical tensions. </w:t>
      </w:r>
    </w:p>
    <w:p w:rsidR="00845BD7" w:rsidP="00845BD7" w:rsidRDefault="00845BD7" w14:paraId="0CDB6C7E" w14:textId="42151341">
      <w:pPr>
        <w:jc w:val="both"/>
        <w:rPr>
          <w:rFonts w:ascii="Montserrat" w:hAnsi="Montserrat"/>
          <w:highlight w:val="yellow"/>
        </w:rPr>
      </w:pPr>
      <w:r w:rsidRPr="00B234B3">
        <w:rPr>
          <w:rFonts w:ascii="Montserrat" w:hAnsi="Montserrat"/>
        </w:rPr>
        <w:t>The currency, however, recovered through the second half of the month as energy prices retraced and global risk sentiment improved, ending the month near INR 94.7 per US dollar.</w:t>
      </w:r>
      <w:r>
        <w:rPr>
          <w:rFonts w:ascii="Montserrat" w:hAnsi="Montserrat"/>
        </w:rPr>
        <w:t xml:space="preserve"> </w:t>
      </w:r>
      <w:r w:rsidRPr="00AE3949">
        <w:rPr>
          <w:rFonts w:ascii="Montserrat" w:hAnsi="Montserrat"/>
        </w:rPr>
        <w:t>RBI measures to augment foreign currency liquidity also helped support market conditions.</w:t>
      </w:r>
    </w:p>
    <w:p w:rsidR="00845BD7" w:rsidP="00845BD7" w:rsidRDefault="00845BD7" w14:paraId="526EE1E0" w14:textId="64F25845">
      <w:pPr>
        <w:jc w:val="both"/>
        <w:rPr>
          <w:rFonts w:ascii="Montserrat" w:hAnsi="Montserrat"/>
        </w:rPr>
      </w:pPr>
      <w:r w:rsidRPr="00B234B3">
        <w:rPr>
          <w:rFonts w:ascii="Montserrat" w:hAnsi="Montserrat"/>
        </w:rPr>
        <w:t xml:space="preserve">From a </w:t>
      </w:r>
      <w:r w:rsidRPr="004A2F31">
        <w:rPr>
          <w:rFonts w:ascii="Montserrat" w:hAnsi="Montserrat"/>
          <w:b/>
          <w:bCs/>
        </w:rPr>
        <w:t>domestic macroeconomic perspective</w:t>
      </w:r>
      <w:r w:rsidRPr="00B234B3">
        <w:rPr>
          <w:rFonts w:ascii="Montserrat" w:hAnsi="Montserrat"/>
        </w:rPr>
        <w:t xml:space="preserve">, incoming data remained broadly supportive of the growth outlook. </w:t>
      </w:r>
      <w:r w:rsidRPr="004A2F31">
        <w:rPr>
          <w:rFonts w:ascii="Montserrat" w:hAnsi="Montserrat"/>
          <w:b/>
          <w:bCs/>
        </w:rPr>
        <w:t>Retail inflation (CPI</w:t>
      </w:r>
      <w:r w:rsidRPr="004A2F31">
        <w:rPr>
          <w:rFonts w:ascii="Montserrat" w:hAnsi="Montserrat"/>
        </w:rPr>
        <w:t>)</w:t>
      </w:r>
      <w:r>
        <w:rPr>
          <w:rFonts w:ascii="Montserrat" w:hAnsi="Montserrat"/>
        </w:rPr>
        <w:t xml:space="preserve"> </w:t>
      </w:r>
      <w:r w:rsidRPr="00B234B3">
        <w:rPr>
          <w:rFonts w:ascii="Montserrat" w:hAnsi="Montserrat"/>
        </w:rPr>
        <w:t xml:space="preserve">remained well contained despite higher food prices, while </w:t>
      </w:r>
      <w:r w:rsidRPr="004A2F31">
        <w:rPr>
          <w:rFonts w:ascii="Montserrat" w:hAnsi="Montserrat"/>
          <w:b/>
          <w:bCs/>
        </w:rPr>
        <w:t>wholesale inflation</w:t>
      </w:r>
      <w:r w:rsidRPr="00B234B3">
        <w:rPr>
          <w:rFonts w:ascii="Montserrat" w:hAnsi="Montserrat"/>
        </w:rPr>
        <w:t xml:space="preserve"> remained elevated, reflecting continued input cost pressures. </w:t>
      </w:r>
    </w:p>
    <w:p w:rsidR="00845BD7" w:rsidP="00845BD7" w:rsidRDefault="00845BD7" w14:paraId="54F0E147" w14:textId="206085A1">
      <w:pPr>
        <w:jc w:val="both"/>
        <w:rPr>
          <w:rFonts w:ascii="Montserrat" w:hAnsi="Montserrat"/>
        </w:rPr>
      </w:pPr>
      <w:r w:rsidRPr="00B234B3">
        <w:rPr>
          <w:rFonts w:ascii="Montserrat" w:hAnsi="Montserrat"/>
        </w:rPr>
        <w:t xml:space="preserve">Economic activity indicators remained resilient, with industrial production and core sector output maintaining steady growth, while both </w:t>
      </w:r>
      <w:r w:rsidRPr="004A2F31">
        <w:rPr>
          <w:rFonts w:ascii="Montserrat" w:hAnsi="Montserrat"/>
        </w:rPr>
        <w:t xml:space="preserve">manufacturing and services </w:t>
      </w:r>
      <w:r>
        <w:rPr>
          <w:rFonts w:ascii="Montserrat" w:hAnsi="Montserrat"/>
        </w:rPr>
        <w:t>PMIs</w:t>
      </w:r>
      <w:r w:rsidRPr="00B234B3">
        <w:rPr>
          <w:rFonts w:ascii="Montserrat" w:hAnsi="Montserrat"/>
        </w:rPr>
        <w:t xml:space="preserve"> remained firmly in expansion territory despite moderating from the previous month.</w:t>
      </w:r>
    </w:p>
    <w:p w:rsidRPr="00B234B3" w:rsidR="00845BD7" w:rsidP="00845BD7" w:rsidRDefault="00845BD7" w14:paraId="37FF4A25" w14:textId="77777777">
      <w:pPr>
        <w:jc w:val="both"/>
        <w:rPr>
          <w:rFonts w:ascii="Montserrat" w:hAnsi="Montserrat"/>
        </w:rPr>
      </w:pPr>
      <w:r w:rsidRPr="00B234B3">
        <w:rPr>
          <w:rFonts w:ascii="Montserrat" w:hAnsi="Montserrat"/>
        </w:rPr>
        <w:t xml:space="preserve">Meanwhile, GST collections strengthened, digital payment activity remained robust, </w:t>
      </w:r>
      <w:r w:rsidRPr="004A2F31">
        <w:rPr>
          <w:rFonts w:ascii="Montserrat" w:hAnsi="Montserrat"/>
          <w:b/>
          <w:bCs/>
        </w:rPr>
        <w:t>bank credit growth accelerated to 17.7% YoY</w:t>
      </w:r>
      <w:r w:rsidRPr="00B234B3">
        <w:rPr>
          <w:rFonts w:ascii="Montserrat" w:hAnsi="Montserrat"/>
        </w:rPr>
        <w:t>, and automobile demand improved across key segments, highlighting the continued resilience of domestic demand.</w:t>
      </w:r>
    </w:p>
    <w:p w:rsidRPr="0036603D" w:rsidR="00845BD7" w:rsidP="00845BD7" w:rsidRDefault="00845BD7" w14:paraId="28A3C72C" w14:textId="1CDC37E7">
      <w:pPr>
        <w:jc w:val="both"/>
        <w:rPr>
          <w:rFonts w:ascii="Montserrat" w:hAnsi="Montserrat"/>
        </w:rPr>
      </w:pPr>
      <w:r w:rsidRPr="00085B37">
        <w:rPr>
          <w:rFonts w:ascii="Montserrat" w:hAnsi="Montserrat"/>
          <w:b/>
          <w:bCs/>
        </w:rPr>
        <w:t>Institutional flows remained divergent</w:t>
      </w:r>
      <w:r w:rsidRPr="00085B37">
        <w:rPr>
          <w:rFonts w:ascii="Montserrat" w:hAnsi="Montserrat"/>
        </w:rPr>
        <w:t xml:space="preserve"> during the month. </w:t>
      </w:r>
      <w:r w:rsidRPr="00085B37">
        <w:rPr>
          <w:rFonts w:ascii="Montserrat" w:hAnsi="Montserrat"/>
          <w:b/>
          <w:bCs/>
        </w:rPr>
        <w:t>Foreign institutional investor outflows persisted</w:t>
      </w:r>
      <w:r w:rsidRPr="00085B37">
        <w:rPr>
          <w:rFonts w:ascii="Montserrat" w:hAnsi="Montserrat"/>
        </w:rPr>
        <w:t xml:space="preserve"> amid global risk aversion and tight financial conditions</w:t>
      </w:r>
      <w:r>
        <w:rPr>
          <w:rFonts w:ascii="Montserrat" w:hAnsi="Montserrat"/>
        </w:rPr>
        <w:t>,</w:t>
      </w:r>
      <w:r w:rsidRPr="00085B37">
        <w:rPr>
          <w:rFonts w:ascii="Montserrat" w:hAnsi="Montserrat"/>
        </w:rPr>
        <w:t xml:space="preserve"> though selling moderated towards the end of the month, while </w:t>
      </w:r>
      <w:r w:rsidRPr="00085B37">
        <w:rPr>
          <w:rFonts w:ascii="Montserrat" w:hAnsi="Montserrat"/>
          <w:b/>
          <w:bCs/>
        </w:rPr>
        <w:t>domestic institutional investors continued to provide a steady counterbalance</w:t>
      </w:r>
      <w:r w:rsidRPr="00085B37">
        <w:rPr>
          <w:rFonts w:ascii="Montserrat" w:hAnsi="Montserrat"/>
        </w:rPr>
        <w:t xml:space="preserve">. Continued domestic participation helped anchor markets despite elevated external pressures. </w:t>
      </w:r>
    </w:p>
    <w:p w:rsidR="00845BD7" w:rsidP="00845BD7" w:rsidRDefault="00845BD7" w14:paraId="1D6294E6" w14:textId="2AED80BA">
      <w:pPr>
        <w:jc w:val="both"/>
        <w:rPr>
          <w:rFonts w:ascii="Montserrat" w:hAnsi="Montserrat"/>
        </w:rPr>
      </w:pPr>
      <w:r w:rsidRPr="0036603D">
        <w:rPr>
          <w:rFonts w:ascii="Montserrat" w:hAnsi="Montserrat"/>
        </w:rPr>
        <w:t>Overall</w:t>
      </w:r>
      <w:r w:rsidRPr="0036603D">
        <w:rPr>
          <w:rFonts w:ascii="Montserrat" w:hAnsi="Montserrat"/>
          <w:b/>
          <w:bCs/>
        </w:rPr>
        <w:t>, June 2026 was characterised by domestic economic momentum despite a challenging global backdrop</w:t>
      </w:r>
      <w:r w:rsidRPr="0036603D">
        <w:rPr>
          <w:rFonts w:ascii="Montserrat" w:hAnsi="Montserrat"/>
        </w:rPr>
        <w:t xml:space="preserve">. Strong GDP growth, </w:t>
      </w:r>
      <w:r>
        <w:rPr>
          <w:rFonts w:ascii="Montserrat" w:hAnsi="Montserrat"/>
        </w:rPr>
        <w:t>stable</w:t>
      </w:r>
      <w:r w:rsidRPr="0036603D">
        <w:rPr>
          <w:rFonts w:ascii="Montserrat" w:hAnsi="Montserrat"/>
        </w:rPr>
        <w:t xml:space="preserve"> industrial activity</w:t>
      </w:r>
      <w:r>
        <w:rPr>
          <w:rFonts w:ascii="Montserrat" w:hAnsi="Montserrat"/>
        </w:rPr>
        <w:t xml:space="preserve">, and high-frequency indicators </w:t>
      </w:r>
      <w:r w:rsidRPr="0036603D">
        <w:rPr>
          <w:rFonts w:ascii="Montserrat" w:hAnsi="Montserrat"/>
        </w:rPr>
        <w:t>continued to support the outlook. While rising wholesale inflation, a wider merchandise trade deficit</w:t>
      </w:r>
      <w:r>
        <w:rPr>
          <w:rFonts w:ascii="Montserrat" w:hAnsi="Montserrat"/>
        </w:rPr>
        <w:t>,</w:t>
      </w:r>
      <w:r w:rsidRPr="0036603D">
        <w:rPr>
          <w:rFonts w:ascii="Montserrat" w:hAnsi="Montserrat"/>
        </w:rPr>
        <w:t xml:space="preserve"> and continued foreign outflows warrant monitoring, supportive domestic liquidity conditions and </w:t>
      </w:r>
      <w:r w:rsidRPr="0036603D">
        <w:rPr>
          <w:rFonts w:ascii="Montserrat" w:hAnsi="Montserrat"/>
        </w:rPr>
        <w:lastRenderedPageBreak/>
        <w:t xml:space="preserve">sustained </w:t>
      </w:r>
      <w:r>
        <w:rPr>
          <w:rFonts w:ascii="Montserrat" w:hAnsi="Montserrat"/>
        </w:rPr>
        <w:t xml:space="preserve">domestic </w:t>
      </w:r>
      <w:r w:rsidRPr="0036603D">
        <w:rPr>
          <w:rFonts w:ascii="Montserrat" w:hAnsi="Montserrat"/>
        </w:rPr>
        <w:t xml:space="preserve">institutional participation continue to provide stability to financial markets. </w:t>
      </w:r>
    </w:p>
    <w:p w:rsidR="00845BD7" w:rsidP="00845BD7" w:rsidRDefault="00845BD7" w14:paraId="43873D32" w14:textId="40594624">
      <w:pPr>
        <w:jc w:val="both"/>
        <w:rPr>
          <w:rFonts w:ascii="Montserrat" w:hAnsi="Montserrat"/>
          <w:b/>
          <w:bCs/>
        </w:rPr>
      </w:pPr>
      <w:r w:rsidRPr="0036603D">
        <w:rPr>
          <w:rFonts w:ascii="Montserrat" w:hAnsi="Montserrat"/>
        </w:rPr>
        <w:t>Going forward, the durability of the US-Iran agreement, the trajectory of crude oil prices, corporate earnings</w:t>
      </w:r>
      <w:r>
        <w:rPr>
          <w:rFonts w:ascii="Montserrat" w:hAnsi="Montserrat"/>
        </w:rPr>
        <w:t>,</w:t>
      </w:r>
      <w:r w:rsidRPr="0036603D">
        <w:rPr>
          <w:rFonts w:ascii="Montserrat" w:hAnsi="Montserrat"/>
        </w:rPr>
        <w:t xml:space="preserve"> and global monetary policy will remain the key factors shaping market sentiment.</w:t>
      </w:r>
    </w:p>
    <w:p w:rsidRPr="00996970" w:rsidR="00845BD7" w:rsidP="00845BD7" w:rsidRDefault="00845BD7" w14:paraId="5726101F" w14:textId="13C79E6D">
      <w:pPr>
        <w:jc w:val="both"/>
        <w:rPr>
          <w:rFonts w:ascii="Montserrat" w:hAnsi="Montserrat"/>
          <w:b/>
          <w:bCs/>
          <w:i/>
          <w:iCs/>
          <w:u w:val="single"/>
        </w:rPr>
      </w:pPr>
      <w:r w:rsidRPr="00002C2D">
        <w:rPr>
          <w:rFonts w:ascii="Montserrat" w:hAnsi="Montserrat"/>
          <w:b/>
          <w:bCs/>
        </w:rPr>
        <w:t>Key Indices Performance</w:t>
      </w:r>
      <w:r w:rsidRPr="00002C2D">
        <w:rPr>
          <w:rFonts w:ascii="Montserrat" w:hAnsi="Montserrat"/>
          <w:b/>
          <w:bCs/>
          <w:u w:val="single"/>
        </w:rPr>
        <w:t>:</w:t>
      </w:r>
    </w:p>
    <w:tbl>
      <w:tblPr>
        <w:tblStyle w:val="PlainTable3"/>
        <w:tblW w:w="5000" w:type="pct"/>
        <w:tblLook w:val="04A0" w:firstRow="1" w:lastRow="0" w:firstColumn="1" w:lastColumn="0" w:noHBand="0" w:noVBand="1"/>
      </w:tblPr>
      <w:tblGrid>
        <w:gridCol w:w="3320"/>
        <w:gridCol w:w="1659"/>
        <w:gridCol w:w="1376"/>
        <w:gridCol w:w="1386"/>
        <w:gridCol w:w="1285"/>
      </w:tblGrid>
      <w:tr w:rsidRPr="00D87BD5" w:rsidR="00845BD7" w:rsidTr="00FC5B4E" w14:paraId="5E632674" w14:textId="77777777">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1839" w:type="pct"/>
            <w:shd w:val="clear" w:color="auto" w:fill="501549" w:themeFill="accent5" w:themeFillShade="80"/>
            <w:noWrap/>
            <w:vAlign w:val="center"/>
            <w:hideMark/>
          </w:tcPr>
          <w:p w:rsidRPr="00D87BD5" w:rsidR="00845BD7" w:rsidP="00FC5B4E" w:rsidRDefault="00845BD7" w14:paraId="6A454B80" w14:textId="77777777">
            <w:pPr>
              <w:jc w:val="center"/>
              <w:rPr>
                <w:rFonts w:ascii="Montserrat" w:hAnsi="Montserrat"/>
                <w:b w:val="0"/>
                <w:bCs w:val="0"/>
                <w:color w:val="FFFFFF"/>
                <w:sz w:val="18"/>
                <w:szCs w:val="18"/>
              </w:rPr>
            </w:pPr>
            <w:r w:rsidRPr="00D87BD5">
              <w:rPr>
                <w:rFonts w:ascii="Montserrat" w:hAnsi="Montserrat"/>
                <w:color w:val="FFFFFF"/>
                <w:sz w:val="18"/>
                <w:szCs w:val="18"/>
              </w:rPr>
              <w:t>Benchmark</w:t>
            </w:r>
          </w:p>
        </w:tc>
        <w:tc>
          <w:tcPr>
            <w:tcW w:w="919" w:type="pct"/>
            <w:shd w:val="clear" w:color="auto" w:fill="501549" w:themeFill="accent5" w:themeFillShade="80"/>
            <w:noWrap/>
            <w:vAlign w:val="center"/>
            <w:hideMark/>
          </w:tcPr>
          <w:p w:rsidRPr="00D87BD5" w:rsidR="00845BD7" w:rsidP="00FC5B4E" w:rsidRDefault="00845BD7" w14:paraId="7F6E7052"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FFFFFF"/>
                <w:sz w:val="18"/>
                <w:szCs w:val="18"/>
              </w:rPr>
            </w:pPr>
            <w:r w:rsidRPr="00D87BD5">
              <w:rPr>
                <w:rFonts w:ascii="Montserrat" w:hAnsi="Montserrat"/>
                <w:color w:val="FFFFFF"/>
                <w:sz w:val="18"/>
                <w:szCs w:val="18"/>
              </w:rPr>
              <w:t>1 Month</w:t>
            </w:r>
          </w:p>
        </w:tc>
        <w:tc>
          <w:tcPr>
            <w:tcW w:w="762" w:type="pct"/>
            <w:shd w:val="clear" w:color="auto" w:fill="501549" w:themeFill="accent5" w:themeFillShade="80"/>
            <w:noWrap/>
            <w:vAlign w:val="center"/>
            <w:hideMark/>
          </w:tcPr>
          <w:p w:rsidRPr="00D87BD5" w:rsidR="00845BD7" w:rsidP="00FC5B4E" w:rsidRDefault="00845BD7" w14:paraId="4AD7FF89"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FFFFFF"/>
                <w:sz w:val="18"/>
                <w:szCs w:val="18"/>
              </w:rPr>
            </w:pPr>
            <w:r w:rsidRPr="00D87BD5">
              <w:rPr>
                <w:rFonts w:ascii="Montserrat" w:hAnsi="Montserrat"/>
                <w:color w:val="FFFFFF"/>
                <w:sz w:val="18"/>
                <w:szCs w:val="18"/>
              </w:rPr>
              <w:t>3 months</w:t>
            </w:r>
          </w:p>
        </w:tc>
        <w:tc>
          <w:tcPr>
            <w:tcW w:w="768" w:type="pct"/>
            <w:shd w:val="clear" w:color="auto" w:fill="501549" w:themeFill="accent5" w:themeFillShade="80"/>
            <w:noWrap/>
            <w:vAlign w:val="center"/>
            <w:hideMark/>
          </w:tcPr>
          <w:p w:rsidRPr="00D87BD5" w:rsidR="00845BD7" w:rsidP="00FC5B4E" w:rsidRDefault="00845BD7" w14:paraId="5B730D73"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FFFFFF"/>
                <w:sz w:val="18"/>
                <w:szCs w:val="18"/>
              </w:rPr>
            </w:pPr>
            <w:r w:rsidRPr="00D87BD5">
              <w:rPr>
                <w:rFonts w:ascii="Montserrat" w:hAnsi="Montserrat"/>
                <w:color w:val="FFFFFF"/>
                <w:sz w:val="18"/>
                <w:szCs w:val="18"/>
              </w:rPr>
              <w:t>6 months</w:t>
            </w:r>
          </w:p>
        </w:tc>
        <w:tc>
          <w:tcPr>
            <w:tcW w:w="712" w:type="pct"/>
            <w:shd w:val="clear" w:color="auto" w:fill="501549" w:themeFill="accent5" w:themeFillShade="80"/>
            <w:noWrap/>
            <w:vAlign w:val="center"/>
            <w:hideMark/>
          </w:tcPr>
          <w:p w:rsidRPr="00D87BD5" w:rsidR="00845BD7" w:rsidP="00FC5B4E" w:rsidRDefault="00845BD7" w14:paraId="67D7D715"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FFFFFF"/>
                <w:sz w:val="18"/>
                <w:szCs w:val="18"/>
              </w:rPr>
            </w:pPr>
            <w:r w:rsidRPr="00D87BD5">
              <w:rPr>
                <w:rFonts w:ascii="Montserrat" w:hAnsi="Montserrat"/>
                <w:color w:val="FFFFFF"/>
                <w:sz w:val="18"/>
                <w:szCs w:val="18"/>
              </w:rPr>
              <w:t>1 Year</w:t>
            </w:r>
          </w:p>
        </w:tc>
      </w:tr>
      <w:tr w:rsidRPr="00D87BD5" w:rsidR="00845BD7" w:rsidTr="00FC5B4E" w14:paraId="365236D4" w14:textId="7777777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839" w:type="pct"/>
            <w:noWrap/>
            <w:vAlign w:val="center"/>
            <w:hideMark/>
          </w:tcPr>
          <w:p w:rsidRPr="00D87BD5" w:rsidR="00845BD7" w:rsidP="00FC5B4E" w:rsidRDefault="00845BD7" w14:paraId="1CC72A93" w14:textId="77777777">
            <w:pPr>
              <w:jc w:val="center"/>
              <w:rPr>
                <w:rFonts w:ascii="Montserrat" w:hAnsi="Montserrat"/>
                <w:color w:val="000000"/>
                <w:sz w:val="18"/>
                <w:szCs w:val="18"/>
              </w:rPr>
            </w:pPr>
            <w:r w:rsidRPr="00D87BD5">
              <w:rPr>
                <w:rFonts w:ascii="Montserrat" w:hAnsi="Montserrat"/>
                <w:color w:val="000000"/>
                <w:sz w:val="18"/>
                <w:szCs w:val="18"/>
              </w:rPr>
              <w:t>Sensex</w:t>
            </w:r>
          </w:p>
        </w:tc>
        <w:tc>
          <w:tcPr>
            <w:tcW w:w="919" w:type="pct"/>
            <w:noWrap/>
            <w:vAlign w:val="center"/>
          </w:tcPr>
          <w:p w:rsidRPr="00D87BD5" w:rsidR="00845BD7" w:rsidP="00FC5B4E" w:rsidRDefault="00845BD7" w14:paraId="1FB91B9A"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87BD5">
              <w:rPr>
                <w:rFonts w:ascii="Montserrat" w:hAnsi="Montserrat" w:cs="Calibri"/>
                <w:color w:val="000000"/>
                <w:sz w:val="18"/>
                <w:szCs w:val="18"/>
              </w:rPr>
              <w:t>2.3%</w:t>
            </w:r>
          </w:p>
        </w:tc>
        <w:tc>
          <w:tcPr>
            <w:tcW w:w="762" w:type="pct"/>
            <w:noWrap/>
            <w:vAlign w:val="center"/>
          </w:tcPr>
          <w:p w:rsidRPr="00D87BD5" w:rsidR="00845BD7" w:rsidP="00FC5B4E" w:rsidRDefault="00845BD7" w14:paraId="1B64A064"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87BD5">
              <w:rPr>
                <w:rFonts w:ascii="Montserrat" w:hAnsi="Montserrat" w:cs="Calibri"/>
                <w:color w:val="000000"/>
                <w:sz w:val="18"/>
                <w:szCs w:val="18"/>
              </w:rPr>
              <w:t>6.3%</w:t>
            </w:r>
          </w:p>
        </w:tc>
        <w:tc>
          <w:tcPr>
            <w:tcW w:w="768" w:type="pct"/>
            <w:noWrap/>
            <w:vAlign w:val="center"/>
          </w:tcPr>
          <w:p w:rsidRPr="00D87BD5" w:rsidR="00845BD7" w:rsidP="00FC5B4E" w:rsidRDefault="00845BD7" w14:paraId="7E69CDB4"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87BD5">
              <w:rPr>
                <w:rFonts w:ascii="Montserrat" w:hAnsi="Montserrat" w:cs="Calibri"/>
                <w:color w:val="000000"/>
                <w:sz w:val="18"/>
                <w:szCs w:val="18"/>
              </w:rPr>
              <w:t>-10.3%</w:t>
            </w:r>
          </w:p>
        </w:tc>
        <w:tc>
          <w:tcPr>
            <w:tcW w:w="712" w:type="pct"/>
            <w:noWrap/>
            <w:vAlign w:val="center"/>
          </w:tcPr>
          <w:p w:rsidRPr="00D87BD5" w:rsidR="00845BD7" w:rsidP="00FC5B4E" w:rsidRDefault="00845BD7" w14:paraId="3C056721"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87BD5">
              <w:rPr>
                <w:rFonts w:ascii="Montserrat" w:hAnsi="Montserrat" w:cs="Calibri"/>
                <w:color w:val="000000"/>
                <w:sz w:val="18"/>
                <w:szCs w:val="18"/>
              </w:rPr>
              <w:t>-8.5%</w:t>
            </w:r>
          </w:p>
        </w:tc>
      </w:tr>
      <w:tr w:rsidRPr="00D87BD5" w:rsidR="00845BD7" w:rsidTr="00FC5B4E" w14:paraId="328AA2F3" w14:textId="77777777">
        <w:trPr>
          <w:trHeight w:val="454"/>
        </w:trPr>
        <w:tc>
          <w:tcPr>
            <w:cnfStyle w:val="001000000000" w:firstRow="0" w:lastRow="0" w:firstColumn="1" w:lastColumn="0" w:oddVBand="0" w:evenVBand="0" w:oddHBand="0" w:evenHBand="0" w:firstRowFirstColumn="0" w:firstRowLastColumn="0" w:lastRowFirstColumn="0" w:lastRowLastColumn="0"/>
            <w:tcW w:w="1839" w:type="pct"/>
            <w:noWrap/>
            <w:vAlign w:val="center"/>
          </w:tcPr>
          <w:p w:rsidRPr="00D87BD5" w:rsidR="00845BD7" w:rsidP="00FC5B4E" w:rsidRDefault="00845BD7" w14:paraId="0B0E34B1" w14:textId="77777777">
            <w:pPr>
              <w:jc w:val="center"/>
              <w:rPr>
                <w:rFonts w:ascii="Montserrat" w:hAnsi="Montserrat"/>
                <w:color w:val="000000"/>
                <w:sz w:val="18"/>
                <w:szCs w:val="18"/>
              </w:rPr>
            </w:pPr>
            <w:r w:rsidRPr="00D87BD5">
              <w:rPr>
                <w:rFonts w:ascii="Montserrat" w:hAnsi="Montserrat"/>
                <w:color w:val="000000"/>
                <w:sz w:val="18"/>
                <w:szCs w:val="18"/>
              </w:rPr>
              <w:t>Nifty 50</w:t>
            </w:r>
          </w:p>
        </w:tc>
        <w:tc>
          <w:tcPr>
            <w:tcW w:w="919" w:type="pct"/>
            <w:noWrap/>
            <w:vAlign w:val="center"/>
          </w:tcPr>
          <w:p w:rsidRPr="00D87BD5" w:rsidR="00845BD7" w:rsidP="00FC5B4E" w:rsidRDefault="00845BD7" w14:paraId="3B081D54"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D87BD5">
              <w:rPr>
                <w:rFonts w:ascii="Montserrat" w:hAnsi="Montserrat" w:cs="Calibri"/>
                <w:color w:val="000000"/>
                <w:sz w:val="18"/>
                <w:szCs w:val="18"/>
              </w:rPr>
              <w:t>1.4%</w:t>
            </w:r>
          </w:p>
        </w:tc>
        <w:tc>
          <w:tcPr>
            <w:tcW w:w="762" w:type="pct"/>
            <w:noWrap/>
            <w:vAlign w:val="center"/>
          </w:tcPr>
          <w:p w:rsidRPr="00D87BD5" w:rsidR="00845BD7" w:rsidP="00FC5B4E" w:rsidRDefault="00845BD7" w14:paraId="4159EDBE"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D87BD5">
              <w:rPr>
                <w:rFonts w:ascii="Montserrat" w:hAnsi="Montserrat" w:cs="Calibri"/>
                <w:color w:val="000000"/>
                <w:sz w:val="18"/>
                <w:szCs w:val="18"/>
              </w:rPr>
              <w:t>6.9%</w:t>
            </w:r>
          </w:p>
        </w:tc>
        <w:tc>
          <w:tcPr>
            <w:tcW w:w="768" w:type="pct"/>
            <w:noWrap/>
            <w:vAlign w:val="center"/>
          </w:tcPr>
          <w:p w:rsidRPr="00D87BD5" w:rsidR="00845BD7" w:rsidP="00FC5B4E" w:rsidRDefault="00845BD7" w14:paraId="32025DC7"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D87BD5">
              <w:rPr>
                <w:rFonts w:ascii="Montserrat" w:hAnsi="Montserrat" w:cs="Calibri"/>
                <w:color w:val="000000"/>
                <w:sz w:val="18"/>
                <w:szCs w:val="18"/>
              </w:rPr>
              <w:t>-8.7%</w:t>
            </w:r>
          </w:p>
        </w:tc>
        <w:tc>
          <w:tcPr>
            <w:tcW w:w="712" w:type="pct"/>
            <w:noWrap/>
            <w:vAlign w:val="center"/>
          </w:tcPr>
          <w:p w:rsidRPr="00D87BD5" w:rsidR="00845BD7" w:rsidP="00FC5B4E" w:rsidRDefault="00845BD7" w14:paraId="1FD46746"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D87BD5">
              <w:rPr>
                <w:rFonts w:ascii="Montserrat" w:hAnsi="Montserrat" w:cs="Calibri"/>
                <w:color w:val="000000"/>
                <w:sz w:val="18"/>
                <w:szCs w:val="18"/>
              </w:rPr>
              <w:t>-6.5%</w:t>
            </w:r>
          </w:p>
        </w:tc>
      </w:tr>
      <w:tr w:rsidRPr="00D87BD5" w:rsidR="00845BD7" w:rsidTr="00FC5B4E" w14:paraId="4B2F506C" w14:textId="7777777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839" w:type="pct"/>
            <w:noWrap/>
            <w:vAlign w:val="center"/>
            <w:hideMark/>
          </w:tcPr>
          <w:p w:rsidRPr="00D87BD5" w:rsidR="00845BD7" w:rsidP="00FC5B4E" w:rsidRDefault="00845BD7" w14:paraId="0B9A18CD" w14:textId="77777777">
            <w:pPr>
              <w:jc w:val="center"/>
              <w:rPr>
                <w:rFonts w:ascii="Montserrat" w:hAnsi="Montserrat"/>
                <w:color w:val="000000"/>
                <w:sz w:val="18"/>
                <w:szCs w:val="18"/>
              </w:rPr>
            </w:pPr>
            <w:r w:rsidRPr="00D87BD5">
              <w:rPr>
                <w:rFonts w:ascii="Montserrat" w:hAnsi="Montserrat"/>
                <w:color w:val="000000"/>
                <w:sz w:val="18"/>
                <w:szCs w:val="18"/>
              </w:rPr>
              <w:t>BSE 500</w:t>
            </w:r>
          </w:p>
        </w:tc>
        <w:tc>
          <w:tcPr>
            <w:tcW w:w="919" w:type="pct"/>
            <w:noWrap/>
            <w:vAlign w:val="center"/>
          </w:tcPr>
          <w:p w:rsidRPr="00D87BD5" w:rsidR="00845BD7" w:rsidP="00FC5B4E" w:rsidRDefault="00845BD7" w14:paraId="31B61FC1"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87BD5">
              <w:rPr>
                <w:rFonts w:ascii="Montserrat" w:hAnsi="Montserrat" w:cs="Calibri"/>
                <w:color w:val="000000"/>
                <w:sz w:val="18"/>
                <w:szCs w:val="18"/>
              </w:rPr>
              <w:t>1.5%</w:t>
            </w:r>
          </w:p>
        </w:tc>
        <w:tc>
          <w:tcPr>
            <w:tcW w:w="762" w:type="pct"/>
            <w:noWrap/>
            <w:vAlign w:val="center"/>
          </w:tcPr>
          <w:p w:rsidRPr="00D87BD5" w:rsidR="00845BD7" w:rsidP="00FC5B4E" w:rsidRDefault="00845BD7" w14:paraId="32ECFA31"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87BD5">
              <w:rPr>
                <w:rFonts w:ascii="Montserrat" w:hAnsi="Montserrat" w:cs="Calibri"/>
                <w:color w:val="000000"/>
                <w:sz w:val="18"/>
                <w:szCs w:val="18"/>
              </w:rPr>
              <w:t>11.7%</w:t>
            </w:r>
          </w:p>
        </w:tc>
        <w:tc>
          <w:tcPr>
            <w:tcW w:w="768" w:type="pct"/>
            <w:noWrap/>
            <w:vAlign w:val="center"/>
          </w:tcPr>
          <w:p w:rsidRPr="00D87BD5" w:rsidR="00845BD7" w:rsidP="00FC5B4E" w:rsidRDefault="00845BD7" w14:paraId="484703CA"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87BD5">
              <w:rPr>
                <w:rFonts w:ascii="Montserrat" w:hAnsi="Montserrat" w:cs="Calibri"/>
                <w:color w:val="000000"/>
                <w:sz w:val="18"/>
                <w:szCs w:val="18"/>
              </w:rPr>
              <w:t>-4.0%</w:t>
            </w:r>
          </w:p>
        </w:tc>
        <w:tc>
          <w:tcPr>
            <w:tcW w:w="712" w:type="pct"/>
            <w:noWrap/>
            <w:vAlign w:val="center"/>
          </w:tcPr>
          <w:p w:rsidRPr="00D87BD5" w:rsidR="00845BD7" w:rsidP="00FC5B4E" w:rsidRDefault="00845BD7" w14:paraId="67693BFD"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87BD5">
              <w:rPr>
                <w:rFonts w:ascii="Montserrat" w:hAnsi="Montserrat" w:cs="Calibri"/>
                <w:color w:val="000000"/>
                <w:sz w:val="18"/>
                <w:szCs w:val="18"/>
              </w:rPr>
              <w:t>-2.9%</w:t>
            </w:r>
          </w:p>
        </w:tc>
      </w:tr>
      <w:tr w:rsidRPr="00D87BD5" w:rsidR="00845BD7" w:rsidTr="00FC5B4E" w14:paraId="21D08A71" w14:textId="77777777">
        <w:trPr>
          <w:trHeight w:val="454"/>
        </w:trPr>
        <w:tc>
          <w:tcPr>
            <w:cnfStyle w:val="001000000000" w:firstRow="0" w:lastRow="0" w:firstColumn="1" w:lastColumn="0" w:oddVBand="0" w:evenVBand="0" w:oddHBand="0" w:evenHBand="0" w:firstRowFirstColumn="0" w:firstRowLastColumn="0" w:lastRowFirstColumn="0" w:lastRowLastColumn="0"/>
            <w:tcW w:w="1839" w:type="pct"/>
            <w:noWrap/>
            <w:vAlign w:val="center"/>
            <w:hideMark/>
          </w:tcPr>
          <w:p w:rsidRPr="00D87BD5" w:rsidR="00845BD7" w:rsidP="00FC5B4E" w:rsidRDefault="00845BD7" w14:paraId="712D0E35" w14:textId="77777777">
            <w:pPr>
              <w:jc w:val="center"/>
              <w:rPr>
                <w:rFonts w:ascii="Montserrat" w:hAnsi="Montserrat"/>
                <w:color w:val="000000"/>
                <w:sz w:val="18"/>
                <w:szCs w:val="18"/>
              </w:rPr>
            </w:pPr>
            <w:r w:rsidRPr="00D87BD5">
              <w:rPr>
                <w:rFonts w:ascii="Montserrat" w:hAnsi="Montserrat"/>
                <w:color w:val="000000"/>
                <w:sz w:val="18"/>
                <w:szCs w:val="18"/>
              </w:rPr>
              <w:t>BSE Mid Cap</w:t>
            </w:r>
          </w:p>
        </w:tc>
        <w:tc>
          <w:tcPr>
            <w:tcW w:w="919" w:type="pct"/>
            <w:noWrap/>
            <w:vAlign w:val="center"/>
          </w:tcPr>
          <w:p w:rsidRPr="00D87BD5" w:rsidR="00845BD7" w:rsidP="00FC5B4E" w:rsidRDefault="00845BD7" w14:paraId="6886F253"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D87BD5">
              <w:rPr>
                <w:rFonts w:ascii="Montserrat" w:hAnsi="Montserrat" w:cs="Calibri"/>
                <w:color w:val="000000"/>
                <w:sz w:val="18"/>
                <w:szCs w:val="18"/>
              </w:rPr>
              <w:t>1.4%</w:t>
            </w:r>
          </w:p>
        </w:tc>
        <w:tc>
          <w:tcPr>
            <w:tcW w:w="762" w:type="pct"/>
            <w:noWrap/>
            <w:vAlign w:val="center"/>
          </w:tcPr>
          <w:p w:rsidRPr="00D87BD5" w:rsidR="00845BD7" w:rsidP="00FC5B4E" w:rsidRDefault="00845BD7" w14:paraId="1C0B49B9"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D87BD5">
              <w:rPr>
                <w:rFonts w:ascii="Montserrat" w:hAnsi="Montserrat" w:cs="Calibri"/>
                <w:color w:val="000000"/>
                <w:sz w:val="18"/>
                <w:szCs w:val="18"/>
              </w:rPr>
              <w:t>17.2%</w:t>
            </w:r>
          </w:p>
        </w:tc>
        <w:tc>
          <w:tcPr>
            <w:tcW w:w="768" w:type="pct"/>
            <w:noWrap/>
            <w:vAlign w:val="center"/>
          </w:tcPr>
          <w:p w:rsidRPr="00D87BD5" w:rsidR="00845BD7" w:rsidP="00FC5B4E" w:rsidRDefault="00845BD7" w14:paraId="78180370"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D87BD5">
              <w:rPr>
                <w:rFonts w:ascii="Montserrat" w:hAnsi="Montserrat" w:cs="Calibri"/>
                <w:color w:val="000000"/>
                <w:sz w:val="18"/>
                <w:szCs w:val="18"/>
              </w:rPr>
              <w:t>1.2%</w:t>
            </w:r>
          </w:p>
        </w:tc>
        <w:tc>
          <w:tcPr>
            <w:tcW w:w="712" w:type="pct"/>
            <w:noWrap/>
            <w:vAlign w:val="center"/>
          </w:tcPr>
          <w:p w:rsidRPr="00D87BD5" w:rsidR="00845BD7" w:rsidP="00FC5B4E" w:rsidRDefault="00845BD7" w14:paraId="4C48D998"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D87BD5">
              <w:rPr>
                <w:rFonts w:ascii="Montserrat" w:hAnsi="Montserrat" w:cs="Calibri"/>
                <w:color w:val="000000"/>
                <w:sz w:val="18"/>
                <w:szCs w:val="18"/>
              </w:rPr>
              <w:t>1.4%</w:t>
            </w:r>
          </w:p>
        </w:tc>
      </w:tr>
      <w:tr w:rsidRPr="00D87BD5" w:rsidR="00845BD7" w:rsidTr="00FC5B4E" w14:paraId="68F1E9B8" w14:textId="7777777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839" w:type="pct"/>
            <w:noWrap/>
            <w:vAlign w:val="center"/>
            <w:hideMark/>
          </w:tcPr>
          <w:p w:rsidRPr="00D87BD5" w:rsidR="00845BD7" w:rsidP="00FC5B4E" w:rsidRDefault="00845BD7" w14:paraId="585BCBF1" w14:textId="77777777">
            <w:pPr>
              <w:jc w:val="center"/>
              <w:rPr>
                <w:rFonts w:ascii="Montserrat" w:hAnsi="Montserrat"/>
                <w:color w:val="000000"/>
                <w:sz w:val="18"/>
                <w:szCs w:val="18"/>
              </w:rPr>
            </w:pPr>
            <w:r w:rsidRPr="00D87BD5">
              <w:rPr>
                <w:rFonts w:ascii="Montserrat" w:hAnsi="Montserrat"/>
                <w:color w:val="000000"/>
                <w:sz w:val="18"/>
                <w:szCs w:val="18"/>
              </w:rPr>
              <w:t>BSE Small Cap</w:t>
            </w:r>
          </w:p>
        </w:tc>
        <w:tc>
          <w:tcPr>
            <w:tcW w:w="919" w:type="pct"/>
            <w:noWrap/>
            <w:vAlign w:val="center"/>
          </w:tcPr>
          <w:p w:rsidRPr="00D87BD5" w:rsidR="00845BD7" w:rsidP="00FC5B4E" w:rsidRDefault="00845BD7" w14:paraId="54ABD3E9"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87BD5">
              <w:rPr>
                <w:rFonts w:ascii="Montserrat" w:hAnsi="Montserrat" w:cs="Calibri"/>
                <w:color w:val="000000"/>
                <w:sz w:val="18"/>
                <w:szCs w:val="18"/>
              </w:rPr>
              <w:t>5.3%</w:t>
            </w:r>
          </w:p>
        </w:tc>
        <w:tc>
          <w:tcPr>
            <w:tcW w:w="762" w:type="pct"/>
            <w:noWrap/>
            <w:vAlign w:val="center"/>
          </w:tcPr>
          <w:p w:rsidRPr="00D87BD5" w:rsidR="00845BD7" w:rsidP="00FC5B4E" w:rsidRDefault="00845BD7" w14:paraId="5EED790B"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87BD5">
              <w:rPr>
                <w:rFonts w:ascii="Montserrat" w:hAnsi="Montserrat" w:cs="Calibri"/>
                <w:color w:val="000000"/>
                <w:sz w:val="18"/>
                <w:szCs w:val="18"/>
              </w:rPr>
              <w:t>29.1%</w:t>
            </w:r>
          </w:p>
        </w:tc>
        <w:tc>
          <w:tcPr>
            <w:tcW w:w="768" w:type="pct"/>
            <w:noWrap/>
            <w:vAlign w:val="center"/>
          </w:tcPr>
          <w:p w:rsidRPr="00D87BD5" w:rsidR="00845BD7" w:rsidP="00FC5B4E" w:rsidRDefault="00845BD7" w14:paraId="57498E4F"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87BD5">
              <w:rPr>
                <w:rFonts w:ascii="Montserrat" w:hAnsi="Montserrat" w:cs="Calibri"/>
                <w:color w:val="000000"/>
                <w:sz w:val="18"/>
                <w:szCs w:val="18"/>
              </w:rPr>
              <w:t>8.3%</w:t>
            </w:r>
          </w:p>
        </w:tc>
        <w:tc>
          <w:tcPr>
            <w:tcW w:w="712" w:type="pct"/>
            <w:noWrap/>
            <w:vAlign w:val="center"/>
          </w:tcPr>
          <w:p w:rsidRPr="00D87BD5" w:rsidR="00845BD7" w:rsidP="00FC5B4E" w:rsidRDefault="00845BD7" w14:paraId="3BE55B72"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87BD5">
              <w:rPr>
                <w:rFonts w:ascii="Montserrat" w:hAnsi="Montserrat" w:cs="Calibri"/>
                <w:color w:val="000000"/>
                <w:sz w:val="18"/>
                <w:szCs w:val="18"/>
              </w:rPr>
              <w:t>2.0%</w:t>
            </w:r>
          </w:p>
        </w:tc>
      </w:tr>
    </w:tbl>
    <w:p w:rsidRPr="00D87BD5" w:rsidR="00845BD7" w:rsidP="00845BD7" w:rsidRDefault="00845BD7" w14:paraId="23A038B9" w14:textId="77777777">
      <w:pPr>
        <w:rPr>
          <w:rFonts w:ascii="Montserrat" w:hAnsi="Montserrat"/>
          <w:b/>
          <w:bCs/>
          <w:i/>
          <w:iCs/>
          <w:sz w:val="18"/>
          <w:szCs w:val="18"/>
          <w:lang w:val="en-US"/>
        </w:rPr>
      </w:pPr>
      <w:r w:rsidRPr="00D87BD5">
        <w:rPr>
          <w:rFonts w:ascii="Montserrat" w:hAnsi="Montserrat"/>
          <w:b/>
          <w:bCs/>
          <w:i/>
          <w:iCs/>
          <w:sz w:val="18"/>
          <w:szCs w:val="18"/>
          <w:lang w:val="en-US"/>
        </w:rPr>
        <w:t>Source: Bloomberg &amp; Neo RAP, as of 30</w:t>
      </w:r>
      <w:r w:rsidRPr="00D87BD5">
        <w:rPr>
          <w:rFonts w:ascii="Montserrat" w:hAnsi="Montserrat"/>
          <w:b/>
          <w:bCs/>
          <w:i/>
          <w:iCs/>
          <w:sz w:val="18"/>
          <w:szCs w:val="18"/>
          <w:vertAlign w:val="superscript"/>
          <w:lang w:val="en-US"/>
        </w:rPr>
        <w:t>th</w:t>
      </w:r>
      <w:r w:rsidRPr="00D87BD5">
        <w:rPr>
          <w:rFonts w:ascii="Montserrat" w:hAnsi="Montserrat"/>
          <w:b/>
          <w:bCs/>
          <w:i/>
          <w:iCs/>
          <w:sz w:val="18"/>
          <w:szCs w:val="18"/>
          <w:lang w:val="en-US"/>
        </w:rPr>
        <w:t xml:space="preserve"> June 2026</w:t>
      </w:r>
    </w:p>
    <w:p w:rsidRPr="00996970" w:rsidR="00845BD7" w:rsidP="00845BD7" w:rsidRDefault="00845BD7" w14:paraId="13AA85AA" w14:textId="612ACAFE">
      <w:pPr>
        <w:jc w:val="both"/>
        <w:rPr>
          <w:rFonts w:ascii="Montserrat" w:hAnsi="Montserrat"/>
          <w:b/>
          <w:bCs/>
          <w:i/>
          <w:iCs/>
          <w:u w:val="single"/>
        </w:rPr>
      </w:pPr>
      <w:r w:rsidRPr="00002C2D">
        <w:rPr>
          <w:rFonts w:ascii="Montserrat" w:hAnsi="Montserrat"/>
          <w:b/>
          <w:bCs/>
        </w:rPr>
        <w:t>Sectoral Indices Performance:</w:t>
      </w:r>
    </w:p>
    <w:tbl>
      <w:tblPr>
        <w:tblStyle w:val="PlainTable3"/>
        <w:tblW w:w="5000" w:type="pct"/>
        <w:tblLook w:val="04A0" w:firstRow="1" w:lastRow="0" w:firstColumn="1" w:lastColumn="0" w:noHBand="0" w:noVBand="1"/>
      </w:tblPr>
      <w:tblGrid>
        <w:gridCol w:w="3430"/>
        <w:gridCol w:w="1630"/>
        <w:gridCol w:w="1367"/>
        <w:gridCol w:w="1377"/>
        <w:gridCol w:w="1222"/>
      </w:tblGrid>
      <w:tr w:rsidRPr="00DA4406" w:rsidR="00845BD7" w:rsidTr="203DE75A" w14:paraId="14DF02D1" w14:textId="77777777">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900" w:type="pct"/>
            <w:shd w:val="clear" w:color="auto" w:fill="501549" w:themeFill="accent5" w:themeFillShade="80"/>
            <w:noWrap/>
            <w:tcMar/>
            <w:vAlign w:val="center"/>
            <w:hideMark/>
          </w:tcPr>
          <w:p w:rsidRPr="00DA4406" w:rsidR="00845BD7" w:rsidP="00FC5B4E" w:rsidRDefault="00845BD7" w14:paraId="0FD676D2" w14:textId="77777777">
            <w:pPr>
              <w:jc w:val="center"/>
              <w:rPr>
                <w:rFonts w:ascii="Montserrat" w:hAnsi="Montserrat"/>
                <w:b w:val="0"/>
                <w:bCs w:val="0"/>
                <w:color w:val="FFFFFF"/>
                <w:sz w:val="18"/>
                <w:szCs w:val="18"/>
              </w:rPr>
            </w:pPr>
            <w:r w:rsidRPr="00DA4406">
              <w:rPr>
                <w:rFonts w:ascii="Montserrat" w:hAnsi="Montserrat"/>
                <w:color w:val="FFFFFF"/>
                <w:sz w:val="18"/>
                <w:szCs w:val="18"/>
              </w:rPr>
              <w:t>Sectors</w:t>
            </w:r>
          </w:p>
        </w:tc>
        <w:tc>
          <w:tcPr>
            <w:cnfStyle w:val="000000000000" w:firstRow="0" w:lastRow="0" w:firstColumn="0" w:lastColumn="0" w:oddVBand="0" w:evenVBand="0" w:oddHBand="0" w:evenHBand="0" w:firstRowFirstColumn="0" w:firstRowLastColumn="0" w:lastRowFirstColumn="0" w:lastRowLastColumn="0"/>
            <w:tcW w:w="903" w:type="pct"/>
            <w:shd w:val="clear" w:color="auto" w:fill="501549" w:themeFill="accent5" w:themeFillShade="80"/>
            <w:noWrap/>
            <w:tcMar/>
            <w:vAlign w:val="center"/>
            <w:hideMark/>
          </w:tcPr>
          <w:p w:rsidRPr="00DA4406" w:rsidR="00845BD7" w:rsidP="00FC5B4E" w:rsidRDefault="00845BD7" w14:paraId="31990246"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FFFFFF"/>
                <w:sz w:val="18"/>
                <w:szCs w:val="18"/>
              </w:rPr>
            </w:pPr>
            <w:r w:rsidRPr="00DA4406">
              <w:rPr>
                <w:rFonts w:ascii="Montserrat" w:hAnsi="Montserrat"/>
                <w:color w:val="FFFFFF"/>
                <w:sz w:val="18"/>
                <w:szCs w:val="18"/>
              </w:rPr>
              <w:t>1 Month</w:t>
            </w:r>
          </w:p>
        </w:tc>
        <w:tc>
          <w:tcPr>
            <w:cnfStyle w:val="000000000000" w:firstRow="0" w:lastRow="0" w:firstColumn="0" w:lastColumn="0" w:oddVBand="0" w:evenVBand="0" w:oddHBand="0" w:evenHBand="0" w:firstRowFirstColumn="0" w:firstRowLastColumn="0" w:lastRowFirstColumn="0" w:lastRowLastColumn="0"/>
            <w:tcW w:w="757" w:type="pct"/>
            <w:shd w:val="clear" w:color="auto" w:fill="501549" w:themeFill="accent5" w:themeFillShade="80"/>
            <w:noWrap/>
            <w:tcMar/>
            <w:vAlign w:val="center"/>
            <w:hideMark/>
          </w:tcPr>
          <w:p w:rsidRPr="00DA4406" w:rsidR="00845BD7" w:rsidP="00FC5B4E" w:rsidRDefault="00845BD7" w14:paraId="55F902CE"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FFFFFF"/>
                <w:sz w:val="18"/>
                <w:szCs w:val="18"/>
              </w:rPr>
            </w:pPr>
            <w:r w:rsidRPr="00DA4406">
              <w:rPr>
                <w:rFonts w:ascii="Montserrat" w:hAnsi="Montserrat"/>
                <w:color w:val="FFFFFF"/>
                <w:sz w:val="18"/>
                <w:szCs w:val="18"/>
              </w:rPr>
              <w:t>3 months</w:t>
            </w:r>
          </w:p>
        </w:tc>
        <w:tc>
          <w:tcPr>
            <w:cnfStyle w:val="000000000000" w:firstRow="0" w:lastRow="0" w:firstColumn="0" w:lastColumn="0" w:oddVBand="0" w:evenVBand="0" w:oddHBand="0" w:evenHBand="0" w:firstRowFirstColumn="0" w:firstRowLastColumn="0" w:lastRowFirstColumn="0" w:lastRowLastColumn="0"/>
            <w:tcW w:w="763" w:type="pct"/>
            <w:shd w:val="clear" w:color="auto" w:fill="501549" w:themeFill="accent5" w:themeFillShade="80"/>
            <w:noWrap/>
            <w:tcMar/>
            <w:vAlign w:val="center"/>
            <w:hideMark/>
          </w:tcPr>
          <w:p w:rsidRPr="00DA4406" w:rsidR="00845BD7" w:rsidP="00FC5B4E" w:rsidRDefault="00845BD7" w14:paraId="4CED8EB3"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FFFFFF"/>
                <w:sz w:val="18"/>
                <w:szCs w:val="18"/>
              </w:rPr>
            </w:pPr>
            <w:r w:rsidRPr="00DA4406">
              <w:rPr>
                <w:rFonts w:ascii="Montserrat" w:hAnsi="Montserrat"/>
                <w:color w:val="FFFFFF"/>
                <w:sz w:val="18"/>
                <w:szCs w:val="18"/>
              </w:rPr>
              <w:t>6 months</w:t>
            </w:r>
          </w:p>
        </w:tc>
        <w:tc>
          <w:tcPr>
            <w:cnfStyle w:val="000000000000" w:firstRow="0" w:lastRow="0" w:firstColumn="0" w:lastColumn="0" w:oddVBand="0" w:evenVBand="0" w:oddHBand="0" w:evenHBand="0" w:firstRowFirstColumn="0" w:firstRowLastColumn="0" w:lastRowFirstColumn="0" w:lastRowLastColumn="0"/>
            <w:tcW w:w="677" w:type="pct"/>
            <w:shd w:val="clear" w:color="auto" w:fill="501549" w:themeFill="accent5" w:themeFillShade="80"/>
            <w:noWrap/>
            <w:tcMar/>
            <w:vAlign w:val="center"/>
            <w:hideMark/>
          </w:tcPr>
          <w:p w:rsidRPr="00DA4406" w:rsidR="00845BD7" w:rsidP="00FC5B4E" w:rsidRDefault="00845BD7" w14:paraId="50883827"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FFFFFF"/>
                <w:sz w:val="18"/>
                <w:szCs w:val="18"/>
              </w:rPr>
            </w:pPr>
            <w:r w:rsidRPr="00DA4406">
              <w:rPr>
                <w:rFonts w:ascii="Montserrat" w:hAnsi="Montserrat"/>
                <w:color w:val="FFFFFF"/>
                <w:sz w:val="18"/>
                <w:szCs w:val="18"/>
              </w:rPr>
              <w:t>1 Year</w:t>
            </w:r>
          </w:p>
        </w:tc>
      </w:tr>
      <w:tr w:rsidRPr="00DA4406" w:rsidR="00845BD7" w:rsidTr="203DE75A" w14:paraId="10FE939E" w14:textId="77777777">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900" w:type="pct"/>
            <w:noWrap/>
            <w:tcMar/>
            <w:vAlign w:val="center"/>
            <w:hideMark/>
          </w:tcPr>
          <w:p w:rsidRPr="00DA4406" w:rsidR="00845BD7" w:rsidP="00FC5B4E" w:rsidRDefault="00845BD7" w14:paraId="4A7BCCD0" w14:textId="77777777">
            <w:pPr>
              <w:jc w:val="center"/>
              <w:rPr>
                <w:rFonts w:ascii="Montserrat" w:hAnsi="Montserrat"/>
                <w:color w:val="000000"/>
                <w:sz w:val="18"/>
                <w:szCs w:val="18"/>
              </w:rPr>
            </w:pPr>
            <w:r w:rsidRPr="00DA4406">
              <w:rPr>
                <w:rFonts w:ascii="Montserrat" w:hAnsi="Montserrat"/>
                <w:color w:val="000000"/>
                <w:sz w:val="18"/>
                <w:szCs w:val="18"/>
              </w:rPr>
              <w:t>FMCG</w:t>
            </w:r>
          </w:p>
        </w:tc>
        <w:tc>
          <w:tcPr>
            <w:cnfStyle w:val="000000000000" w:firstRow="0" w:lastRow="0" w:firstColumn="0" w:lastColumn="0" w:oddVBand="0" w:evenVBand="0" w:oddHBand="0" w:evenHBand="0" w:firstRowFirstColumn="0" w:firstRowLastColumn="0" w:lastRowFirstColumn="0" w:lastRowLastColumn="0"/>
            <w:tcW w:w="903" w:type="pct"/>
            <w:noWrap/>
            <w:tcMar/>
            <w:vAlign w:val="center"/>
          </w:tcPr>
          <w:p w:rsidRPr="00DA4406" w:rsidR="00845BD7" w:rsidP="00FC5B4E" w:rsidRDefault="00845BD7" w14:paraId="0A6D2CF2"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-0.4%</w:t>
            </w:r>
          </w:p>
        </w:tc>
        <w:tc>
          <w:tcPr>
            <w:cnfStyle w:val="000000000000" w:firstRow="0" w:lastRow="0" w:firstColumn="0" w:lastColumn="0" w:oddVBand="0" w:evenVBand="0" w:oddHBand="0" w:evenHBand="0" w:firstRowFirstColumn="0" w:firstRowLastColumn="0" w:lastRowFirstColumn="0" w:lastRowLastColumn="0"/>
            <w:tcW w:w="757" w:type="pct"/>
            <w:noWrap/>
            <w:tcMar/>
            <w:vAlign w:val="center"/>
          </w:tcPr>
          <w:p w:rsidRPr="00DA4406" w:rsidR="00845BD7" w:rsidP="00FC5B4E" w:rsidRDefault="00845BD7" w14:paraId="1961EA2D"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8.4%</w:t>
            </w:r>
          </w:p>
        </w:tc>
        <w:tc>
          <w:tcPr>
            <w:cnfStyle w:val="000000000000" w:firstRow="0" w:lastRow="0" w:firstColumn="0" w:lastColumn="0" w:oddVBand="0" w:evenVBand="0" w:oddHBand="0" w:evenHBand="0" w:firstRowFirstColumn="0" w:firstRowLastColumn="0" w:lastRowFirstColumn="0" w:lastRowLastColumn="0"/>
            <w:tcW w:w="763" w:type="pct"/>
            <w:noWrap/>
            <w:tcMar/>
            <w:vAlign w:val="center"/>
          </w:tcPr>
          <w:p w:rsidRPr="00DA4406" w:rsidR="00845BD7" w:rsidP="00FC5B4E" w:rsidRDefault="00845BD7" w14:paraId="5C6184E8"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-10.6%</w:t>
            </w:r>
          </w:p>
        </w:tc>
        <w:tc>
          <w:tcPr>
            <w:cnfStyle w:val="000000000000" w:firstRow="0" w:lastRow="0" w:firstColumn="0" w:lastColumn="0" w:oddVBand="0" w:evenVBand="0" w:oddHBand="0" w:evenHBand="0" w:firstRowFirstColumn="0" w:firstRowLastColumn="0" w:lastRowFirstColumn="0" w:lastRowLastColumn="0"/>
            <w:tcW w:w="677" w:type="pct"/>
            <w:noWrap/>
            <w:tcMar/>
            <w:vAlign w:val="center"/>
          </w:tcPr>
          <w:p w:rsidRPr="00DA4406" w:rsidR="00845BD7" w:rsidP="00FC5B4E" w:rsidRDefault="00845BD7" w14:paraId="243499D7"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-10.2%</w:t>
            </w:r>
          </w:p>
        </w:tc>
      </w:tr>
      <w:tr w:rsidRPr="00DA4406" w:rsidR="00845BD7" w:rsidTr="203DE75A" w14:paraId="45264E07" w14:textId="77777777">
        <w:trPr>
          <w:trHeight w:val="340"/>
        </w:trPr>
        <w:tc>
          <w:tcPr>
            <w:cnfStyle w:val="001000000000" w:firstRow="0" w:lastRow="0" w:firstColumn="1" w:lastColumn="0" w:oddVBand="0" w:evenVBand="0" w:oddHBand="0" w:evenHBand="0" w:firstRowFirstColumn="0" w:firstRowLastColumn="0" w:lastRowFirstColumn="0" w:lastRowLastColumn="0"/>
            <w:tcW w:w="1900" w:type="pct"/>
            <w:noWrap/>
            <w:tcMar/>
            <w:vAlign w:val="center"/>
            <w:hideMark/>
          </w:tcPr>
          <w:p w:rsidRPr="00DA4406" w:rsidR="00845BD7" w:rsidP="00FC5B4E" w:rsidRDefault="00845BD7" w14:paraId="1171C4F5" w14:textId="77777777">
            <w:pPr>
              <w:jc w:val="center"/>
              <w:rPr>
                <w:rFonts w:ascii="Montserrat" w:hAnsi="Montserrat"/>
                <w:color w:val="000000"/>
                <w:sz w:val="18"/>
                <w:szCs w:val="18"/>
              </w:rPr>
            </w:pPr>
            <w:r w:rsidRPr="00DA4406">
              <w:rPr>
                <w:rFonts w:ascii="Montserrat" w:hAnsi="Montserrat"/>
                <w:color w:val="000000"/>
                <w:sz w:val="18"/>
                <w:szCs w:val="18"/>
              </w:rPr>
              <w:t>Auto</w:t>
            </w:r>
          </w:p>
        </w:tc>
        <w:tc>
          <w:tcPr>
            <w:cnfStyle w:val="000000000000" w:firstRow="0" w:lastRow="0" w:firstColumn="0" w:lastColumn="0" w:oddVBand="0" w:evenVBand="0" w:oddHBand="0" w:evenHBand="0" w:firstRowFirstColumn="0" w:firstRowLastColumn="0" w:lastRowFirstColumn="0" w:lastRowLastColumn="0"/>
            <w:tcW w:w="903" w:type="pct"/>
            <w:noWrap/>
            <w:tcMar/>
            <w:vAlign w:val="center"/>
          </w:tcPr>
          <w:p w:rsidRPr="00DA4406" w:rsidR="00845BD7" w:rsidP="00FC5B4E" w:rsidRDefault="00845BD7" w14:paraId="549D9317"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1.0%</w:t>
            </w:r>
          </w:p>
        </w:tc>
        <w:tc>
          <w:tcPr>
            <w:cnfStyle w:val="000000000000" w:firstRow="0" w:lastRow="0" w:firstColumn="0" w:lastColumn="0" w:oddVBand="0" w:evenVBand="0" w:oddHBand="0" w:evenHBand="0" w:firstRowFirstColumn="0" w:firstRowLastColumn="0" w:lastRowFirstColumn="0" w:lastRowLastColumn="0"/>
            <w:tcW w:w="757" w:type="pct"/>
            <w:noWrap/>
            <w:tcMar/>
            <w:vAlign w:val="center"/>
          </w:tcPr>
          <w:p w:rsidRPr="00DA4406" w:rsidR="00845BD7" w:rsidP="00FC5B4E" w:rsidRDefault="00845BD7" w14:paraId="3C20BA03"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11.4%</w:t>
            </w:r>
          </w:p>
        </w:tc>
        <w:tc>
          <w:tcPr>
            <w:cnfStyle w:val="000000000000" w:firstRow="0" w:lastRow="0" w:firstColumn="0" w:lastColumn="0" w:oddVBand="0" w:evenVBand="0" w:oddHBand="0" w:evenHBand="0" w:firstRowFirstColumn="0" w:firstRowLastColumn="0" w:lastRowFirstColumn="0" w:lastRowLastColumn="0"/>
            <w:tcW w:w="763" w:type="pct"/>
            <w:noWrap/>
            <w:tcMar/>
            <w:vAlign w:val="center"/>
          </w:tcPr>
          <w:p w:rsidRPr="00DA4406" w:rsidR="00845BD7" w:rsidP="00FC5B4E" w:rsidRDefault="00845BD7" w14:paraId="4E8CEB11"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-6.3%</w:t>
            </w:r>
          </w:p>
        </w:tc>
        <w:tc>
          <w:tcPr>
            <w:cnfStyle w:val="000000000000" w:firstRow="0" w:lastRow="0" w:firstColumn="0" w:lastColumn="0" w:oddVBand="0" w:evenVBand="0" w:oddHBand="0" w:evenHBand="0" w:firstRowFirstColumn="0" w:firstRowLastColumn="0" w:lastRowFirstColumn="0" w:lastRowLastColumn="0"/>
            <w:tcW w:w="677" w:type="pct"/>
            <w:noWrap/>
            <w:tcMar/>
            <w:vAlign w:val="center"/>
          </w:tcPr>
          <w:p w:rsidRPr="00DA4406" w:rsidR="00845BD7" w:rsidP="00FC5B4E" w:rsidRDefault="00845BD7" w14:paraId="0F22CD2F"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9.5%</w:t>
            </w:r>
          </w:p>
        </w:tc>
      </w:tr>
      <w:tr w:rsidRPr="00DA4406" w:rsidR="00845BD7" w:rsidTr="203DE75A" w14:paraId="6E43335A"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900" w:type="pct"/>
            <w:noWrap/>
            <w:tcMar/>
            <w:vAlign w:val="center"/>
            <w:hideMark/>
          </w:tcPr>
          <w:p w:rsidRPr="00DA4406" w:rsidR="00845BD7" w:rsidP="00FC5B4E" w:rsidRDefault="00845BD7" w14:paraId="698C4718" w14:textId="77777777">
            <w:pPr>
              <w:jc w:val="center"/>
              <w:rPr>
                <w:rFonts w:ascii="Montserrat" w:hAnsi="Montserrat"/>
                <w:color w:val="000000"/>
                <w:sz w:val="18"/>
                <w:szCs w:val="18"/>
              </w:rPr>
            </w:pPr>
            <w:r w:rsidRPr="00DA4406">
              <w:rPr>
                <w:rFonts w:ascii="Montserrat" w:hAnsi="Montserrat"/>
                <w:color w:val="000000"/>
                <w:sz w:val="18"/>
                <w:szCs w:val="18"/>
              </w:rPr>
              <w:t>Oil&amp; Gas</w:t>
            </w:r>
          </w:p>
        </w:tc>
        <w:tc>
          <w:tcPr>
            <w:cnfStyle w:val="000000000000" w:firstRow="0" w:lastRow="0" w:firstColumn="0" w:lastColumn="0" w:oddVBand="0" w:evenVBand="0" w:oddHBand="0" w:evenHBand="0" w:firstRowFirstColumn="0" w:firstRowLastColumn="0" w:lastRowFirstColumn="0" w:lastRowLastColumn="0"/>
            <w:tcW w:w="903" w:type="pct"/>
            <w:noWrap/>
            <w:tcMar/>
            <w:vAlign w:val="center"/>
          </w:tcPr>
          <w:p w:rsidRPr="00DA4406" w:rsidR="00845BD7" w:rsidP="00FC5B4E" w:rsidRDefault="00845BD7" w14:paraId="45905AC8"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-2.7%</w:t>
            </w:r>
          </w:p>
        </w:tc>
        <w:tc>
          <w:tcPr>
            <w:cnfStyle w:val="000000000000" w:firstRow="0" w:lastRow="0" w:firstColumn="0" w:lastColumn="0" w:oddVBand="0" w:evenVBand="0" w:oddHBand="0" w:evenHBand="0" w:firstRowFirstColumn="0" w:firstRowLastColumn="0" w:lastRowFirstColumn="0" w:lastRowLastColumn="0"/>
            <w:tcW w:w="757" w:type="pct"/>
            <w:noWrap/>
            <w:tcMar/>
            <w:vAlign w:val="center"/>
          </w:tcPr>
          <w:p w:rsidRPr="00DA4406" w:rsidR="00845BD7" w:rsidP="00FC5B4E" w:rsidRDefault="00845BD7" w14:paraId="4DF7762F"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1.8%</w:t>
            </w:r>
          </w:p>
        </w:tc>
        <w:tc>
          <w:tcPr>
            <w:cnfStyle w:val="000000000000" w:firstRow="0" w:lastRow="0" w:firstColumn="0" w:lastColumn="0" w:oddVBand="0" w:evenVBand="0" w:oddHBand="0" w:evenHBand="0" w:firstRowFirstColumn="0" w:firstRowLastColumn="0" w:lastRowFirstColumn="0" w:lastRowLastColumn="0"/>
            <w:tcW w:w="763" w:type="pct"/>
            <w:noWrap/>
            <w:tcMar/>
            <w:vAlign w:val="center"/>
          </w:tcPr>
          <w:p w:rsidRPr="00DA4406" w:rsidR="00845BD7" w:rsidP="00FC5B4E" w:rsidRDefault="00845BD7" w14:paraId="297DC683"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-9.3%</w:t>
            </w:r>
          </w:p>
        </w:tc>
        <w:tc>
          <w:tcPr>
            <w:cnfStyle w:val="000000000000" w:firstRow="0" w:lastRow="0" w:firstColumn="0" w:lastColumn="0" w:oddVBand="0" w:evenVBand="0" w:oddHBand="0" w:evenHBand="0" w:firstRowFirstColumn="0" w:firstRowLastColumn="0" w:lastRowFirstColumn="0" w:lastRowLastColumn="0"/>
            <w:tcW w:w="677" w:type="pct"/>
            <w:noWrap/>
            <w:tcMar/>
            <w:vAlign w:val="center"/>
          </w:tcPr>
          <w:p w:rsidRPr="00DA4406" w:rsidR="00845BD7" w:rsidP="00FC5B4E" w:rsidRDefault="00845BD7" w14:paraId="59355679"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-6.6%</w:t>
            </w:r>
          </w:p>
        </w:tc>
      </w:tr>
      <w:tr w:rsidRPr="00DA4406" w:rsidR="00845BD7" w:rsidTr="203DE75A" w14:paraId="4D5CDFE2" w14:textId="77777777">
        <w:trPr>
          <w:trHeight w:val="340"/>
        </w:trPr>
        <w:tc>
          <w:tcPr>
            <w:cnfStyle w:val="001000000000" w:firstRow="0" w:lastRow="0" w:firstColumn="1" w:lastColumn="0" w:oddVBand="0" w:evenVBand="0" w:oddHBand="0" w:evenHBand="0" w:firstRowFirstColumn="0" w:firstRowLastColumn="0" w:lastRowFirstColumn="0" w:lastRowLastColumn="0"/>
            <w:tcW w:w="1900" w:type="pct"/>
            <w:noWrap/>
            <w:tcMar/>
            <w:vAlign w:val="center"/>
            <w:hideMark/>
          </w:tcPr>
          <w:p w:rsidRPr="00DA4406" w:rsidR="00845BD7" w:rsidP="00FC5B4E" w:rsidRDefault="00845BD7" w14:paraId="2315E3E8" w14:textId="77777777">
            <w:pPr>
              <w:jc w:val="center"/>
              <w:rPr>
                <w:rFonts w:ascii="Montserrat" w:hAnsi="Montserrat"/>
                <w:color w:val="000000"/>
                <w:sz w:val="18"/>
                <w:szCs w:val="18"/>
              </w:rPr>
            </w:pPr>
            <w:r w:rsidRPr="00DA4406">
              <w:rPr>
                <w:rFonts w:ascii="Montserrat" w:hAnsi="Montserrat"/>
                <w:color w:val="000000"/>
                <w:sz w:val="18"/>
                <w:szCs w:val="18"/>
              </w:rPr>
              <w:t>Consumer Durable</w:t>
            </w:r>
          </w:p>
        </w:tc>
        <w:tc>
          <w:tcPr>
            <w:cnfStyle w:val="000000000000" w:firstRow="0" w:lastRow="0" w:firstColumn="0" w:lastColumn="0" w:oddVBand="0" w:evenVBand="0" w:oddHBand="0" w:evenHBand="0" w:firstRowFirstColumn="0" w:firstRowLastColumn="0" w:lastRowFirstColumn="0" w:lastRowLastColumn="0"/>
            <w:tcW w:w="903" w:type="pct"/>
            <w:noWrap/>
            <w:tcMar/>
            <w:vAlign w:val="center"/>
          </w:tcPr>
          <w:p w:rsidRPr="00DA4406" w:rsidR="00845BD7" w:rsidP="00FC5B4E" w:rsidRDefault="00845BD7" w14:paraId="19D4F774"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3.4%</w:t>
            </w:r>
          </w:p>
        </w:tc>
        <w:tc>
          <w:tcPr>
            <w:cnfStyle w:val="000000000000" w:firstRow="0" w:lastRow="0" w:firstColumn="0" w:lastColumn="0" w:oddVBand="0" w:evenVBand="0" w:oddHBand="0" w:evenHBand="0" w:firstRowFirstColumn="0" w:firstRowLastColumn="0" w:lastRowFirstColumn="0" w:lastRowLastColumn="0"/>
            <w:tcW w:w="757" w:type="pct"/>
            <w:noWrap/>
            <w:tcMar/>
            <w:vAlign w:val="center"/>
          </w:tcPr>
          <w:p w:rsidRPr="00DA4406" w:rsidR="00845BD7" w:rsidP="00FC5B4E" w:rsidRDefault="00845BD7" w14:paraId="1A25CB26"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13.3%</w:t>
            </w:r>
          </w:p>
        </w:tc>
        <w:tc>
          <w:tcPr>
            <w:cnfStyle w:val="000000000000" w:firstRow="0" w:lastRow="0" w:firstColumn="0" w:lastColumn="0" w:oddVBand="0" w:evenVBand="0" w:oddHBand="0" w:evenHBand="0" w:firstRowFirstColumn="0" w:firstRowLastColumn="0" w:lastRowFirstColumn="0" w:lastRowLastColumn="0"/>
            <w:tcW w:w="763" w:type="pct"/>
            <w:noWrap/>
            <w:tcMar/>
            <w:vAlign w:val="center"/>
          </w:tcPr>
          <w:p w:rsidRPr="00DA4406" w:rsidR="00845BD7" w:rsidP="00FC5B4E" w:rsidRDefault="00845BD7" w14:paraId="36EF3883"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-0.6%</w:t>
            </w:r>
          </w:p>
        </w:tc>
        <w:tc>
          <w:tcPr>
            <w:cnfStyle w:val="000000000000" w:firstRow="0" w:lastRow="0" w:firstColumn="0" w:lastColumn="0" w:oddVBand="0" w:evenVBand="0" w:oddHBand="0" w:evenHBand="0" w:firstRowFirstColumn="0" w:firstRowLastColumn="0" w:lastRowFirstColumn="0" w:lastRowLastColumn="0"/>
            <w:tcW w:w="677" w:type="pct"/>
            <w:noWrap/>
            <w:tcMar/>
            <w:vAlign w:val="center"/>
          </w:tcPr>
          <w:p w:rsidRPr="00DA4406" w:rsidR="00845BD7" w:rsidP="00FC5B4E" w:rsidRDefault="00845BD7" w14:paraId="1257CCEA"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-0.3%</w:t>
            </w:r>
          </w:p>
        </w:tc>
      </w:tr>
      <w:tr w:rsidRPr="00DA4406" w:rsidR="00845BD7" w:rsidTr="203DE75A" w14:paraId="4B5C0352"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900" w:type="pct"/>
            <w:noWrap/>
            <w:tcMar/>
            <w:vAlign w:val="center"/>
            <w:hideMark/>
          </w:tcPr>
          <w:p w:rsidRPr="00DA4406" w:rsidR="00845BD7" w:rsidP="00FC5B4E" w:rsidRDefault="00845BD7" w14:paraId="7F05C7C0" w14:textId="77777777">
            <w:pPr>
              <w:jc w:val="center"/>
              <w:rPr>
                <w:rFonts w:ascii="Montserrat" w:hAnsi="Montserrat"/>
                <w:color w:val="000000"/>
                <w:sz w:val="18"/>
                <w:szCs w:val="18"/>
              </w:rPr>
            </w:pPr>
            <w:r w:rsidRPr="00DA4406">
              <w:rPr>
                <w:rFonts w:ascii="Montserrat" w:hAnsi="Montserrat"/>
                <w:color w:val="000000"/>
                <w:sz w:val="18"/>
                <w:szCs w:val="18"/>
              </w:rPr>
              <w:t>Utilities</w:t>
            </w:r>
          </w:p>
        </w:tc>
        <w:tc>
          <w:tcPr>
            <w:cnfStyle w:val="000000000000" w:firstRow="0" w:lastRow="0" w:firstColumn="0" w:lastColumn="0" w:oddVBand="0" w:evenVBand="0" w:oddHBand="0" w:evenHBand="0" w:firstRowFirstColumn="0" w:firstRowLastColumn="0" w:lastRowFirstColumn="0" w:lastRowLastColumn="0"/>
            <w:tcW w:w="903" w:type="pct"/>
            <w:noWrap/>
            <w:tcMar/>
            <w:vAlign w:val="center"/>
          </w:tcPr>
          <w:p w:rsidRPr="00DA4406" w:rsidR="00845BD7" w:rsidP="00FC5B4E" w:rsidRDefault="00845BD7" w14:paraId="1BCD0B1C"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-4.1%</w:t>
            </w:r>
          </w:p>
        </w:tc>
        <w:tc>
          <w:tcPr>
            <w:cnfStyle w:val="000000000000" w:firstRow="0" w:lastRow="0" w:firstColumn="0" w:lastColumn="0" w:oddVBand="0" w:evenVBand="0" w:oddHBand="0" w:evenHBand="0" w:firstRowFirstColumn="0" w:firstRowLastColumn="0" w:lastRowFirstColumn="0" w:lastRowLastColumn="0"/>
            <w:tcW w:w="757" w:type="pct"/>
            <w:noWrap/>
            <w:tcMar/>
            <w:vAlign w:val="center"/>
          </w:tcPr>
          <w:p w:rsidRPr="00DA4406" w:rsidR="00845BD7" w:rsidP="00FC5B4E" w:rsidRDefault="00845BD7" w14:paraId="242FFC7A"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14.0%</w:t>
            </w:r>
          </w:p>
        </w:tc>
        <w:tc>
          <w:tcPr>
            <w:cnfStyle w:val="000000000000" w:firstRow="0" w:lastRow="0" w:firstColumn="0" w:lastColumn="0" w:oddVBand="0" w:evenVBand="0" w:oddHBand="0" w:evenHBand="0" w:firstRowFirstColumn="0" w:firstRowLastColumn="0" w:lastRowFirstColumn="0" w:lastRowLastColumn="0"/>
            <w:tcW w:w="763" w:type="pct"/>
            <w:noWrap/>
            <w:tcMar/>
            <w:vAlign w:val="center"/>
          </w:tcPr>
          <w:p w:rsidRPr="00DA4406" w:rsidR="00845BD7" w:rsidP="00FC5B4E" w:rsidRDefault="00845BD7" w14:paraId="5FF59CD9"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15.4%</w:t>
            </w:r>
          </w:p>
        </w:tc>
        <w:tc>
          <w:tcPr>
            <w:cnfStyle w:val="000000000000" w:firstRow="0" w:lastRow="0" w:firstColumn="0" w:lastColumn="0" w:oddVBand="0" w:evenVBand="0" w:oddHBand="0" w:evenHBand="0" w:firstRowFirstColumn="0" w:firstRowLastColumn="0" w:lastRowFirstColumn="0" w:lastRowLastColumn="0"/>
            <w:tcW w:w="677" w:type="pct"/>
            <w:noWrap/>
            <w:tcMar/>
            <w:vAlign w:val="center"/>
          </w:tcPr>
          <w:p w:rsidRPr="00DA4406" w:rsidR="00845BD7" w:rsidP="00FC5B4E" w:rsidRDefault="00845BD7" w14:paraId="6C8F2A70"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9.3%</w:t>
            </w:r>
          </w:p>
        </w:tc>
      </w:tr>
      <w:tr w:rsidRPr="00DA4406" w:rsidR="00845BD7" w:rsidTr="203DE75A" w14:paraId="2ABA0EBA" w14:textId="77777777">
        <w:trPr>
          <w:trHeight w:val="340"/>
        </w:trPr>
        <w:tc>
          <w:tcPr>
            <w:cnfStyle w:val="001000000000" w:firstRow="0" w:lastRow="0" w:firstColumn="1" w:lastColumn="0" w:oddVBand="0" w:evenVBand="0" w:oddHBand="0" w:evenHBand="0" w:firstRowFirstColumn="0" w:firstRowLastColumn="0" w:lastRowFirstColumn="0" w:lastRowLastColumn="0"/>
            <w:tcW w:w="1900" w:type="pct"/>
            <w:noWrap/>
            <w:tcMar/>
            <w:vAlign w:val="center"/>
            <w:hideMark/>
          </w:tcPr>
          <w:p w:rsidRPr="00DA4406" w:rsidR="00845BD7" w:rsidP="00FC5B4E" w:rsidRDefault="00845BD7" w14:paraId="23F84BB7" w14:textId="77777777">
            <w:pPr>
              <w:jc w:val="center"/>
              <w:rPr>
                <w:rFonts w:ascii="Montserrat" w:hAnsi="Montserrat"/>
                <w:color w:val="000000"/>
                <w:sz w:val="18"/>
                <w:szCs w:val="18"/>
              </w:rPr>
            </w:pPr>
            <w:r w:rsidRPr="00DA4406">
              <w:rPr>
                <w:rFonts w:ascii="Montserrat" w:hAnsi="Montserrat"/>
                <w:color w:val="000000"/>
                <w:sz w:val="18"/>
                <w:szCs w:val="18"/>
              </w:rPr>
              <w:t>Capital Goods</w:t>
            </w:r>
          </w:p>
        </w:tc>
        <w:tc>
          <w:tcPr>
            <w:cnfStyle w:val="000000000000" w:firstRow="0" w:lastRow="0" w:firstColumn="0" w:lastColumn="0" w:oddVBand="0" w:evenVBand="0" w:oddHBand="0" w:evenHBand="0" w:firstRowFirstColumn="0" w:firstRowLastColumn="0" w:lastRowFirstColumn="0" w:lastRowLastColumn="0"/>
            <w:tcW w:w="903" w:type="pct"/>
            <w:noWrap/>
            <w:tcMar/>
            <w:vAlign w:val="center"/>
          </w:tcPr>
          <w:p w:rsidRPr="00DA4406" w:rsidR="00845BD7" w:rsidP="00FC5B4E" w:rsidRDefault="00845BD7" w14:paraId="077D66AD"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0.7%</w:t>
            </w:r>
          </w:p>
        </w:tc>
        <w:tc>
          <w:tcPr>
            <w:cnfStyle w:val="000000000000" w:firstRow="0" w:lastRow="0" w:firstColumn="0" w:lastColumn="0" w:oddVBand="0" w:evenVBand="0" w:oddHBand="0" w:evenHBand="0" w:firstRowFirstColumn="0" w:firstRowLastColumn="0" w:lastRowFirstColumn="0" w:lastRowLastColumn="0"/>
            <w:tcW w:w="757" w:type="pct"/>
            <w:noWrap/>
            <w:tcMar/>
            <w:vAlign w:val="center"/>
          </w:tcPr>
          <w:p w:rsidRPr="00DA4406" w:rsidR="00845BD7" w:rsidP="00FC5B4E" w:rsidRDefault="00845BD7" w14:paraId="70D8C15A"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26.7%</w:t>
            </w:r>
          </w:p>
        </w:tc>
        <w:tc>
          <w:tcPr>
            <w:cnfStyle w:val="000000000000" w:firstRow="0" w:lastRow="0" w:firstColumn="0" w:lastColumn="0" w:oddVBand="0" w:evenVBand="0" w:oddHBand="0" w:evenHBand="0" w:firstRowFirstColumn="0" w:firstRowLastColumn="0" w:lastRowFirstColumn="0" w:lastRowLastColumn="0"/>
            <w:tcW w:w="763" w:type="pct"/>
            <w:noWrap/>
            <w:tcMar/>
            <w:vAlign w:val="center"/>
          </w:tcPr>
          <w:p w:rsidRPr="00DA4406" w:rsidR="00845BD7" w:rsidP="00FC5B4E" w:rsidRDefault="00845BD7" w14:paraId="467E96FA"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21.3%</w:t>
            </w:r>
          </w:p>
        </w:tc>
        <w:tc>
          <w:tcPr>
            <w:cnfStyle w:val="000000000000" w:firstRow="0" w:lastRow="0" w:firstColumn="0" w:lastColumn="0" w:oddVBand="0" w:evenVBand="0" w:oddHBand="0" w:evenHBand="0" w:firstRowFirstColumn="0" w:firstRowLastColumn="0" w:lastRowFirstColumn="0" w:lastRowLastColumn="0"/>
            <w:tcW w:w="677" w:type="pct"/>
            <w:noWrap/>
            <w:tcMar/>
            <w:vAlign w:val="center"/>
          </w:tcPr>
          <w:p w:rsidRPr="00DA4406" w:rsidR="00845BD7" w:rsidP="00FC5B4E" w:rsidRDefault="00845BD7" w14:paraId="0172C346"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12.6%</w:t>
            </w:r>
          </w:p>
        </w:tc>
      </w:tr>
      <w:tr w:rsidRPr="00DA4406" w:rsidR="00845BD7" w:rsidTr="203DE75A" w14:paraId="721D96FE"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900" w:type="pct"/>
            <w:noWrap/>
            <w:tcMar/>
            <w:vAlign w:val="center"/>
            <w:hideMark/>
          </w:tcPr>
          <w:p w:rsidRPr="00DA4406" w:rsidR="00845BD7" w:rsidP="00FC5B4E" w:rsidRDefault="00845BD7" w14:paraId="3ED3B530" w14:textId="77777777">
            <w:pPr>
              <w:jc w:val="center"/>
              <w:rPr>
                <w:rFonts w:ascii="Montserrat" w:hAnsi="Montserrat"/>
                <w:color w:val="000000"/>
                <w:sz w:val="18"/>
                <w:szCs w:val="18"/>
              </w:rPr>
            </w:pPr>
            <w:r w:rsidRPr="00DA4406">
              <w:rPr>
                <w:rFonts w:ascii="Montserrat" w:hAnsi="Montserrat"/>
                <w:color w:val="000000"/>
                <w:sz w:val="18"/>
                <w:szCs w:val="18"/>
              </w:rPr>
              <w:t>Banks</w:t>
            </w:r>
          </w:p>
        </w:tc>
        <w:tc>
          <w:tcPr>
            <w:cnfStyle w:val="000000000000" w:firstRow="0" w:lastRow="0" w:firstColumn="0" w:lastColumn="0" w:oddVBand="0" w:evenVBand="0" w:oddHBand="0" w:evenHBand="0" w:firstRowFirstColumn="0" w:firstRowLastColumn="0" w:lastRowFirstColumn="0" w:lastRowLastColumn="0"/>
            <w:tcW w:w="903" w:type="pct"/>
            <w:noWrap/>
            <w:tcMar/>
            <w:vAlign w:val="center"/>
          </w:tcPr>
          <w:p w:rsidRPr="00DA4406" w:rsidR="00845BD7" w:rsidP="00FC5B4E" w:rsidRDefault="00845BD7" w14:paraId="5ADAB995"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6.4%</w:t>
            </w:r>
          </w:p>
        </w:tc>
        <w:tc>
          <w:tcPr>
            <w:cnfStyle w:val="000000000000" w:firstRow="0" w:lastRow="0" w:firstColumn="0" w:lastColumn="0" w:oddVBand="0" w:evenVBand="0" w:oddHBand="0" w:evenHBand="0" w:firstRowFirstColumn="0" w:firstRowLastColumn="0" w:lastRowFirstColumn="0" w:lastRowLastColumn="0"/>
            <w:tcW w:w="757" w:type="pct"/>
            <w:noWrap/>
            <w:tcMar/>
            <w:vAlign w:val="center"/>
          </w:tcPr>
          <w:p w:rsidRPr="00DA4406" w:rsidR="00845BD7" w:rsidP="00FC5B4E" w:rsidRDefault="00845BD7" w14:paraId="140E61B2"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14.9%</w:t>
            </w:r>
          </w:p>
        </w:tc>
        <w:tc>
          <w:tcPr>
            <w:cnfStyle w:val="000000000000" w:firstRow="0" w:lastRow="0" w:firstColumn="0" w:lastColumn="0" w:oddVBand="0" w:evenVBand="0" w:oddHBand="0" w:evenHBand="0" w:firstRowFirstColumn="0" w:firstRowLastColumn="0" w:lastRowFirstColumn="0" w:lastRowLastColumn="0"/>
            <w:tcW w:w="763" w:type="pct"/>
            <w:noWrap/>
            <w:tcMar/>
            <w:vAlign w:val="center"/>
          </w:tcPr>
          <w:p w:rsidRPr="00DA4406" w:rsidR="00845BD7" w:rsidP="00FC5B4E" w:rsidRDefault="00845BD7" w14:paraId="06C6B7F8"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-2.6%</w:t>
            </w:r>
          </w:p>
        </w:tc>
        <w:tc>
          <w:tcPr>
            <w:cnfStyle w:val="000000000000" w:firstRow="0" w:lastRow="0" w:firstColumn="0" w:lastColumn="0" w:oddVBand="0" w:evenVBand="0" w:oddHBand="0" w:evenHBand="0" w:firstRowFirstColumn="0" w:firstRowLastColumn="0" w:lastRowFirstColumn="0" w:lastRowLastColumn="0"/>
            <w:tcW w:w="677" w:type="pct"/>
            <w:noWrap/>
            <w:tcMar/>
            <w:vAlign w:val="center"/>
          </w:tcPr>
          <w:p w:rsidRPr="00DA4406" w:rsidR="00845BD7" w:rsidP="00FC5B4E" w:rsidRDefault="00845BD7" w14:paraId="108C5174"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1.3%</w:t>
            </w:r>
          </w:p>
        </w:tc>
      </w:tr>
      <w:tr w:rsidRPr="00DA4406" w:rsidR="00845BD7" w:rsidTr="203DE75A" w14:paraId="53CBBC85" w14:textId="77777777">
        <w:trPr>
          <w:trHeight w:val="340"/>
        </w:trPr>
        <w:tc>
          <w:tcPr>
            <w:cnfStyle w:val="001000000000" w:firstRow="0" w:lastRow="0" w:firstColumn="1" w:lastColumn="0" w:oddVBand="0" w:evenVBand="0" w:oddHBand="0" w:evenHBand="0" w:firstRowFirstColumn="0" w:firstRowLastColumn="0" w:lastRowFirstColumn="0" w:lastRowLastColumn="0"/>
            <w:tcW w:w="1900" w:type="pct"/>
            <w:noWrap/>
            <w:tcMar/>
            <w:vAlign w:val="center"/>
            <w:hideMark/>
          </w:tcPr>
          <w:p w:rsidRPr="00DA4406" w:rsidR="00845BD7" w:rsidP="00FC5B4E" w:rsidRDefault="00845BD7" w14:paraId="743695E4" w14:textId="77777777">
            <w:pPr>
              <w:jc w:val="center"/>
              <w:rPr>
                <w:rFonts w:ascii="Montserrat" w:hAnsi="Montserrat"/>
                <w:color w:val="000000"/>
                <w:sz w:val="18"/>
                <w:szCs w:val="18"/>
              </w:rPr>
            </w:pPr>
            <w:r w:rsidRPr="00DA4406">
              <w:rPr>
                <w:rFonts w:ascii="Montserrat" w:hAnsi="Montserrat"/>
                <w:color w:val="000000"/>
                <w:sz w:val="18"/>
                <w:szCs w:val="18"/>
              </w:rPr>
              <w:t>Consumer Discretionary</w:t>
            </w:r>
          </w:p>
        </w:tc>
        <w:tc>
          <w:tcPr>
            <w:cnfStyle w:val="000000000000" w:firstRow="0" w:lastRow="0" w:firstColumn="0" w:lastColumn="0" w:oddVBand="0" w:evenVBand="0" w:oddHBand="0" w:evenHBand="0" w:firstRowFirstColumn="0" w:firstRowLastColumn="0" w:lastRowFirstColumn="0" w:lastRowLastColumn="0"/>
            <w:tcW w:w="903" w:type="pct"/>
            <w:noWrap/>
            <w:tcMar/>
            <w:vAlign w:val="center"/>
          </w:tcPr>
          <w:p w:rsidRPr="00DA4406" w:rsidR="00845BD7" w:rsidP="00FC5B4E" w:rsidRDefault="00845BD7" w14:paraId="6D214356"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3.9%</w:t>
            </w:r>
          </w:p>
        </w:tc>
        <w:tc>
          <w:tcPr>
            <w:cnfStyle w:val="000000000000" w:firstRow="0" w:lastRow="0" w:firstColumn="0" w:lastColumn="0" w:oddVBand="0" w:evenVBand="0" w:oddHBand="0" w:evenHBand="0" w:firstRowFirstColumn="0" w:firstRowLastColumn="0" w:lastRowFirstColumn="0" w:lastRowLastColumn="0"/>
            <w:tcW w:w="757" w:type="pct"/>
            <w:noWrap/>
            <w:tcMar/>
            <w:vAlign w:val="center"/>
          </w:tcPr>
          <w:p w:rsidRPr="00DA4406" w:rsidR="00845BD7" w:rsidP="00FC5B4E" w:rsidRDefault="00845BD7" w14:paraId="30212FA8"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16.7%</w:t>
            </w:r>
          </w:p>
        </w:tc>
        <w:tc>
          <w:tcPr>
            <w:cnfStyle w:val="000000000000" w:firstRow="0" w:lastRow="0" w:firstColumn="0" w:lastColumn="0" w:oddVBand="0" w:evenVBand="0" w:oddHBand="0" w:evenHBand="0" w:firstRowFirstColumn="0" w:firstRowLastColumn="0" w:lastRowFirstColumn="0" w:lastRowLastColumn="0"/>
            <w:tcW w:w="763" w:type="pct"/>
            <w:noWrap/>
            <w:tcMar/>
            <w:vAlign w:val="center"/>
          </w:tcPr>
          <w:p w:rsidRPr="00DA4406" w:rsidR="00845BD7" w:rsidP="00FC5B4E" w:rsidRDefault="00845BD7" w14:paraId="042E0BCA"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-3.2%</w:t>
            </w:r>
          </w:p>
        </w:tc>
        <w:tc>
          <w:tcPr>
            <w:cnfStyle w:val="000000000000" w:firstRow="0" w:lastRow="0" w:firstColumn="0" w:lastColumn="0" w:oddVBand="0" w:evenVBand="0" w:oddHBand="0" w:evenHBand="0" w:firstRowFirstColumn="0" w:firstRowLastColumn="0" w:lastRowFirstColumn="0" w:lastRowLastColumn="0"/>
            <w:tcW w:w="677" w:type="pct"/>
            <w:noWrap/>
            <w:tcMar/>
            <w:vAlign w:val="center"/>
          </w:tcPr>
          <w:p w:rsidRPr="00DA4406" w:rsidR="00845BD7" w:rsidP="00FC5B4E" w:rsidRDefault="00845BD7" w14:paraId="7586E9FE"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-1.0%</w:t>
            </w:r>
          </w:p>
        </w:tc>
      </w:tr>
      <w:tr w:rsidRPr="00DA4406" w:rsidR="00845BD7" w:rsidTr="203DE75A" w14:paraId="5891B295"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900" w:type="pct"/>
            <w:noWrap/>
            <w:tcMar/>
            <w:vAlign w:val="center"/>
            <w:hideMark/>
          </w:tcPr>
          <w:p w:rsidRPr="00DA4406" w:rsidR="00845BD7" w:rsidP="00FC5B4E" w:rsidRDefault="00845BD7" w14:paraId="4A0C0EE9" w14:textId="77777777">
            <w:pPr>
              <w:jc w:val="center"/>
              <w:rPr>
                <w:rFonts w:ascii="Montserrat" w:hAnsi="Montserrat"/>
                <w:color w:val="000000"/>
                <w:sz w:val="18"/>
                <w:szCs w:val="18"/>
              </w:rPr>
            </w:pPr>
            <w:r w:rsidRPr="00DA4406">
              <w:rPr>
                <w:rFonts w:ascii="Montserrat" w:hAnsi="Montserrat"/>
                <w:color w:val="000000"/>
                <w:sz w:val="18"/>
                <w:szCs w:val="18"/>
              </w:rPr>
              <w:t>Metals</w:t>
            </w:r>
          </w:p>
        </w:tc>
        <w:tc>
          <w:tcPr>
            <w:cnfStyle w:val="000000000000" w:firstRow="0" w:lastRow="0" w:firstColumn="0" w:lastColumn="0" w:oddVBand="0" w:evenVBand="0" w:oddHBand="0" w:evenHBand="0" w:firstRowFirstColumn="0" w:firstRowLastColumn="0" w:lastRowFirstColumn="0" w:lastRowLastColumn="0"/>
            <w:tcW w:w="903" w:type="pct"/>
            <w:noWrap/>
            <w:tcMar/>
            <w:vAlign w:val="center"/>
          </w:tcPr>
          <w:p w:rsidRPr="00DA4406" w:rsidR="00845BD7" w:rsidP="00FC5B4E" w:rsidRDefault="00845BD7" w14:paraId="4BA4DD41"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-8.1%</w:t>
            </w:r>
          </w:p>
        </w:tc>
        <w:tc>
          <w:tcPr>
            <w:cnfStyle w:val="000000000000" w:firstRow="0" w:lastRow="0" w:firstColumn="0" w:lastColumn="0" w:oddVBand="0" w:evenVBand="0" w:oddHBand="0" w:evenHBand="0" w:firstRowFirstColumn="0" w:firstRowLastColumn="0" w:lastRowFirstColumn="0" w:lastRowLastColumn="0"/>
            <w:tcW w:w="757" w:type="pct"/>
            <w:noWrap/>
            <w:tcMar/>
            <w:vAlign w:val="center"/>
          </w:tcPr>
          <w:p w:rsidRPr="00DA4406" w:rsidR="00845BD7" w:rsidP="00FC5B4E" w:rsidRDefault="00845BD7" w14:paraId="0EC8F3F0"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9.2%</w:t>
            </w:r>
          </w:p>
        </w:tc>
        <w:tc>
          <w:tcPr>
            <w:cnfStyle w:val="000000000000" w:firstRow="0" w:lastRow="0" w:firstColumn="0" w:lastColumn="0" w:oddVBand="0" w:evenVBand="0" w:oddHBand="0" w:evenHBand="0" w:firstRowFirstColumn="0" w:firstRowLastColumn="0" w:lastRowFirstColumn="0" w:lastRowLastColumn="0"/>
            <w:tcW w:w="763" w:type="pct"/>
            <w:noWrap/>
            <w:tcMar/>
            <w:vAlign w:val="center"/>
          </w:tcPr>
          <w:p w:rsidRPr="00DA4406" w:rsidR="00845BD7" w:rsidP="00FC5B4E" w:rsidRDefault="00845BD7" w14:paraId="4E42F230"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9.2%</w:t>
            </w:r>
          </w:p>
        </w:tc>
        <w:tc>
          <w:tcPr>
            <w:cnfStyle w:val="000000000000" w:firstRow="0" w:lastRow="0" w:firstColumn="0" w:lastColumn="0" w:oddVBand="0" w:evenVBand="0" w:oddHBand="0" w:evenHBand="0" w:firstRowFirstColumn="0" w:firstRowLastColumn="0" w:lastRowFirstColumn="0" w:lastRowLastColumn="0"/>
            <w:tcW w:w="677" w:type="pct"/>
            <w:noWrap/>
            <w:tcMar/>
            <w:vAlign w:val="center"/>
          </w:tcPr>
          <w:p w:rsidRPr="00DA4406" w:rsidR="00845BD7" w:rsidP="00FC5B4E" w:rsidRDefault="00845BD7" w14:paraId="7951F785"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26.8%</w:t>
            </w:r>
          </w:p>
        </w:tc>
      </w:tr>
      <w:tr w:rsidRPr="00DA4406" w:rsidR="00845BD7" w:rsidTr="203DE75A" w14:paraId="66B078EC" w14:textId="77777777">
        <w:trPr>
          <w:trHeight w:val="340"/>
        </w:trPr>
        <w:tc>
          <w:tcPr>
            <w:cnfStyle w:val="001000000000" w:firstRow="0" w:lastRow="0" w:firstColumn="1" w:lastColumn="0" w:oddVBand="0" w:evenVBand="0" w:oddHBand="0" w:evenHBand="0" w:firstRowFirstColumn="0" w:firstRowLastColumn="0" w:lastRowFirstColumn="0" w:lastRowLastColumn="0"/>
            <w:tcW w:w="1900" w:type="pct"/>
            <w:noWrap/>
            <w:tcMar/>
            <w:vAlign w:val="center"/>
          </w:tcPr>
          <w:p w:rsidRPr="00DA4406" w:rsidR="00845BD7" w:rsidP="00FC5B4E" w:rsidRDefault="00845BD7" w14:paraId="687CF556" w14:textId="77777777">
            <w:pPr>
              <w:jc w:val="center"/>
              <w:rPr>
                <w:rFonts w:ascii="Montserrat" w:hAnsi="Montserrat"/>
                <w:sz w:val="18"/>
                <w:szCs w:val="18"/>
              </w:rPr>
            </w:pPr>
            <w:r w:rsidRPr="00DA4406">
              <w:rPr>
                <w:rFonts w:ascii="Montserrat" w:hAnsi="Montserrat"/>
                <w:color w:val="000000"/>
                <w:sz w:val="18"/>
                <w:szCs w:val="18"/>
              </w:rPr>
              <w:t>Realty</w:t>
            </w:r>
          </w:p>
        </w:tc>
        <w:tc>
          <w:tcPr>
            <w:cnfStyle w:val="000000000000" w:firstRow="0" w:lastRow="0" w:firstColumn="0" w:lastColumn="0" w:oddVBand="0" w:evenVBand="0" w:oddHBand="0" w:evenHBand="0" w:firstRowFirstColumn="0" w:firstRowLastColumn="0" w:lastRowFirstColumn="0" w:lastRowLastColumn="0"/>
            <w:tcW w:w="903" w:type="pct"/>
            <w:noWrap/>
            <w:tcMar/>
            <w:vAlign w:val="center"/>
          </w:tcPr>
          <w:p w:rsidRPr="00DA4406" w:rsidR="00845BD7" w:rsidP="00FC5B4E" w:rsidRDefault="00845BD7" w14:paraId="1CDCE413"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5.9%</w:t>
            </w:r>
          </w:p>
        </w:tc>
        <w:tc>
          <w:tcPr>
            <w:cnfStyle w:val="000000000000" w:firstRow="0" w:lastRow="0" w:firstColumn="0" w:lastColumn="0" w:oddVBand="0" w:evenVBand="0" w:oddHBand="0" w:evenHBand="0" w:firstRowFirstColumn="0" w:firstRowLastColumn="0" w:lastRowFirstColumn="0" w:lastRowLastColumn="0"/>
            <w:tcW w:w="757" w:type="pct"/>
            <w:noWrap/>
            <w:tcMar/>
            <w:vAlign w:val="center"/>
          </w:tcPr>
          <w:p w:rsidRPr="00DA4406" w:rsidR="00845BD7" w:rsidP="00FC5B4E" w:rsidRDefault="00845BD7" w14:paraId="61265BBB"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28.3%</w:t>
            </w:r>
          </w:p>
        </w:tc>
        <w:tc>
          <w:tcPr>
            <w:cnfStyle w:val="000000000000" w:firstRow="0" w:lastRow="0" w:firstColumn="0" w:lastColumn="0" w:oddVBand="0" w:evenVBand="0" w:oddHBand="0" w:evenHBand="0" w:firstRowFirstColumn="0" w:firstRowLastColumn="0" w:lastRowFirstColumn="0" w:lastRowLastColumn="0"/>
            <w:tcW w:w="763" w:type="pct"/>
            <w:noWrap/>
            <w:tcMar/>
            <w:vAlign w:val="center"/>
          </w:tcPr>
          <w:p w:rsidRPr="00DA4406" w:rsidR="00845BD7" w:rsidP="00FC5B4E" w:rsidRDefault="00845BD7" w14:paraId="179A02EE"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-4.9%</w:t>
            </w:r>
          </w:p>
        </w:tc>
        <w:tc>
          <w:tcPr>
            <w:cnfStyle w:val="000000000000" w:firstRow="0" w:lastRow="0" w:firstColumn="0" w:lastColumn="0" w:oddVBand="0" w:evenVBand="0" w:oddHBand="0" w:evenHBand="0" w:firstRowFirstColumn="0" w:firstRowLastColumn="0" w:lastRowFirstColumn="0" w:lastRowLastColumn="0"/>
            <w:tcW w:w="677" w:type="pct"/>
            <w:noWrap/>
            <w:tcMar/>
            <w:vAlign w:val="center"/>
          </w:tcPr>
          <w:p w:rsidRPr="00DA4406" w:rsidR="00845BD7" w:rsidP="00FC5B4E" w:rsidRDefault="00845BD7" w14:paraId="0A6F30D1"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-15.3%</w:t>
            </w:r>
          </w:p>
        </w:tc>
      </w:tr>
      <w:tr w:rsidRPr="00DA4406" w:rsidR="00845BD7" w:rsidTr="203DE75A" w14:paraId="3DC47690"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900" w:type="pct"/>
            <w:noWrap/>
            <w:tcMar/>
            <w:vAlign w:val="center"/>
          </w:tcPr>
          <w:p w:rsidRPr="00DA4406" w:rsidR="00845BD7" w:rsidP="00FC5B4E" w:rsidRDefault="00845BD7" w14:paraId="1B1BDC04" w14:textId="77777777">
            <w:pPr>
              <w:jc w:val="center"/>
              <w:rPr>
                <w:rFonts w:ascii="Montserrat" w:hAnsi="Montserrat"/>
                <w:sz w:val="18"/>
                <w:szCs w:val="18"/>
              </w:rPr>
            </w:pPr>
            <w:r w:rsidRPr="00DA4406">
              <w:rPr>
                <w:rFonts w:ascii="Montserrat" w:hAnsi="Montserrat"/>
                <w:color w:val="000000"/>
                <w:sz w:val="18"/>
                <w:szCs w:val="18"/>
              </w:rPr>
              <w:t>Financial Services</w:t>
            </w:r>
          </w:p>
        </w:tc>
        <w:tc>
          <w:tcPr>
            <w:cnfStyle w:val="000000000000" w:firstRow="0" w:lastRow="0" w:firstColumn="0" w:lastColumn="0" w:oddVBand="0" w:evenVBand="0" w:oddHBand="0" w:evenHBand="0" w:firstRowFirstColumn="0" w:firstRowLastColumn="0" w:lastRowFirstColumn="0" w:lastRowLastColumn="0"/>
            <w:tcW w:w="903" w:type="pct"/>
            <w:noWrap/>
            <w:tcMar/>
            <w:vAlign w:val="center"/>
          </w:tcPr>
          <w:p w:rsidRPr="00DA4406" w:rsidR="00845BD7" w:rsidP="00FC5B4E" w:rsidRDefault="00845BD7" w14:paraId="16D4369C"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5.6%</w:t>
            </w:r>
          </w:p>
        </w:tc>
        <w:tc>
          <w:tcPr>
            <w:cnfStyle w:val="000000000000" w:firstRow="0" w:lastRow="0" w:firstColumn="0" w:lastColumn="0" w:oddVBand="0" w:evenVBand="0" w:oddHBand="0" w:evenHBand="0" w:firstRowFirstColumn="0" w:firstRowLastColumn="0" w:lastRowFirstColumn="0" w:lastRowLastColumn="0"/>
            <w:tcW w:w="757" w:type="pct"/>
            <w:noWrap/>
            <w:tcMar/>
            <w:vAlign w:val="center"/>
          </w:tcPr>
          <w:p w:rsidRPr="00DA4406" w:rsidR="00845BD7" w:rsidP="00FC5B4E" w:rsidRDefault="00845BD7" w14:paraId="663FB824"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14.1%</w:t>
            </w:r>
          </w:p>
        </w:tc>
        <w:tc>
          <w:tcPr>
            <w:cnfStyle w:val="000000000000" w:firstRow="0" w:lastRow="0" w:firstColumn="0" w:lastColumn="0" w:oddVBand="0" w:evenVBand="0" w:oddHBand="0" w:evenHBand="0" w:firstRowFirstColumn="0" w:firstRowLastColumn="0" w:lastRowFirstColumn="0" w:lastRowLastColumn="0"/>
            <w:tcW w:w="763" w:type="pct"/>
            <w:noWrap/>
            <w:tcMar/>
            <w:vAlign w:val="center"/>
          </w:tcPr>
          <w:p w:rsidRPr="00DA4406" w:rsidR="00845BD7" w:rsidP="00FC5B4E" w:rsidRDefault="00845BD7" w14:paraId="35882322"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-4.6%</w:t>
            </w:r>
          </w:p>
        </w:tc>
        <w:tc>
          <w:tcPr>
            <w:cnfStyle w:val="000000000000" w:firstRow="0" w:lastRow="0" w:firstColumn="0" w:lastColumn="0" w:oddVBand="0" w:evenVBand="0" w:oddHBand="0" w:evenHBand="0" w:firstRowFirstColumn="0" w:firstRowLastColumn="0" w:lastRowFirstColumn="0" w:lastRowLastColumn="0"/>
            <w:tcW w:w="677" w:type="pct"/>
            <w:noWrap/>
            <w:tcMar/>
            <w:vAlign w:val="center"/>
          </w:tcPr>
          <w:p w:rsidRPr="00DA4406" w:rsidR="00845BD7" w:rsidP="00FC5B4E" w:rsidRDefault="00845BD7" w14:paraId="42B891F7"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-2.7%</w:t>
            </w:r>
          </w:p>
        </w:tc>
      </w:tr>
      <w:tr w:rsidRPr="00DA4406" w:rsidR="00845BD7" w:rsidTr="203DE75A" w14:paraId="5BD0C744" w14:textId="77777777">
        <w:trPr>
          <w:trHeight w:val="340"/>
        </w:trPr>
        <w:tc>
          <w:tcPr>
            <w:cnfStyle w:val="001000000000" w:firstRow="0" w:lastRow="0" w:firstColumn="1" w:lastColumn="0" w:oddVBand="0" w:evenVBand="0" w:oddHBand="0" w:evenHBand="0" w:firstRowFirstColumn="0" w:firstRowLastColumn="0" w:lastRowFirstColumn="0" w:lastRowLastColumn="0"/>
            <w:tcW w:w="1900" w:type="pct"/>
            <w:noWrap/>
            <w:tcMar/>
            <w:vAlign w:val="center"/>
            <w:hideMark/>
          </w:tcPr>
          <w:p w:rsidRPr="00DA4406" w:rsidR="00845BD7" w:rsidP="00FC5B4E" w:rsidRDefault="00845BD7" w14:paraId="3505573E" w14:textId="77777777">
            <w:pPr>
              <w:jc w:val="center"/>
              <w:rPr>
                <w:rFonts w:ascii="Montserrat" w:hAnsi="Montserrat"/>
                <w:color w:val="000000"/>
                <w:sz w:val="18"/>
                <w:szCs w:val="18"/>
              </w:rPr>
            </w:pPr>
            <w:r w:rsidRPr="00DA4406">
              <w:rPr>
                <w:rFonts w:ascii="Montserrat" w:hAnsi="Montserrat"/>
                <w:color w:val="000000"/>
                <w:sz w:val="18"/>
                <w:szCs w:val="18"/>
              </w:rPr>
              <w:t>IT</w:t>
            </w:r>
          </w:p>
        </w:tc>
        <w:tc>
          <w:tcPr>
            <w:cnfStyle w:val="000000000000" w:firstRow="0" w:lastRow="0" w:firstColumn="0" w:lastColumn="0" w:oddVBand="0" w:evenVBand="0" w:oddHBand="0" w:evenHBand="0" w:firstRowFirstColumn="0" w:firstRowLastColumn="0" w:lastRowFirstColumn="0" w:lastRowLastColumn="0"/>
            <w:tcW w:w="903" w:type="pct"/>
            <w:noWrap/>
            <w:tcMar/>
            <w:vAlign w:val="center"/>
          </w:tcPr>
          <w:p w:rsidRPr="00DA4406" w:rsidR="00845BD7" w:rsidP="00FC5B4E" w:rsidRDefault="00845BD7" w14:paraId="28F0B2B4"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-9.6%</w:t>
            </w:r>
          </w:p>
        </w:tc>
        <w:tc>
          <w:tcPr>
            <w:cnfStyle w:val="000000000000" w:firstRow="0" w:lastRow="0" w:firstColumn="0" w:lastColumn="0" w:oddVBand="0" w:evenVBand="0" w:oddHBand="0" w:evenHBand="0" w:firstRowFirstColumn="0" w:firstRowLastColumn="0" w:lastRowFirstColumn="0" w:lastRowLastColumn="0"/>
            <w:tcW w:w="757" w:type="pct"/>
            <w:noWrap/>
            <w:tcMar/>
            <w:vAlign w:val="center"/>
          </w:tcPr>
          <w:p w:rsidRPr="00DA4406" w:rsidR="00845BD7" w:rsidP="00FC5B4E" w:rsidRDefault="00845BD7" w14:paraId="35045A50"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-9.5%</w:t>
            </w:r>
          </w:p>
        </w:tc>
        <w:tc>
          <w:tcPr>
            <w:cnfStyle w:val="000000000000" w:firstRow="0" w:lastRow="0" w:firstColumn="0" w:lastColumn="0" w:oddVBand="0" w:evenVBand="0" w:oddHBand="0" w:evenHBand="0" w:firstRowFirstColumn="0" w:firstRowLastColumn="0" w:lastRowFirstColumn="0" w:lastRowLastColumn="0"/>
            <w:tcW w:w="763" w:type="pct"/>
            <w:noWrap/>
            <w:tcMar/>
            <w:vAlign w:val="center"/>
          </w:tcPr>
          <w:p w:rsidRPr="00DA4406" w:rsidR="00845BD7" w:rsidP="00FC5B4E" w:rsidRDefault="00845BD7" w14:paraId="03098E60"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-30.6%</w:t>
            </w:r>
          </w:p>
        </w:tc>
        <w:tc>
          <w:tcPr>
            <w:cnfStyle w:val="000000000000" w:firstRow="0" w:lastRow="0" w:firstColumn="0" w:lastColumn="0" w:oddVBand="0" w:evenVBand="0" w:oddHBand="0" w:evenHBand="0" w:firstRowFirstColumn="0" w:firstRowLastColumn="0" w:lastRowFirstColumn="0" w:lastRowLastColumn="0"/>
            <w:tcW w:w="677" w:type="pct"/>
            <w:noWrap/>
            <w:tcMar/>
            <w:vAlign w:val="center"/>
          </w:tcPr>
          <w:p w:rsidRPr="00DA4406" w:rsidR="00845BD7" w:rsidP="00FC5B4E" w:rsidRDefault="00845BD7" w14:paraId="20A7AE27"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-32.5%</w:t>
            </w:r>
          </w:p>
        </w:tc>
      </w:tr>
      <w:tr w:rsidRPr="00DA4406" w:rsidR="00845BD7" w:rsidTr="203DE75A" w14:paraId="3C47D980"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900" w:type="pct"/>
            <w:noWrap/>
            <w:tcMar/>
            <w:vAlign w:val="center"/>
            <w:hideMark/>
          </w:tcPr>
          <w:p w:rsidRPr="00DA4406" w:rsidR="00845BD7" w:rsidP="00FC5B4E" w:rsidRDefault="00845BD7" w14:paraId="737955EA" w14:textId="77777777">
            <w:pPr>
              <w:jc w:val="center"/>
              <w:rPr>
                <w:rFonts w:ascii="Montserrat" w:hAnsi="Montserrat"/>
                <w:color w:val="000000"/>
                <w:sz w:val="18"/>
                <w:szCs w:val="18"/>
              </w:rPr>
            </w:pPr>
            <w:r w:rsidRPr="00DA4406">
              <w:rPr>
                <w:rFonts w:ascii="Montserrat" w:hAnsi="Montserrat"/>
                <w:color w:val="000000"/>
                <w:sz w:val="18"/>
                <w:szCs w:val="18"/>
              </w:rPr>
              <w:t>Pharma</w:t>
            </w:r>
          </w:p>
        </w:tc>
        <w:tc>
          <w:tcPr>
            <w:cnfStyle w:val="000000000000" w:firstRow="0" w:lastRow="0" w:firstColumn="0" w:lastColumn="0" w:oddVBand="0" w:evenVBand="0" w:oddHBand="0" w:evenHBand="0" w:firstRowFirstColumn="0" w:firstRowLastColumn="0" w:lastRowFirstColumn="0" w:lastRowLastColumn="0"/>
            <w:tcW w:w="903" w:type="pct"/>
            <w:noWrap/>
            <w:tcMar/>
            <w:vAlign w:val="center"/>
          </w:tcPr>
          <w:p w:rsidRPr="00DA4406" w:rsidR="00845BD7" w:rsidP="00FC5B4E" w:rsidRDefault="00845BD7" w14:paraId="10E1E686"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4.0%</w:t>
            </w:r>
          </w:p>
        </w:tc>
        <w:tc>
          <w:tcPr>
            <w:cnfStyle w:val="000000000000" w:firstRow="0" w:lastRow="0" w:firstColumn="0" w:lastColumn="0" w:oddVBand="0" w:evenVBand="0" w:oddHBand="0" w:evenHBand="0" w:firstRowFirstColumn="0" w:firstRowLastColumn="0" w:lastRowFirstColumn="0" w:lastRowLastColumn="0"/>
            <w:tcW w:w="757" w:type="pct"/>
            <w:noWrap/>
            <w:tcMar/>
            <w:vAlign w:val="center"/>
          </w:tcPr>
          <w:p w:rsidRPr="00DA4406" w:rsidR="00845BD7" w:rsidP="00FC5B4E" w:rsidRDefault="00845BD7" w14:paraId="4555678A"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13.9%</w:t>
            </w:r>
          </w:p>
        </w:tc>
        <w:tc>
          <w:tcPr>
            <w:cnfStyle w:val="000000000000" w:firstRow="0" w:lastRow="0" w:firstColumn="0" w:lastColumn="0" w:oddVBand="0" w:evenVBand="0" w:oddHBand="0" w:evenHBand="0" w:firstRowFirstColumn="0" w:firstRowLastColumn="0" w:lastRowFirstColumn="0" w:lastRowLastColumn="0"/>
            <w:tcW w:w="763" w:type="pct"/>
            <w:noWrap/>
            <w:tcMar/>
            <w:vAlign w:val="center"/>
          </w:tcPr>
          <w:p w:rsidRPr="00DA4406" w:rsidR="00845BD7" w:rsidP="00FC5B4E" w:rsidRDefault="00845BD7" w14:paraId="7871F032"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11.5%</w:t>
            </w:r>
          </w:p>
        </w:tc>
        <w:tc>
          <w:tcPr>
            <w:cnfStyle w:val="000000000000" w:firstRow="0" w:lastRow="0" w:firstColumn="0" w:lastColumn="0" w:oddVBand="0" w:evenVBand="0" w:oddHBand="0" w:evenHBand="0" w:firstRowFirstColumn="0" w:firstRowLastColumn="0" w:lastRowFirstColumn="0" w:lastRowLastColumn="0"/>
            <w:tcW w:w="677" w:type="pct"/>
            <w:noWrap/>
            <w:tcMar/>
            <w:vAlign w:val="center"/>
          </w:tcPr>
          <w:p w:rsidRPr="00DA4406" w:rsidR="00845BD7" w:rsidP="00FC5B4E" w:rsidRDefault="00845BD7" w14:paraId="4618B0EA"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DA4406">
              <w:rPr>
                <w:rFonts w:ascii="Montserrat" w:hAnsi="Montserrat" w:cs="Calibri"/>
                <w:color w:val="000000"/>
                <w:sz w:val="18"/>
                <w:szCs w:val="18"/>
              </w:rPr>
              <w:t>14.9%</w:t>
            </w:r>
          </w:p>
        </w:tc>
      </w:tr>
    </w:tbl>
    <w:p w:rsidRPr="00DA4406" w:rsidR="00845BD7" w:rsidP="00845BD7" w:rsidRDefault="00845BD7" w14:paraId="2B6FCAD5" w14:textId="77777777">
      <w:pPr>
        <w:rPr>
          <w:rFonts w:ascii="Montserrat" w:hAnsi="Montserrat"/>
          <w:b/>
          <w:bCs/>
          <w:i/>
          <w:iCs/>
          <w:sz w:val="18"/>
          <w:szCs w:val="18"/>
          <w:lang w:val="en-US"/>
        </w:rPr>
      </w:pPr>
      <w:r w:rsidRPr="00DA4406">
        <w:rPr>
          <w:rFonts w:ascii="Montserrat" w:hAnsi="Montserrat"/>
          <w:b/>
          <w:bCs/>
          <w:i/>
          <w:iCs/>
          <w:sz w:val="18"/>
          <w:szCs w:val="18"/>
          <w:lang w:val="en-US"/>
        </w:rPr>
        <w:t>Source: Bloomberg &amp; Neo RAP as of 30</w:t>
      </w:r>
      <w:r w:rsidRPr="00DA4406">
        <w:rPr>
          <w:rFonts w:ascii="Montserrat" w:hAnsi="Montserrat"/>
          <w:b/>
          <w:bCs/>
          <w:i/>
          <w:iCs/>
          <w:sz w:val="18"/>
          <w:szCs w:val="18"/>
          <w:vertAlign w:val="superscript"/>
          <w:lang w:val="en-US"/>
        </w:rPr>
        <w:t>th</w:t>
      </w:r>
      <w:r w:rsidRPr="00DA4406">
        <w:rPr>
          <w:rFonts w:ascii="Montserrat" w:hAnsi="Montserrat"/>
          <w:b/>
          <w:bCs/>
          <w:i/>
          <w:iCs/>
          <w:sz w:val="18"/>
          <w:szCs w:val="18"/>
          <w:lang w:val="en-US"/>
        </w:rPr>
        <w:t>June 2026</w:t>
      </w:r>
    </w:p>
    <w:p w:rsidRPr="001837D5" w:rsidR="00845BD7" w:rsidP="203DE75A" w:rsidRDefault="00845BD7" w14:paraId="780B662F" w14:textId="77777777">
      <w:pPr>
        <w:jc w:val="both"/>
        <w:rPr>
          <w:rFonts w:ascii="Montserrat" w:hAnsi="Montserrat"/>
          <w:b w:val="1"/>
          <w:bCs w:val="1"/>
          <w:sz w:val="32"/>
          <w:szCs w:val="32"/>
          <w:u w:val="single"/>
          <w:lang w:val="en-US"/>
        </w:rPr>
      </w:pPr>
      <w:r w:rsidRPr="203DE75A" w:rsidR="0BC8D466">
        <w:rPr>
          <w:rFonts w:ascii="Montserrat" w:hAnsi="Montserrat"/>
          <w:b w:val="1"/>
          <w:bCs w:val="1"/>
          <w:sz w:val="32"/>
          <w:szCs w:val="32"/>
          <w:u w:val="single"/>
          <w:lang w:val="en-US"/>
        </w:rPr>
        <w:t xml:space="preserve">Economic Activities: </w:t>
      </w:r>
    </w:p>
    <w:p w:rsidRPr="0018619B" w:rsidR="00845BD7" w:rsidP="00845BD7" w:rsidRDefault="00845BD7" w14:paraId="31EBF767" w14:textId="77777777">
      <w:pPr>
        <w:jc w:val="both"/>
        <w:rPr>
          <w:rFonts w:ascii="Montserrat" w:hAnsi="Montserrat"/>
        </w:rPr>
      </w:pPr>
      <w:bookmarkStart w:name="_Hlk194364468" w:id="0"/>
      <w:r w:rsidRPr="0018619B">
        <w:rPr>
          <w:rFonts w:ascii="Montserrat" w:hAnsi="Montserrat"/>
        </w:rPr>
        <w:t>India's macroeconomic environment remained broadly supportive of growth in June 2026, with resilient domestic demand, firm industrial activity and continued expansion across manufacturing and services. While wholesale inflation remained elevated, the correction in crude oil prices towards the end of the month helped ease near-term risks to inflation and the external sector, leaving the overall macroeconomic backdrop well balanced.</w:t>
      </w:r>
    </w:p>
    <w:p w:rsidRPr="00B26989" w:rsidR="00845BD7" w:rsidP="00845BD7" w:rsidRDefault="00845BD7" w14:paraId="447EE84F" w14:textId="77777777">
      <w:pPr>
        <w:jc w:val="both"/>
        <w:rPr>
          <w:rFonts w:ascii="Montserrat" w:hAnsi="Montserrat"/>
          <w:highlight w:val="yellow"/>
        </w:rPr>
      </w:pPr>
    </w:p>
    <w:p w:rsidR="00845BD7" w:rsidP="00845BD7" w:rsidRDefault="00845BD7" w14:paraId="53A2F9E3" w14:textId="77777777">
      <w:pPr>
        <w:jc w:val="both"/>
        <w:rPr>
          <w:rFonts w:ascii="Montserrat" w:hAnsi="Montserrat"/>
        </w:rPr>
      </w:pPr>
      <w:r w:rsidRPr="000D3ED4">
        <w:rPr>
          <w:rFonts w:ascii="Montserrat" w:hAnsi="Montserrat"/>
        </w:rPr>
        <w:lastRenderedPageBreak/>
        <w:t xml:space="preserve">India’s economy ended FY26 on a strong footing, with </w:t>
      </w:r>
      <w:r w:rsidRPr="000D3ED4">
        <w:rPr>
          <w:rFonts w:ascii="Montserrat" w:hAnsi="Montserrat"/>
          <w:b/>
          <w:bCs/>
        </w:rPr>
        <w:t>real GDP growth accelerating to 7.8% YoY in Q4FY26</w:t>
      </w:r>
      <w:r w:rsidRPr="000D3ED4">
        <w:rPr>
          <w:rFonts w:ascii="Montserrat" w:hAnsi="Montserrat"/>
        </w:rPr>
        <w:t xml:space="preserve">, taking full-year growth for </w:t>
      </w:r>
      <w:r w:rsidRPr="000D3ED4">
        <w:rPr>
          <w:rFonts w:ascii="Montserrat" w:hAnsi="Montserrat"/>
          <w:b/>
          <w:bCs/>
        </w:rPr>
        <w:t>FY26 to 7.7%</w:t>
      </w:r>
      <w:r w:rsidRPr="000D3ED4">
        <w:rPr>
          <w:rFonts w:ascii="Montserrat" w:hAnsi="Montserrat"/>
        </w:rPr>
        <w:t xml:space="preserve">, higher than </w:t>
      </w:r>
      <w:r>
        <w:rPr>
          <w:rFonts w:ascii="Montserrat" w:hAnsi="Montserrat"/>
        </w:rPr>
        <w:t xml:space="preserve">the 7.1% growth in </w:t>
      </w:r>
      <w:r w:rsidRPr="000D3ED4">
        <w:rPr>
          <w:rFonts w:ascii="Montserrat" w:hAnsi="Montserrat"/>
        </w:rPr>
        <w:t>FY25</w:t>
      </w:r>
      <w:r>
        <w:rPr>
          <w:rFonts w:ascii="Montserrat" w:hAnsi="Montserrat"/>
        </w:rPr>
        <w:t xml:space="preserve"> </w:t>
      </w:r>
      <w:r w:rsidRPr="000D3ED4">
        <w:rPr>
          <w:rFonts w:ascii="Montserrat" w:hAnsi="Montserrat"/>
        </w:rPr>
        <w:t xml:space="preserve">and above the government’s earlier estimate. Growth remained broad-based, supported by healthy domestic demand, robust investment activity and continued strength across manufacturing, construction and services. </w:t>
      </w:r>
    </w:p>
    <w:p w:rsidRPr="00B26989" w:rsidR="00845BD7" w:rsidP="00845BD7" w:rsidRDefault="00845BD7" w14:paraId="57A389F2" w14:textId="3592787A">
      <w:pPr>
        <w:jc w:val="both"/>
        <w:rPr>
          <w:rFonts w:ascii="Montserrat" w:hAnsi="Montserrat"/>
          <w:highlight w:val="yellow"/>
        </w:rPr>
      </w:pPr>
      <w:r w:rsidRPr="000D3ED4">
        <w:rPr>
          <w:rFonts w:ascii="Montserrat" w:hAnsi="Montserrat"/>
        </w:rPr>
        <w:t>Gross Fixed Capital Formation expanded 10.8% YoY in Q4FY26, highlighting the continued momentum in capital expenditure and infrastructure-led growth, while private consumption remained supportive</w:t>
      </w:r>
      <w:r>
        <w:rPr>
          <w:rFonts w:ascii="Montserrat" w:hAnsi="Montserrat"/>
        </w:rPr>
        <w:t xml:space="preserve"> too</w:t>
      </w:r>
      <w:r w:rsidRPr="000D3ED4">
        <w:rPr>
          <w:rFonts w:ascii="Montserrat" w:hAnsi="Montserrat"/>
        </w:rPr>
        <w:t xml:space="preserve">. </w:t>
      </w:r>
      <w:r>
        <w:rPr>
          <w:rFonts w:ascii="Montserrat" w:hAnsi="Montserrat"/>
        </w:rPr>
        <w:t xml:space="preserve">Growth </w:t>
      </w:r>
      <w:r w:rsidRPr="000D3ED4">
        <w:rPr>
          <w:rFonts w:ascii="Montserrat" w:hAnsi="Montserrat"/>
        </w:rPr>
        <w:t>is expected to moderate in FY27 amid external uncertainties and a weaker global backdrop</w:t>
      </w:r>
      <w:r>
        <w:rPr>
          <w:rFonts w:ascii="Montserrat" w:hAnsi="Montserrat"/>
        </w:rPr>
        <w:t>;</w:t>
      </w:r>
      <w:r w:rsidRPr="000D3ED4">
        <w:rPr>
          <w:rFonts w:ascii="Montserrat" w:hAnsi="Montserrat"/>
        </w:rPr>
        <w:t xml:space="preserve"> domestic demand, infrastructure spending and a gradual recovery in private investment should continue to underpin economic activity.</w:t>
      </w:r>
    </w:p>
    <w:p w:rsidR="00845BD7" w:rsidP="00845BD7" w:rsidRDefault="00845BD7" w14:paraId="37EFE201" w14:textId="77777777">
      <w:pPr>
        <w:jc w:val="both"/>
        <w:rPr>
          <w:rFonts w:ascii="Montserrat" w:hAnsi="Montserrat"/>
        </w:rPr>
      </w:pPr>
      <w:r w:rsidRPr="002F29A4">
        <w:rPr>
          <w:rFonts w:ascii="Montserrat" w:hAnsi="Montserrat"/>
        </w:rPr>
        <w:t xml:space="preserve">Industrial activity remained resilient in May 2026, with the Index of </w:t>
      </w:r>
      <w:r w:rsidRPr="001854DC">
        <w:rPr>
          <w:rFonts w:ascii="Montserrat" w:hAnsi="Montserrat"/>
          <w:b/>
          <w:bCs/>
        </w:rPr>
        <w:t>Industrial Production (IIP)</w:t>
      </w:r>
      <w:r w:rsidRPr="002F29A4">
        <w:rPr>
          <w:rFonts w:ascii="Montserrat" w:hAnsi="Montserrat"/>
        </w:rPr>
        <w:t xml:space="preserve"> accelerating to 5.1% YoY</w:t>
      </w:r>
      <w:r>
        <w:rPr>
          <w:rFonts w:ascii="Montserrat" w:hAnsi="Montserrat"/>
        </w:rPr>
        <w:t>,</w:t>
      </w:r>
      <w:r w:rsidRPr="002F29A4">
        <w:rPr>
          <w:rFonts w:ascii="Montserrat" w:hAnsi="Montserrat"/>
        </w:rPr>
        <w:t xml:space="preserve"> the highest growth recorded in five months. </w:t>
      </w:r>
      <w:r w:rsidRPr="00692177">
        <w:rPr>
          <w:rFonts w:ascii="Montserrat" w:hAnsi="Montserrat"/>
        </w:rPr>
        <w:t xml:space="preserve">Manufacturing remained the key </w:t>
      </w:r>
      <w:r>
        <w:rPr>
          <w:rFonts w:ascii="Montserrat" w:hAnsi="Montserrat"/>
        </w:rPr>
        <w:t>driver</w:t>
      </w:r>
      <w:r w:rsidRPr="002F29A4">
        <w:rPr>
          <w:rFonts w:ascii="Montserrat" w:hAnsi="Montserrat"/>
        </w:rPr>
        <w:t>, expanding 5.5% YoY, while Electricity &amp; Gas Supply recorded robust growth of 9.9%. Mining output remained weak, contracting 1.6%, partially offsetting the broader strength.</w:t>
      </w:r>
      <w:r>
        <w:rPr>
          <w:rFonts w:ascii="Montserrat" w:hAnsi="Montserrat"/>
        </w:rPr>
        <w:t xml:space="preserve"> </w:t>
      </w:r>
      <w:r w:rsidRPr="002F29A4">
        <w:rPr>
          <w:rFonts w:ascii="Montserrat" w:hAnsi="Montserrat"/>
        </w:rPr>
        <w:t>On a use-based basis, capital goods remained the strongest-performing segment</w:t>
      </w:r>
      <w:r>
        <w:rPr>
          <w:rFonts w:ascii="Montserrat" w:hAnsi="Montserrat"/>
        </w:rPr>
        <w:t>.</w:t>
      </w:r>
    </w:p>
    <w:p w:rsidR="00845BD7" w:rsidP="00845BD7" w:rsidRDefault="00845BD7" w14:paraId="271B4F58" w14:textId="01FE7B69">
      <w:pPr>
        <w:jc w:val="both"/>
        <w:rPr>
          <w:rFonts w:ascii="Montserrat" w:hAnsi="Montserrat"/>
        </w:rPr>
      </w:pPr>
      <w:r w:rsidRPr="001854DC">
        <w:rPr>
          <w:rFonts w:ascii="Montserrat" w:hAnsi="Montserrat"/>
          <w:b/>
          <w:bCs/>
        </w:rPr>
        <w:t>Core sector growth</w:t>
      </w:r>
      <w:r w:rsidRPr="009061EE">
        <w:rPr>
          <w:rFonts w:ascii="Montserrat" w:hAnsi="Montserrat"/>
        </w:rPr>
        <w:t xml:space="preserve"> moderated sharply to 0.5% YoY in May 2026 from 1.8% in April, marking the slowest pace of expansion in seven months. Growth remained supported by robust output in cement, steel and electricity, while contractions in coal, crude oil, natural gas, refinery products and fertilisers weighed on overall performance. The divergence across sectors suggests that infrastructure and construction activity remained relatively resilient, even as weakness across energy-related sectors continued to constrain broader industrial momentum.</w:t>
      </w:r>
    </w:p>
    <w:p w:rsidRPr="009061EE" w:rsidR="00845BD7" w:rsidP="00845BD7" w:rsidRDefault="00845BD7" w14:paraId="5DBFABB9" w14:textId="77777777">
      <w:pPr>
        <w:jc w:val="both"/>
        <w:rPr>
          <w:rFonts w:ascii="Montserrat" w:hAnsi="Montserrat"/>
        </w:rPr>
      </w:pPr>
      <w:r w:rsidRPr="001854DC">
        <w:rPr>
          <w:rFonts w:ascii="Montserrat" w:hAnsi="Montserrat"/>
          <w:b/>
          <w:bCs/>
        </w:rPr>
        <w:t>Retail inflation (CPI)</w:t>
      </w:r>
      <w:r w:rsidRPr="006405A3">
        <w:rPr>
          <w:rFonts w:ascii="Montserrat" w:hAnsi="Montserrat"/>
        </w:rPr>
        <w:t xml:space="preserve"> accelerated to 3.9% YoY in May 2026 from 3.5% in April, driven primarily by higher food inflation, although it remained within the RBI's </w:t>
      </w:r>
      <w:r>
        <w:rPr>
          <w:rFonts w:ascii="Montserrat" w:hAnsi="Montserrat"/>
        </w:rPr>
        <w:t>target</w:t>
      </w:r>
      <w:r w:rsidRPr="006405A3">
        <w:rPr>
          <w:rFonts w:ascii="Montserrat" w:hAnsi="Montserrat"/>
        </w:rPr>
        <w:t xml:space="preserve"> zone. In contrast, </w:t>
      </w:r>
      <w:r w:rsidRPr="001854DC">
        <w:rPr>
          <w:rFonts w:ascii="Montserrat" w:hAnsi="Montserrat"/>
          <w:b/>
          <w:bCs/>
        </w:rPr>
        <w:t xml:space="preserve">wholesale inflation (WPI) </w:t>
      </w:r>
      <w:r w:rsidRPr="006405A3">
        <w:rPr>
          <w:rFonts w:ascii="Montserrat" w:hAnsi="Montserrat"/>
        </w:rPr>
        <w:t xml:space="preserve">rose further to 9.7% YoY from 8.3% in April, reflecting continued </w:t>
      </w:r>
      <w:r>
        <w:rPr>
          <w:rFonts w:ascii="Montserrat" w:hAnsi="Montserrat"/>
        </w:rPr>
        <w:t xml:space="preserve">input </w:t>
      </w:r>
      <w:r w:rsidRPr="006405A3">
        <w:rPr>
          <w:rFonts w:ascii="Montserrat" w:hAnsi="Montserrat"/>
        </w:rPr>
        <w:t>cost pressures across fuel &amp; power, crude petroleum and natural gas, chemicals</w:t>
      </w:r>
      <w:r>
        <w:rPr>
          <w:rFonts w:ascii="Montserrat" w:hAnsi="Montserrat"/>
        </w:rPr>
        <w:t>, etc</w:t>
      </w:r>
      <w:r w:rsidRPr="006405A3">
        <w:rPr>
          <w:rFonts w:ascii="Montserrat" w:hAnsi="Montserrat"/>
        </w:rPr>
        <w:t>. The widening gap between retail and wholesale inflation suggests that upstream cost pressures intensified further during the month, although their pass-through to consumer prices remained relatively contained.</w:t>
      </w:r>
    </w:p>
    <w:p w:rsidRPr="00E435FE" w:rsidR="00845BD7" w:rsidP="00845BD7" w:rsidRDefault="00845BD7" w14:paraId="327F4F55" w14:textId="77777777">
      <w:pPr>
        <w:jc w:val="both"/>
        <w:rPr>
          <w:rFonts w:ascii="Montserrat" w:hAnsi="Montserrat"/>
        </w:rPr>
      </w:pPr>
      <w:r w:rsidRPr="00E435FE">
        <w:rPr>
          <w:rFonts w:ascii="Montserrat" w:hAnsi="Montserrat"/>
        </w:rPr>
        <w:t xml:space="preserve">India's </w:t>
      </w:r>
      <w:r w:rsidRPr="001854DC">
        <w:rPr>
          <w:rFonts w:ascii="Montserrat" w:hAnsi="Montserrat"/>
          <w:b/>
          <w:bCs/>
        </w:rPr>
        <w:t>merchandise trade deficit</w:t>
      </w:r>
      <w:r w:rsidRPr="00E435FE">
        <w:rPr>
          <w:rFonts w:ascii="Montserrat" w:hAnsi="Montserrat"/>
        </w:rPr>
        <w:t xml:space="preserve"> narrowed marginally to USD 28.2 billion in May 2026 from USD 28.4 billion in April, as higher exports partly offset the continued strength in imports. Merchandise exports rose to a record USD 45.2 billion, supported by robust growth in petroleum products, engineering goods and electronic goods, while imports increased to a seven-month high of USD 73.4 billion. Consequently, despite the strong export performance, elevated import demand kept the merchandise trade deficit broadly unchanged.</w:t>
      </w:r>
    </w:p>
    <w:p w:rsidRPr="00FF2A87" w:rsidR="00845BD7" w:rsidP="00845BD7" w:rsidRDefault="00845BD7" w14:paraId="50F4EC90" w14:textId="77777777">
      <w:pPr>
        <w:pStyle w:val="NoSpacing"/>
        <w:jc w:val="both"/>
        <w:rPr>
          <w:rFonts w:ascii="Montserrat" w:hAnsi="Montserrat"/>
        </w:rPr>
      </w:pPr>
      <w:r w:rsidRPr="00FF2A87">
        <w:rPr>
          <w:rFonts w:ascii="Montserrat" w:hAnsi="Montserrat"/>
          <w:b/>
          <w:bCs/>
        </w:rPr>
        <w:t>High-frequency indicators</w:t>
      </w:r>
      <w:r w:rsidRPr="00FF2A87">
        <w:rPr>
          <w:rFonts w:ascii="Montserrat" w:hAnsi="Montserrat"/>
        </w:rPr>
        <w:t xml:space="preserve"> continued to point towards resilient domestic economic activity in June 2026, with the demand recovery seen in the second half of FY26 carrying into the new financial year with strength visible across consumption and services segments.</w:t>
      </w:r>
    </w:p>
    <w:p w:rsidR="00845BD7" w:rsidP="00845BD7" w:rsidRDefault="00845BD7" w14:paraId="5F242DF9" w14:textId="77777777">
      <w:pPr>
        <w:pStyle w:val="NoSpacing"/>
        <w:jc w:val="both"/>
        <w:rPr>
          <w:rFonts w:ascii="Montserrat" w:hAnsi="Montserrat"/>
          <w:highlight w:val="yellow"/>
        </w:rPr>
      </w:pPr>
    </w:p>
    <w:p w:rsidR="00845BD7" w:rsidP="00845BD7" w:rsidRDefault="00845BD7" w14:paraId="0A04853F" w14:textId="77777777">
      <w:pPr>
        <w:pStyle w:val="NoSpacing"/>
        <w:jc w:val="both"/>
        <w:rPr>
          <w:rFonts w:ascii="Montserrat" w:hAnsi="Montserrat"/>
        </w:rPr>
      </w:pPr>
      <w:r w:rsidRPr="00790B62">
        <w:rPr>
          <w:rFonts w:ascii="Montserrat" w:hAnsi="Montserrat"/>
          <w:b/>
          <w:bCs/>
        </w:rPr>
        <w:lastRenderedPageBreak/>
        <w:t>Automobile demand</w:t>
      </w:r>
      <w:r w:rsidRPr="00245D5A">
        <w:rPr>
          <w:rFonts w:ascii="Montserrat" w:hAnsi="Montserrat"/>
        </w:rPr>
        <w:t xml:space="preserve"> remained healthy in June 2026, with broad-based growth across key segments. </w:t>
      </w:r>
      <w:r w:rsidRPr="00790B62">
        <w:rPr>
          <w:rFonts w:ascii="Montserrat" w:hAnsi="Montserrat"/>
          <w:b/>
          <w:bCs/>
        </w:rPr>
        <w:t>Passenger vehicle</w:t>
      </w:r>
      <w:r w:rsidRPr="00245D5A">
        <w:rPr>
          <w:rFonts w:ascii="Montserrat" w:hAnsi="Montserrat"/>
        </w:rPr>
        <w:t xml:space="preserve"> sales continued to be supported by strong SUV demand, while </w:t>
      </w:r>
      <w:r w:rsidRPr="00790B62">
        <w:rPr>
          <w:rFonts w:ascii="Montserrat" w:hAnsi="Montserrat"/>
          <w:b/>
          <w:bCs/>
        </w:rPr>
        <w:t>two-wheeler</w:t>
      </w:r>
      <w:r w:rsidRPr="00245D5A">
        <w:rPr>
          <w:rFonts w:ascii="Montserrat" w:hAnsi="Montserrat"/>
        </w:rPr>
        <w:t xml:space="preserve"> volumes remained robust. </w:t>
      </w:r>
      <w:r w:rsidRPr="00790B62">
        <w:rPr>
          <w:rFonts w:ascii="Montserrat" w:hAnsi="Montserrat"/>
          <w:b/>
          <w:bCs/>
        </w:rPr>
        <w:t>Commercial vehicle</w:t>
      </w:r>
      <w:r w:rsidRPr="00245D5A">
        <w:rPr>
          <w:rFonts w:ascii="Montserrat" w:hAnsi="Montserrat"/>
        </w:rPr>
        <w:t xml:space="preserve"> sales also strengthened, reflecting continued momentum in infrastructure activity, freight movement and replacement demand. </w:t>
      </w:r>
      <w:r w:rsidRPr="00790B62">
        <w:rPr>
          <w:rFonts w:ascii="Montserrat" w:hAnsi="Montserrat"/>
          <w:b/>
          <w:bCs/>
        </w:rPr>
        <w:t>T</w:t>
      </w:r>
      <w:r w:rsidRPr="00790B62">
        <w:rPr>
          <w:b/>
          <w:bCs/>
        </w:rPr>
        <w:t>racto</w:t>
      </w:r>
      <w:r w:rsidRPr="00790B62">
        <w:rPr>
          <w:rFonts w:ascii="Montserrat" w:hAnsi="Montserrat"/>
          <w:b/>
          <w:bCs/>
        </w:rPr>
        <w:t xml:space="preserve">r </w:t>
      </w:r>
      <w:r w:rsidRPr="00245D5A">
        <w:rPr>
          <w:rFonts w:ascii="Montserrat" w:hAnsi="Montserrat"/>
        </w:rPr>
        <w:t>sales remained healthy, suggesting rural demand remained relatively resilient, while EV adoption continued to gain traction across passenger and two-wheeler segments.</w:t>
      </w:r>
    </w:p>
    <w:p w:rsidR="00845BD7" w:rsidP="00845BD7" w:rsidRDefault="00845BD7" w14:paraId="6A7888EB" w14:textId="77777777">
      <w:pPr>
        <w:pStyle w:val="NoSpacing"/>
        <w:jc w:val="both"/>
        <w:rPr>
          <w:rFonts w:ascii="Montserrat" w:hAnsi="Montserrat"/>
        </w:rPr>
      </w:pPr>
    </w:p>
    <w:p w:rsidRPr="00245D5A" w:rsidR="00845BD7" w:rsidP="00845BD7" w:rsidRDefault="00845BD7" w14:paraId="2D2980B4" w14:textId="77777777">
      <w:pPr>
        <w:pStyle w:val="NoSpacing"/>
        <w:jc w:val="both"/>
        <w:rPr>
          <w:rFonts w:ascii="Montserrat" w:hAnsi="Montserrat"/>
        </w:rPr>
      </w:pPr>
      <w:r w:rsidRPr="00360CAA">
        <w:rPr>
          <w:rFonts w:ascii="Montserrat" w:hAnsi="Montserrat"/>
          <w:b/>
          <w:bCs/>
        </w:rPr>
        <w:t>GST collections</w:t>
      </w:r>
      <w:r w:rsidRPr="00C33DF9">
        <w:rPr>
          <w:rFonts w:ascii="Montserrat" w:hAnsi="Montserrat"/>
        </w:rPr>
        <w:t xml:space="preserve"> strengthened in June 2026, rising 13.9% YoY to INR 1.95 lakh crore, marking the fastest growth in eight months, reflecting resilient economic activity and steady tax compliance. Growth was primarily driven by import-related collections, whereas domestic GST revenues expanded at a relatively moderate pace, indicating selective demand conditions.</w:t>
      </w:r>
    </w:p>
    <w:p w:rsidR="00845BD7" w:rsidP="00845BD7" w:rsidRDefault="00845BD7" w14:paraId="2C3B515C" w14:textId="77777777">
      <w:pPr>
        <w:pStyle w:val="NoSpacing"/>
        <w:jc w:val="both"/>
        <w:rPr>
          <w:rFonts w:ascii="Montserrat" w:hAnsi="Montserrat"/>
          <w:highlight w:val="yellow"/>
        </w:rPr>
      </w:pPr>
    </w:p>
    <w:p w:rsidR="00845BD7" w:rsidP="00845BD7" w:rsidRDefault="00845BD7" w14:paraId="7AACF356" w14:textId="77777777">
      <w:pPr>
        <w:pStyle w:val="NoSpacing"/>
        <w:jc w:val="both"/>
        <w:rPr>
          <w:rFonts w:ascii="Montserrat" w:hAnsi="Montserrat"/>
        </w:rPr>
      </w:pPr>
      <w:r w:rsidRPr="00AD1A91">
        <w:rPr>
          <w:rFonts w:ascii="Montserrat" w:hAnsi="Montserrat"/>
        </w:rPr>
        <w:t xml:space="preserve">Digital payment activity remained robust in June 2026, with </w:t>
      </w:r>
      <w:r w:rsidRPr="00FB6DD2">
        <w:rPr>
          <w:rFonts w:ascii="Montserrat" w:hAnsi="Montserrat"/>
          <w:b/>
          <w:bCs/>
        </w:rPr>
        <w:t>UPI processing</w:t>
      </w:r>
      <w:r w:rsidRPr="00AD1A91">
        <w:rPr>
          <w:rFonts w:ascii="Montserrat" w:hAnsi="Montserrat"/>
        </w:rPr>
        <w:t xml:space="preserve"> 22.7 billion transactions worth INR 28.9 lakh crore</w:t>
      </w:r>
      <w:r>
        <w:rPr>
          <w:rFonts w:ascii="Montserrat" w:hAnsi="Montserrat"/>
        </w:rPr>
        <w:t xml:space="preserve">, with </w:t>
      </w:r>
      <w:r w:rsidRPr="00AD1A91">
        <w:rPr>
          <w:rFonts w:ascii="Montserrat" w:hAnsi="Montserrat"/>
        </w:rPr>
        <w:t>transaction volumes moderated marginally from May's record high</w:t>
      </w:r>
      <w:r>
        <w:rPr>
          <w:rFonts w:ascii="Montserrat" w:hAnsi="Montserrat"/>
        </w:rPr>
        <w:t>.</w:t>
      </w:r>
    </w:p>
    <w:p w:rsidRPr="00B26989" w:rsidR="00845BD7" w:rsidP="00845BD7" w:rsidRDefault="00845BD7" w14:paraId="58001DEE" w14:textId="77777777">
      <w:pPr>
        <w:pStyle w:val="NoSpacing"/>
        <w:jc w:val="both"/>
        <w:rPr>
          <w:rFonts w:ascii="Montserrat" w:hAnsi="Montserrat"/>
          <w:highlight w:val="yellow"/>
        </w:rPr>
      </w:pPr>
    </w:p>
    <w:p w:rsidR="00845BD7" w:rsidP="00845BD7" w:rsidRDefault="00845BD7" w14:paraId="17891EB0" w14:textId="77777777">
      <w:pPr>
        <w:pStyle w:val="NoSpacing"/>
        <w:jc w:val="both"/>
        <w:rPr>
          <w:rFonts w:ascii="Montserrat" w:hAnsi="Montserrat"/>
        </w:rPr>
      </w:pPr>
      <w:r w:rsidRPr="001C4AC0">
        <w:rPr>
          <w:rFonts w:ascii="Montserrat" w:hAnsi="Montserrat"/>
        </w:rPr>
        <w:t>India's PMI data for June 2026 continued to signal expansion in business activity, although growth moderated from the previous month. Manufacturing PMI eased to 54.2 from 55.0 in May, as growth in output, new orders and export demand softened, while input cost and output price inflation moderated further. Meanwhile, Services PMI moderated to 57.4 from 59.8, reflecting softer domestic demand after May's strong expansion</w:t>
      </w:r>
      <w:r>
        <w:rPr>
          <w:rFonts w:ascii="Montserrat" w:hAnsi="Montserrat"/>
        </w:rPr>
        <w:t>.</w:t>
      </w:r>
    </w:p>
    <w:p w:rsidR="00845BD7" w:rsidP="00845BD7" w:rsidRDefault="00845BD7" w14:paraId="026AF6A5" w14:textId="77777777">
      <w:pPr>
        <w:pStyle w:val="NoSpacing"/>
        <w:jc w:val="both"/>
        <w:rPr>
          <w:rFonts w:ascii="Montserrat" w:hAnsi="Montserrat"/>
        </w:rPr>
      </w:pPr>
    </w:p>
    <w:p w:rsidR="00845BD7" w:rsidP="00845BD7" w:rsidRDefault="00845BD7" w14:paraId="5C84CDF7" w14:textId="77777777">
      <w:pPr>
        <w:pStyle w:val="NoSpacing"/>
        <w:jc w:val="both"/>
        <w:rPr>
          <w:rFonts w:ascii="Montserrat" w:hAnsi="Montserrat"/>
        </w:rPr>
      </w:pPr>
      <w:r w:rsidRPr="001A6B67">
        <w:rPr>
          <w:rFonts w:ascii="Montserrat" w:hAnsi="Montserrat"/>
          <w:b/>
          <w:bCs/>
        </w:rPr>
        <w:t>Looking ahead,</w:t>
      </w:r>
      <w:r w:rsidRPr="001A6B67">
        <w:rPr>
          <w:rFonts w:ascii="Montserrat" w:hAnsi="Montserrat"/>
        </w:rPr>
        <w:t xml:space="preserve"> India's macroeconomic backdrop appears better balanced than it did at the start of the month. The correction in crude oil prices has eased immediate concerns around inflation and the external account, while resilient domestic demand and improving economic activity continue to provide support to growth. The key uncertainty now lies in the durability of the geopolitical de-escalation and its implications for energy prices</w:t>
      </w:r>
      <w:r>
        <w:rPr>
          <w:rFonts w:ascii="Montserrat" w:hAnsi="Montserrat"/>
        </w:rPr>
        <w:t>.</w:t>
      </w:r>
    </w:p>
    <w:p w:rsidRPr="00996970" w:rsidR="00845BD7" w:rsidP="00845BD7" w:rsidRDefault="00845BD7" w14:paraId="6DDE5525" w14:textId="77777777">
      <w:pPr>
        <w:pStyle w:val="NoSpacing"/>
        <w:jc w:val="both"/>
        <w:rPr>
          <w:rFonts w:ascii="Montserrat" w:hAnsi="Montserrat"/>
          <w:highlight w:val="yellow"/>
        </w:rPr>
      </w:pPr>
    </w:p>
    <w:p w:rsidRPr="00996970" w:rsidR="00845BD7" w:rsidP="00845BD7" w:rsidRDefault="00845BD7" w14:paraId="05756A2D" w14:textId="77777777">
      <w:pPr>
        <w:pStyle w:val="NoSpacing"/>
        <w:jc w:val="both"/>
        <w:rPr>
          <w:rFonts w:ascii="Montserrat" w:hAnsi="Montserrat"/>
          <w:highlight w:val="yellow"/>
        </w:rPr>
      </w:pPr>
      <w:r w:rsidRPr="00AC2C7D">
        <w:rPr>
          <w:rFonts w:ascii="Montserrat" w:hAnsi="Montserrat"/>
          <w:noProof/>
          <w:sz w:val="18"/>
          <w:szCs w:val="18"/>
        </w:rPr>
        <w:drawing>
          <wp:inline distT="0" distB="0" distL="0" distR="0" wp14:anchorId="63A02563" wp14:editId="11C74419">
            <wp:extent cx="5600700" cy="3267710"/>
            <wp:effectExtent l="0" t="0" r="0" b="8890"/>
            <wp:docPr id="3803809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5601328" cy="3268076"/>
                    </a:xfrm>
                    <a:prstGeom prst="rect">
                      <a:avLst/>
                    </a:prstGeom>
                    <a:noFill/>
                    <a:ln>
                      <a:noFill/>
                    </a:ln>
                  </pic:spPr>
                </pic:pic>
              </a:graphicData>
            </a:graphic>
          </wp:inline>
        </w:drawing>
      </w:r>
    </w:p>
    <w:p w:rsidRPr="000E5342" w:rsidR="00845BD7" w:rsidP="00845BD7" w:rsidRDefault="00845BD7" w14:paraId="0476EC09" w14:textId="77777777">
      <w:pPr>
        <w:pStyle w:val="NoSpacing"/>
        <w:jc w:val="both"/>
        <w:rPr>
          <w:rFonts w:ascii="Montserrat" w:hAnsi="Montserrat"/>
          <w:i/>
          <w:iCs/>
          <w:sz w:val="18"/>
          <w:szCs w:val="18"/>
          <w:u w:val="single"/>
          <w:lang w:val="en-US"/>
        </w:rPr>
      </w:pPr>
      <w:r w:rsidRPr="203DE75A" w:rsidR="0BC8D466">
        <w:rPr>
          <w:rFonts w:ascii="Montserrat" w:hAnsi="Montserrat"/>
          <w:b w:val="1"/>
          <w:bCs w:val="1"/>
          <w:i w:val="1"/>
          <w:iCs w:val="1"/>
          <w:sz w:val="18"/>
          <w:szCs w:val="18"/>
          <w:lang w:val="en-US"/>
        </w:rPr>
        <w:t>Source: Neo RAP, RBI</w:t>
      </w:r>
      <w:r w:rsidRPr="203DE75A" w:rsidR="0BC8D466">
        <w:rPr>
          <w:rFonts w:ascii="Montserrat" w:hAnsi="Montserrat"/>
          <w:i w:val="1"/>
          <w:iCs w:val="1"/>
          <w:sz w:val="18"/>
          <w:szCs w:val="18"/>
          <w:u w:val="single"/>
          <w:lang w:val="en-US"/>
        </w:rPr>
        <w:t xml:space="preserve"> </w:t>
      </w:r>
    </w:p>
    <w:p w:rsidR="203DE75A" w:rsidP="203DE75A" w:rsidRDefault="203DE75A" w14:paraId="0D368392" w14:textId="4718E1E5">
      <w:pPr>
        <w:jc w:val="both"/>
        <w:rPr>
          <w:rFonts w:ascii="Montserrat" w:hAnsi="Montserrat"/>
          <w:b w:val="1"/>
          <w:bCs w:val="1"/>
          <w:sz w:val="32"/>
          <w:szCs w:val="32"/>
          <w:u w:val="single"/>
        </w:rPr>
      </w:pPr>
    </w:p>
    <w:p w:rsidRPr="005A6535" w:rsidR="00845BD7" w:rsidP="203DE75A" w:rsidRDefault="00845BD7" w14:paraId="5EE541A2" w14:textId="37985031">
      <w:pPr>
        <w:jc w:val="both"/>
        <w:rPr>
          <w:rFonts w:ascii="Montserrat" w:hAnsi="Montserrat"/>
          <w:b w:val="1"/>
          <w:bCs w:val="1"/>
          <w:i w:val="1"/>
          <w:iCs w:val="1"/>
          <w:sz w:val="32"/>
          <w:szCs w:val="32"/>
          <w:u w:val="single"/>
          <w:lang w:val="en-US"/>
        </w:rPr>
      </w:pPr>
      <w:r w:rsidRPr="203DE75A" w:rsidR="0BC8D466">
        <w:rPr>
          <w:rFonts w:ascii="Montserrat" w:hAnsi="Montserrat"/>
          <w:b w:val="1"/>
          <w:bCs w:val="1"/>
          <w:sz w:val="32"/>
          <w:szCs w:val="32"/>
          <w:u w:val="single"/>
        </w:rPr>
        <w:t>RBI Monetary Policy:</w:t>
      </w:r>
    </w:p>
    <w:p w:rsidR="00845BD7" w:rsidP="00845BD7" w:rsidRDefault="00845BD7" w14:paraId="1C13C496" w14:textId="77777777">
      <w:pPr>
        <w:pStyle w:val="NoSpacing"/>
        <w:jc w:val="both"/>
        <w:rPr>
          <w:rFonts w:ascii="Montserrat" w:hAnsi="Montserrat"/>
        </w:rPr>
      </w:pPr>
      <w:r w:rsidRPr="203DE75A" w:rsidR="0BC8D466">
        <w:rPr>
          <w:rFonts w:ascii="Montserrat" w:hAnsi="Montserrat"/>
        </w:rPr>
        <w:t xml:space="preserve">In its June 2026 meeting, the </w:t>
      </w:r>
      <w:r w:rsidRPr="203DE75A" w:rsidR="0BC8D466">
        <w:rPr>
          <w:rFonts w:ascii="Montserrat" w:hAnsi="Montserrat"/>
          <w:b w:val="1"/>
          <w:bCs w:val="1"/>
        </w:rPr>
        <w:t>Monetary Policy Committee (MPC) unanimously voted to keep the policy repo rate unchanged at 5.25%, while retaining its neutral policy stance</w:t>
      </w:r>
      <w:r w:rsidRPr="203DE75A" w:rsidR="0BC8D466">
        <w:rPr>
          <w:rFonts w:ascii="Montserrat" w:hAnsi="Montserrat"/>
        </w:rPr>
        <w:t>. The decision reflects the RBI's preference to preserve policy flexibility amid a rapidly evolving global backdrop and rising uncertainty around inflation and growth.</w:t>
      </w:r>
      <w:r w:rsidRPr="203DE75A" w:rsidR="0BC8D466">
        <w:rPr>
          <w:rFonts w:ascii="Montserrat" w:hAnsi="Montserrat"/>
        </w:rPr>
        <w:t xml:space="preserve"> </w:t>
      </w:r>
      <w:r w:rsidRPr="203DE75A" w:rsidR="0BC8D466">
        <w:rPr>
          <w:rFonts w:ascii="Montserrat" w:hAnsi="Montserrat"/>
        </w:rPr>
        <w:t>The policy pause comes against a more challenging macroeconomic environment than was envisaged at the April meeting.</w:t>
      </w:r>
    </w:p>
    <w:p w:rsidR="00845BD7" w:rsidP="00845BD7" w:rsidRDefault="00845BD7" w14:paraId="3D697513" w14:textId="77777777">
      <w:pPr>
        <w:pStyle w:val="NoSpacing"/>
        <w:jc w:val="both"/>
        <w:rPr>
          <w:rFonts w:ascii="Montserrat" w:hAnsi="Montserrat"/>
        </w:rPr>
      </w:pPr>
    </w:p>
    <w:p w:rsidRPr="005A6535" w:rsidR="00845BD7" w:rsidP="00845BD7" w:rsidRDefault="00845BD7" w14:paraId="11BD37CA" w14:textId="077CFD11">
      <w:pPr>
        <w:pStyle w:val="NoSpacing"/>
        <w:jc w:val="both"/>
        <w:rPr>
          <w:rFonts w:ascii="Montserrat" w:hAnsi="Montserrat"/>
        </w:rPr>
      </w:pPr>
      <w:r w:rsidRPr="203DE75A" w:rsidR="0BC8D466">
        <w:rPr>
          <w:rFonts w:ascii="Montserrat" w:hAnsi="Montserrat"/>
        </w:rPr>
        <w:t xml:space="preserve">The sharp rise in crude oil prices following the escalation of geopolitical tensions in West Asia, continued pressure on the Indian rupee, and concerns around a below-normal monsoon have increased upside risks to inflation. At the same time, elevated energy prices, global supply-chain </w:t>
      </w:r>
      <w:r w:rsidRPr="203DE75A" w:rsidR="0BC8D466">
        <w:rPr>
          <w:rFonts w:ascii="Montserrat" w:hAnsi="Montserrat"/>
        </w:rPr>
        <w:t>disruptions</w:t>
      </w:r>
      <w:r w:rsidRPr="203DE75A" w:rsidR="0BC8D466">
        <w:rPr>
          <w:rFonts w:ascii="Montserrat" w:hAnsi="Montserrat"/>
        </w:rPr>
        <w:t xml:space="preserve"> and weaker external demand are expected to weigh on economic activity, reflecting the adverse spillovers from ongoing geopolitical tensions. RBI's posture is one of watchful patience: wait and watch while </w:t>
      </w:r>
      <w:r w:rsidRPr="203DE75A" w:rsidR="0BC8D466">
        <w:rPr>
          <w:rFonts w:ascii="Montserrat" w:hAnsi="Montserrat"/>
        </w:rPr>
        <w:t>remaining</w:t>
      </w:r>
      <w:r w:rsidRPr="203DE75A" w:rsidR="0BC8D466">
        <w:rPr>
          <w:rFonts w:ascii="Montserrat" w:hAnsi="Montserrat"/>
        </w:rPr>
        <w:t xml:space="preserve"> vigilant.</w:t>
      </w:r>
    </w:p>
    <w:p w:rsidRPr="005A6535" w:rsidR="00845BD7" w:rsidP="00845BD7" w:rsidRDefault="00845BD7" w14:paraId="23120AB7" w14:textId="77777777">
      <w:pPr>
        <w:pStyle w:val="NoSpacing"/>
        <w:jc w:val="both"/>
        <w:rPr>
          <w:rFonts w:ascii="Montserrat" w:hAnsi="Montserrat"/>
        </w:rPr>
      </w:pPr>
    </w:p>
    <w:p w:rsidRPr="00726853" w:rsidR="00845BD7" w:rsidP="00845BD7" w:rsidRDefault="00845BD7" w14:paraId="0631C927" w14:textId="77777777">
      <w:pPr>
        <w:pStyle w:val="NoSpacing"/>
        <w:jc w:val="both"/>
        <w:rPr>
          <w:rFonts w:ascii="Montserrat" w:hAnsi="Montserrat"/>
        </w:rPr>
      </w:pPr>
      <w:r w:rsidRPr="00726853">
        <w:rPr>
          <w:rFonts w:ascii="Montserrat" w:hAnsi="Montserrat"/>
        </w:rPr>
        <w:t>While domestic economic activity has remained relatively resilient, the RBI revised its FY27 real GDP growth forecast downward to 6.6% from 6.9% projected in April. Growth is now expected at 6.6% in Q1FY27, 6.3% in Q2FY27, 6.5% in Q3FY27 and 6.8% in Q4FY27, reflecting the anticipated impact of elevated commodity prices, supply disruptions and external headwinds on economic momentum.</w:t>
      </w:r>
    </w:p>
    <w:p w:rsidRPr="00726853" w:rsidR="00845BD7" w:rsidP="00845BD7" w:rsidRDefault="00845BD7" w14:paraId="3EFE9943" w14:textId="77777777">
      <w:pPr>
        <w:pStyle w:val="NoSpacing"/>
        <w:jc w:val="both"/>
        <w:rPr>
          <w:rFonts w:ascii="Montserrat" w:hAnsi="Montserrat"/>
        </w:rPr>
      </w:pPr>
    </w:p>
    <w:p w:rsidR="00845BD7" w:rsidP="00845BD7" w:rsidRDefault="00845BD7" w14:paraId="484A6CBE" w14:textId="77777777">
      <w:pPr>
        <w:pStyle w:val="NoSpacing"/>
        <w:jc w:val="both"/>
        <w:rPr>
          <w:rFonts w:ascii="Montserrat" w:hAnsi="Montserrat"/>
        </w:rPr>
      </w:pPr>
      <w:r w:rsidRPr="00726853">
        <w:rPr>
          <w:rFonts w:ascii="Montserrat" w:hAnsi="Montserrat"/>
        </w:rPr>
        <w:t xml:space="preserve">On the inflation front, the RBI raised its FY27 CPI inflation forecast to 5.1%, up from 4.6% projected in April, citing higher crude oil prices, potential pass-through of input costs and an uncertain food inflation outlook due to the forecast of a sub-normal southwest monsoon and El Niño conditions. </w:t>
      </w:r>
    </w:p>
    <w:p w:rsidR="00845BD7" w:rsidP="00845BD7" w:rsidRDefault="00845BD7" w14:paraId="6A3A80D9" w14:textId="77777777">
      <w:pPr>
        <w:pStyle w:val="NoSpacing"/>
        <w:jc w:val="both"/>
        <w:rPr>
          <w:rFonts w:ascii="Montserrat" w:hAnsi="Montserrat"/>
        </w:rPr>
      </w:pPr>
    </w:p>
    <w:p w:rsidRPr="00726853" w:rsidR="00845BD7" w:rsidP="00845BD7" w:rsidRDefault="00845BD7" w14:paraId="616DFE24" w14:textId="77777777">
      <w:pPr>
        <w:pStyle w:val="NoSpacing"/>
        <w:jc w:val="both"/>
        <w:rPr>
          <w:rFonts w:ascii="Montserrat" w:hAnsi="Montserrat"/>
        </w:rPr>
      </w:pPr>
      <w:r w:rsidRPr="00726853">
        <w:rPr>
          <w:rFonts w:ascii="Montserrat" w:hAnsi="Montserrat"/>
        </w:rPr>
        <w:t>Quarterly inflation projections were revised to 4.2% for Q1FY27, 5.1% for Q2FY27, 5.9% for Q3FY27 and 5.4% for Q4FY27, indicating that price pressures are expected to remain elevated through much of the year.</w:t>
      </w:r>
    </w:p>
    <w:p w:rsidRPr="00996970" w:rsidR="00845BD7" w:rsidP="00845BD7" w:rsidRDefault="00845BD7" w14:paraId="53BB87D7" w14:textId="77777777">
      <w:pPr>
        <w:pStyle w:val="NoSpacing"/>
        <w:jc w:val="both"/>
        <w:rPr>
          <w:rFonts w:ascii="Montserrat" w:hAnsi="Montserrat"/>
          <w:highlight w:val="yellow"/>
        </w:rPr>
      </w:pPr>
    </w:p>
    <w:p w:rsidRPr="000E78C4" w:rsidR="00845BD7" w:rsidP="00845BD7" w:rsidRDefault="00845BD7" w14:paraId="5C5717FF" w14:textId="525A2C15">
      <w:pPr>
        <w:pStyle w:val="NoSpacing"/>
        <w:jc w:val="both"/>
        <w:rPr>
          <w:rFonts w:ascii="Montserrat" w:hAnsi="Montserrat"/>
          <w:b w:val="1"/>
          <w:bCs w:val="1"/>
        </w:rPr>
      </w:pPr>
      <w:r w:rsidRPr="203DE75A" w:rsidR="0BC8D466">
        <w:rPr>
          <w:rFonts w:ascii="Montserrat" w:hAnsi="Montserrat"/>
          <w:b w:val="1"/>
          <w:bCs w:val="1"/>
        </w:rPr>
        <w:t xml:space="preserve">Key </w:t>
      </w:r>
      <w:r w:rsidRPr="203DE75A" w:rsidR="02340A0E">
        <w:rPr>
          <w:rFonts w:ascii="Montserrat" w:hAnsi="Montserrat"/>
          <w:b w:val="1"/>
          <w:bCs w:val="1"/>
        </w:rPr>
        <w:t>R</w:t>
      </w:r>
      <w:r w:rsidRPr="203DE75A" w:rsidR="0BC8D466">
        <w:rPr>
          <w:rFonts w:ascii="Montserrat" w:hAnsi="Montserrat"/>
          <w:b w:val="1"/>
          <w:bCs w:val="1"/>
        </w:rPr>
        <w:t xml:space="preserve">esults for MPC </w:t>
      </w:r>
      <w:r w:rsidRPr="203DE75A" w:rsidR="67C41C2D">
        <w:rPr>
          <w:rFonts w:ascii="Montserrat" w:hAnsi="Montserrat"/>
          <w:b w:val="1"/>
          <w:bCs w:val="1"/>
        </w:rPr>
        <w:t>M</w:t>
      </w:r>
      <w:r w:rsidRPr="203DE75A" w:rsidR="0BC8D466">
        <w:rPr>
          <w:rFonts w:ascii="Montserrat" w:hAnsi="Montserrat"/>
          <w:b w:val="1"/>
          <w:bCs w:val="1"/>
        </w:rPr>
        <w:t>eetings:</w:t>
      </w:r>
    </w:p>
    <w:p w:rsidR="00845BD7" w:rsidP="00845BD7" w:rsidRDefault="00845BD7" w14:paraId="14408A20" w14:textId="77777777">
      <w:pPr>
        <w:pStyle w:val="NoSpacing"/>
        <w:jc w:val="both"/>
        <w:rPr>
          <w:rFonts w:ascii="Montserrat" w:hAnsi="Montserrat"/>
          <w:b/>
          <w:bCs/>
          <w:i/>
          <w:iCs/>
          <w:u w:val="single"/>
        </w:rPr>
      </w:pPr>
    </w:p>
    <w:tbl>
      <w:tblPr>
        <w:tblStyle w:val="PlainTable4"/>
        <w:tblW w:w="9071" w:type="dxa"/>
        <w:tblLayout w:type="fixed"/>
        <w:tblLook w:val="04A0" w:firstRow="1" w:lastRow="0" w:firstColumn="1" w:lastColumn="0" w:noHBand="0" w:noVBand="1"/>
      </w:tblPr>
      <w:tblGrid>
        <w:gridCol w:w="1268"/>
        <w:gridCol w:w="738"/>
        <w:gridCol w:w="795"/>
        <w:gridCol w:w="817"/>
        <w:gridCol w:w="806"/>
        <w:gridCol w:w="806"/>
        <w:gridCol w:w="776"/>
        <w:gridCol w:w="776"/>
        <w:gridCol w:w="771"/>
        <w:gridCol w:w="771"/>
        <w:gridCol w:w="747"/>
      </w:tblGrid>
      <w:tr w:rsidRPr="000E78C4" w:rsidR="00845BD7" w:rsidTr="203DE75A" w14:paraId="7808DE9D" w14:textId="77777777">
        <w:trPr>
          <w:cnfStyle w:val="100000000000" w:firstRow="1" w:lastRow="0" w:firstColumn="0" w:lastColumn="0" w:oddVBand="0" w:evenVBand="0" w:oddHBand="0"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1268" w:type="dxa"/>
            <w:shd w:val="clear" w:color="auto" w:fill="501549" w:themeFill="accent5" w:themeFillShade="80"/>
            <w:noWrap/>
            <w:tcMar/>
            <w:vAlign w:val="center"/>
            <w:hideMark/>
          </w:tcPr>
          <w:p w:rsidRPr="000E78C4" w:rsidR="00845BD7" w:rsidP="00FC5B4E" w:rsidRDefault="00845BD7" w14:paraId="0AFFA41A" w14:textId="77777777">
            <w:pPr>
              <w:jc w:val="center"/>
              <w:rPr>
                <w:rFonts w:ascii="Montserrat" w:hAnsi="Montserrat"/>
                <w:b w:val="0"/>
                <w:bCs w:val="0"/>
                <w:color w:val="FFFFFF"/>
                <w:sz w:val="18"/>
                <w:szCs w:val="18"/>
              </w:rPr>
            </w:pPr>
            <w:r w:rsidRPr="000E78C4">
              <w:rPr>
                <w:rFonts w:ascii="Montserrat" w:hAnsi="Montserrat"/>
                <w:color w:val="FFFFFF"/>
                <w:sz w:val="18"/>
                <w:szCs w:val="18"/>
              </w:rPr>
              <w:t>Key rates</w:t>
            </w:r>
          </w:p>
        </w:tc>
        <w:tc>
          <w:tcPr>
            <w:cnfStyle w:val="000000000000" w:firstRow="0" w:lastRow="0" w:firstColumn="0" w:lastColumn="0" w:oddVBand="0" w:evenVBand="0" w:oddHBand="0" w:evenHBand="0" w:firstRowFirstColumn="0" w:firstRowLastColumn="0" w:lastRowFirstColumn="0" w:lastRowLastColumn="0"/>
            <w:tcW w:w="738" w:type="dxa"/>
            <w:shd w:val="clear" w:color="auto" w:fill="501549" w:themeFill="accent5" w:themeFillShade="80"/>
            <w:noWrap/>
            <w:tcMar/>
            <w:vAlign w:val="center"/>
            <w:hideMark/>
          </w:tcPr>
          <w:p w:rsidRPr="000E78C4" w:rsidR="00845BD7" w:rsidP="00FC5B4E" w:rsidRDefault="00845BD7" w14:paraId="0C472EF3"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FFFFFF"/>
                <w:sz w:val="18"/>
                <w:szCs w:val="18"/>
              </w:rPr>
            </w:pPr>
            <w:r w:rsidRPr="000E78C4">
              <w:rPr>
                <w:rFonts w:ascii="Montserrat" w:hAnsi="Montserrat"/>
                <w:color w:val="FFFFFF"/>
                <w:sz w:val="18"/>
                <w:szCs w:val="18"/>
              </w:rPr>
              <w:t>Dec-24</w:t>
            </w:r>
          </w:p>
        </w:tc>
        <w:tc>
          <w:tcPr>
            <w:cnfStyle w:val="000000000000" w:firstRow="0" w:lastRow="0" w:firstColumn="0" w:lastColumn="0" w:oddVBand="0" w:evenVBand="0" w:oddHBand="0" w:evenHBand="0" w:firstRowFirstColumn="0" w:firstRowLastColumn="0" w:lastRowFirstColumn="0" w:lastRowLastColumn="0"/>
            <w:tcW w:w="795" w:type="dxa"/>
            <w:shd w:val="clear" w:color="auto" w:fill="501549" w:themeFill="accent5" w:themeFillShade="80"/>
            <w:noWrap/>
            <w:tcMar/>
            <w:vAlign w:val="center"/>
            <w:hideMark/>
          </w:tcPr>
          <w:p w:rsidRPr="000E78C4" w:rsidR="00845BD7" w:rsidP="00FC5B4E" w:rsidRDefault="00845BD7" w14:paraId="21E0C7EB"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FFFFFF"/>
                <w:sz w:val="18"/>
                <w:szCs w:val="18"/>
              </w:rPr>
            </w:pPr>
            <w:r w:rsidRPr="000E78C4">
              <w:rPr>
                <w:rFonts w:ascii="Montserrat" w:hAnsi="Montserrat"/>
                <w:color w:val="FFFFFF"/>
                <w:sz w:val="18"/>
                <w:szCs w:val="18"/>
              </w:rPr>
              <w:t>Feb-25</w:t>
            </w:r>
          </w:p>
        </w:tc>
        <w:tc>
          <w:tcPr>
            <w:cnfStyle w:val="000000000000" w:firstRow="0" w:lastRow="0" w:firstColumn="0" w:lastColumn="0" w:oddVBand="0" w:evenVBand="0" w:oddHBand="0" w:evenHBand="0" w:firstRowFirstColumn="0" w:firstRowLastColumn="0" w:lastRowFirstColumn="0" w:lastRowLastColumn="0"/>
            <w:tcW w:w="817" w:type="dxa"/>
            <w:shd w:val="clear" w:color="auto" w:fill="501549" w:themeFill="accent5" w:themeFillShade="80"/>
            <w:noWrap/>
            <w:tcMar/>
            <w:vAlign w:val="center"/>
            <w:hideMark/>
          </w:tcPr>
          <w:p w:rsidRPr="000E78C4" w:rsidR="00845BD7" w:rsidP="00FC5B4E" w:rsidRDefault="00845BD7" w14:paraId="47623938"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FFFFFF"/>
                <w:sz w:val="18"/>
                <w:szCs w:val="18"/>
              </w:rPr>
            </w:pPr>
            <w:r w:rsidRPr="000E78C4">
              <w:rPr>
                <w:rFonts w:ascii="Montserrat" w:hAnsi="Montserrat"/>
                <w:color w:val="FFFFFF"/>
                <w:sz w:val="18"/>
                <w:szCs w:val="18"/>
              </w:rPr>
              <w:t>Apr-25</w:t>
            </w:r>
          </w:p>
        </w:tc>
        <w:tc>
          <w:tcPr>
            <w:cnfStyle w:val="000000000000" w:firstRow="0" w:lastRow="0" w:firstColumn="0" w:lastColumn="0" w:oddVBand="0" w:evenVBand="0" w:oddHBand="0" w:evenHBand="0" w:firstRowFirstColumn="0" w:firstRowLastColumn="0" w:lastRowFirstColumn="0" w:lastRowLastColumn="0"/>
            <w:tcW w:w="806" w:type="dxa"/>
            <w:shd w:val="clear" w:color="auto" w:fill="501549" w:themeFill="accent5" w:themeFillShade="80"/>
            <w:tcMar/>
            <w:vAlign w:val="center"/>
          </w:tcPr>
          <w:p w:rsidRPr="000E78C4" w:rsidR="00845BD7" w:rsidP="00FC5B4E" w:rsidRDefault="00845BD7" w14:paraId="1E39F1B0"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FFFFFF"/>
                <w:sz w:val="18"/>
                <w:szCs w:val="18"/>
              </w:rPr>
            </w:pPr>
            <w:r w:rsidRPr="000E78C4">
              <w:rPr>
                <w:rFonts w:ascii="Montserrat" w:hAnsi="Montserrat"/>
                <w:color w:val="FFFFFF"/>
                <w:sz w:val="18"/>
                <w:szCs w:val="18"/>
              </w:rPr>
              <w:t>Jun-25</w:t>
            </w:r>
          </w:p>
        </w:tc>
        <w:tc>
          <w:tcPr>
            <w:cnfStyle w:val="000000000000" w:firstRow="0" w:lastRow="0" w:firstColumn="0" w:lastColumn="0" w:oddVBand="0" w:evenVBand="0" w:oddHBand="0" w:evenHBand="0" w:firstRowFirstColumn="0" w:firstRowLastColumn="0" w:lastRowFirstColumn="0" w:lastRowLastColumn="0"/>
            <w:tcW w:w="806" w:type="dxa"/>
            <w:shd w:val="clear" w:color="auto" w:fill="501549" w:themeFill="accent5" w:themeFillShade="80"/>
            <w:tcMar/>
            <w:vAlign w:val="center"/>
          </w:tcPr>
          <w:p w:rsidRPr="000E78C4" w:rsidR="00845BD7" w:rsidP="00FC5B4E" w:rsidRDefault="00845BD7" w14:paraId="2FF9A655"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FFFFFF"/>
                <w:sz w:val="18"/>
                <w:szCs w:val="18"/>
              </w:rPr>
            </w:pPr>
            <w:r w:rsidRPr="000E78C4">
              <w:rPr>
                <w:rFonts w:ascii="Montserrat" w:hAnsi="Montserrat"/>
                <w:color w:val="FFFFFF"/>
                <w:sz w:val="18"/>
                <w:szCs w:val="18"/>
              </w:rPr>
              <w:t>Aug-25</w:t>
            </w:r>
          </w:p>
        </w:tc>
        <w:tc>
          <w:tcPr>
            <w:cnfStyle w:val="000000000000" w:firstRow="0" w:lastRow="0" w:firstColumn="0" w:lastColumn="0" w:oddVBand="0" w:evenVBand="0" w:oddHBand="0" w:evenHBand="0" w:firstRowFirstColumn="0" w:firstRowLastColumn="0" w:lastRowFirstColumn="0" w:lastRowLastColumn="0"/>
            <w:tcW w:w="776" w:type="dxa"/>
            <w:shd w:val="clear" w:color="auto" w:fill="501549" w:themeFill="accent5" w:themeFillShade="80"/>
            <w:tcMar/>
            <w:vAlign w:val="center"/>
          </w:tcPr>
          <w:p w:rsidRPr="000E78C4" w:rsidR="00845BD7" w:rsidP="00FC5B4E" w:rsidRDefault="00845BD7" w14:paraId="176EE9F7"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FFFFFF"/>
                <w:sz w:val="18"/>
                <w:szCs w:val="18"/>
              </w:rPr>
            </w:pPr>
            <w:r w:rsidRPr="000E78C4">
              <w:rPr>
                <w:rFonts w:ascii="Montserrat" w:hAnsi="Montserrat"/>
                <w:color w:val="FFFFFF"/>
                <w:sz w:val="18"/>
                <w:szCs w:val="18"/>
              </w:rPr>
              <w:t>Oct-25</w:t>
            </w:r>
          </w:p>
        </w:tc>
        <w:tc>
          <w:tcPr>
            <w:cnfStyle w:val="000000000000" w:firstRow="0" w:lastRow="0" w:firstColumn="0" w:lastColumn="0" w:oddVBand="0" w:evenVBand="0" w:oddHBand="0" w:evenHBand="0" w:firstRowFirstColumn="0" w:firstRowLastColumn="0" w:lastRowFirstColumn="0" w:lastRowLastColumn="0"/>
            <w:tcW w:w="776" w:type="dxa"/>
            <w:shd w:val="clear" w:color="auto" w:fill="501549" w:themeFill="accent5" w:themeFillShade="80"/>
            <w:tcMar/>
            <w:vAlign w:val="center"/>
          </w:tcPr>
          <w:p w:rsidRPr="000E78C4" w:rsidR="00845BD7" w:rsidP="00FC5B4E" w:rsidRDefault="00845BD7" w14:paraId="15126F77"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FFFFFF"/>
                <w:sz w:val="18"/>
                <w:szCs w:val="18"/>
              </w:rPr>
            </w:pPr>
            <w:r w:rsidRPr="000E78C4">
              <w:rPr>
                <w:rFonts w:ascii="Montserrat" w:hAnsi="Montserrat"/>
                <w:color w:val="FFFFFF"/>
                <w:sz w:val="18"/>
                <w:szCs w:val="18"/>
              </w:rPr>
              <w:t>Nov-25</w:t>
            </w:r>
          </w:p>
        </w:tc>
        <w:tc>
          <w:tcPr>
            <w:cnfStyle w:val="000000000000" w:firstRow="0" w:lastRow="0" w:firstColumn="0" w:lastColumn="0" w:oddVBand="0" w:evenVBand="0" w:oddHBand="0" w:evenHBand="0" w:firstRowFirstColumn="0" w:firstRowLastColumn="0" w:lastRowFirstColumn="0" w:lastRowLastColumn="0"/>
            <w:tcW w:w="771" w:type="dxa"/>
            <w:shd w:val="clear" w:color="auto" w:fill="501549" w:themeFill="accent5" w:themeFillShade="80"/>
            <w:tcMar/>
            <w:vAlign w:val="center"/>
          </w:tcPr>
          <w:p w:rsidRPr="000E78C4" w:rsidR="00845BD7" w:rsidP="00FC5B4E" w:rsidRDefault="00845BD7" w14:paraId="7F4AEDAF"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FFFFFF"/>
                <w:sz w:val="18"/>
                <w:szCs w:val="18"/>
              </w:rPr>
            </w:pPr>
            <w:r w:rsidRPr="000E78C4">
              <w:rPr>
                <w:rFonts w:ascii="Montserrat" w:hAnsi="Montserrat"/>
                <w:color w:val="FFFFFF"/>
                <w:sz w:val="18"/>
                <w:szCs w:val="18"/>
              </w:rPr>
              <w:t>Feb-26</w:t>
            </w:r>
          </w:p>
        </w:tc>
        <w:tc>
          <w:tcPr>
            <w:cnfStyle w:val="000000000000" w:firstRow="0" w:lastRow="0" w:firstColumn="0" w:lastColumn="0" w:oddVBand="0" w:evenVBand="0" w:oddHBand="0" w:evenHBand="0" w:firstRowFirstColumn="0" w:firstRowLastColumn="0" w:lastRowFirstColumn="0" w:lastRowLastColumn="0"/>
            <w:tcW w:w="771" w:type="dxa"/>
            <w:shd w:val="clear" w:color="auto" w:fill="501549" w:themeFill="accent5" w:themeFillShade="80"/>
            <w:tcMar/>
            <w:vAlign w:val="center"/>
          </w:tcPr>
          <w:p w:rsidRPr="000E78C4" w:rsidR="00845BD7" w:rsidP="00FC5B4E" w:rsidRDefault="00845BD7" w14:paraId="788D6162"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FFFFFF"/>
                <w:sz w:val="18"/>
                <w:szCs w:val="18"/>
              </w:rPr>
            </w:pPr>
            <w:r w:rsidRPr="000E78C4">
              <w:rPr>
                <w:rFonts w:ascii="Montserrat" w:hAnsi="Montserrat"/>
                <w:color w:val="FFFFFF"/>
                <w:sz w:val="18"/>
                <w:szCs w:val="18"/>
              </w:rPr>
              <w:t>Apr-26</w:t>
            </w:r>
          </w:p>
        </w:tc>
        <w:tc>
          <w:tcPr>
            <w:cnfStyle w:val="000000000000" w:firstRow="0" w:lastRow="0" w:firstColumn="0" w:lastColumn="0" w:oddVBand="0" w:evenVBand="0" w:oddHBand="0" w:evenHBand="0" w:firstRowFirstColumn="0" w:firstRowLastColumn="0" w:lastRowFirstColumn="0" w:lastRowLastColumn="0"/>
            <w:tcW w:w="747" w:type="dxa"/>
            <w:shd w:val="clear" w:color="auto" w:fill="501549" w:themeFill="accent5" w:themeFillShade="80"/>
            <w:tcMar/>
            <w:vAlign w:val="center"/>
          </w:tcPr>
          <w:p w:rsidRPr="000E78C4" w:rsidR="00845BD7" w:rsidP="00FC5B4E" w:rsidRDefault="00845BD7" w14:paraId="62DDF4E5"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FFFFFF"/>
                <w:sz w:val="18"/>
                <w:szCs w:val="18"/>
              </w:rPr>
            </w:pPr>
            <w:r w:rsidRPr="000E78C4">
              <w:rPr>
                <w:rFonts w:ascii="Montserrat" w:hAnsi="Montserrat"/>
                <w:color w:val="FFFFFF"/>
                <w:sz w:val="18"/>
                <w:szCs w:val="18"/>
              </w:rPr>
              <w:t>Jun-26</w:t>
            </w:r>
          </w:p>
        </w:tc>
      </w:tr>
      <w:tr w:rsidRPr="000E78C4" w:rsidR="00845BD7" w:rsidTr="203DE75A" w14:paraId="67485310" w14:textId="77777777">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1268" w:type="dxa"/>
            <w:noWrap/>
            <w:tcMar/>
            <w:vAlign w:val="center"/>
            <w:hideMark/>
          </w:tcPr>
          <w:p w:rsidRPr="000E78C4" w:rsidR="00845BD7" w:rsidP="00FC5B4E" w:rsidRDefault="00845BD7" w14:paraId="07511CAF" w14:textId="77777777">
            <w:pPr>
              <w:jc w:val="center"/>
              <w:rPr>
                <w:rFonts w:ascii="Montserrat" w:hAnsi="Montserrat"/>
                <w:color w:val="000000"/>
                <w:sz w:val="18"/>
                <w:szCs w:val="18"/>
              </w:rPr>
            </w:pPr>
            <w:r w:rsidRPr="000E78C4">
              <w:rPr>
                <w:rFonts w:ascii="Montserrat" w:hAnsi="Montserrat"/>
                <w:color w:val="000000"/>
                <w:sz w:val="18"/>
                <w:szCs w:val="18"/>
              </w:rPr>
              <w:t>Repo Rate</w:t>
            </w:r>
          </w:p>
        </w:tc>
        <w:tc>
          <w:tcPr>
            <w:cnfStyle w:val="000000000000" w:firstRow="0" w:lastRow="0" w:firstColumn="0" w:lastColumn="0" w:oddVBand="0" w:evenVBand="0" w:oddHBand="0" w:evenHBand="0" w:firstRowFirstColumn="0" w:firstRowLastColumn="0" w:lastRowFirstColumn="0" w:lastRowLastColumn="0"/>
            <w:tcW w:w="738" w:type="dxa"/>
            <w:noWrap/>
            <w:tcMar/>
            <w:vAlign w:val="center"/>
            <w:hideMark/>
          </w:tcPr>
          <w:p w:rsidRPr="000E78C4" w:rsidR="00845BD7" w:rsidP="00FC5B4E" w:rsidRDefault="00845BD7" w14:paraId="4DC60B90"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6.50%</w:t>
            </w:r>
          </w:p>
        </w:tc>
        <w:tc>
          <w:tcPr>
            <w:cnfStyle w:val="000000000000" w:firstRow="0" w:lastRow="0" w:firstColumn="0" w:lastColumn="0" w:oddVBand="0" w:evenVBand="0" w:oddHBand="0" w:evenHBand="0" w:firstRowFirstColumn="0" w:firstRowLastColumn="0" w:lastRowFirstColumn="0" w:lastRowLastColumn="0"/>
            <w:tcW w:w="795" w:type="dxa"/>
            <w:noWrap/>
            <w:tcMar/>
            <w:vAlign w:val="center"/>
            <w:hideMark/>
          </w:tcPr>
          <w:p w:rsidRPr="000E78C4" w:rsidR="00845BD7" w:rsidP="00FC5B4E" w:rsidRDefault="00845BD7" w14:paraId="41B670AC"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6.25%</w:t>
            </w:r>
          </w:p>
        </w:tc>
        <w:tc>
          <w:tcPr>
            <w:cnfStyle w:val="000000000000" w:firstRow="0" w:lastRow="0" w:firstColumn="0" w:lastColumn="0" w:oddVBand="0" w:evenVBand="0" w:oddHBand="0" w:evenHBand="0" w:firstRowFirstColumn="0" w:firstRowLastColumn="0" w:lastRowFirstColumn="0" w:lastRowLastColumn="0"/>
            <w:tcW w:w="817" w:type="dxa"/>
            <w:noWrap/>
            <w:tcMar/>
            <w:vAlign w:val="center"/>
            <w:hideMark/>
          </w:tcPr>
          <w:p w:rsidRPr="000E78C4" w:rsidR="00845BD7" w:rsidP="00FC5B4E" w:rsidRDefault="00845BD7" w14:paraId="0F0D5CC4"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6.00%</w:t>
            </w:r>
          </w:p>
        </w:tc>
        <w:tc>
          <w:tcPr>
            <w:cnfStyle w:val="000000000000" w:firstRow="0" w:lastRow="0" w:firstColumn="0" w:lastColumn="0" w:oddVBand="0" w:evenVBand="0" w:oddHBand="0" w:evenHBand="0" w:firstRowFirstColumn="0" w:firstRowLastColumn="0" w:lastRowFirstColumn="0" w:lastRowLastColumn="0"/>
            <w:tcW w:w="806" w:type="dxa"/>
            <w:tcMar/>
            <w:vAlign w:val="center"/>
          </w:tcPr>
          <w:p w:rsidRPr="000E78C4" w:rsidR="00845BD7" w:rsidP="00FC5B4E" w:rsidRDefault="00845BD7" w14:paraId="0EAC7C5C"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5.50%</w:t>
            </w:r>
          </w:p>
        </w:tc>
        <w:tc>
          <w:tcPr>
            <w:cnfStyle w:val="000000000000" w:firstRow="0" w:lastRow="0" w:firstColumn="0" w:lastColumn="0" w:oddVBand="0" w:evenVBand="0" w:oddHBand="0" w:evenHBand="0" w:firstRowFirstColumn="0" w:firstRowLastColumn="0" w:lastRowFirstColumn="0" w:lastRowLastColumn="0"/>
            <w:tcW w:w="806" w:type="dxa"/>
            <w:tcMar/>
            <w:vAlign w:val="center"/>
          </w:tcPr>
          <w:p w:rsidRPr="000E78C4" w:rsidR="00845BD7" w:rsidP="00FC5B4E" w:rsidRDefault="00845BD7" w14:paraId="0A2B8EE5"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5.50%</w:t>
            </w:r>
          </w:p>
        </w:tc>
        <w:tc>
          <w:tcPr>
            <w:cnfStyle w:val="000000000000" w:firstRow="0" w:lastRow="0" w:firstColumn="0" w:lastColumn="0" w:oddVBand="0" w:evenVBand="0" w:oddHBand="0" w:evenHBand="0" w:firstRowFirstColumn="0" w:firstRowLastColumn="0" w:lastRowFirstColumn="0" w:lastRowLastColumn="0"/>
            <w:tcW w:w="776" w:type="dxa"/>
            <w:tcMar/>
            <w:vAlign w:val="center"/>
          </w:tcPr>
          <w:p w:rsidRPr="000E78C4" w:rsidR="00845BD7" w:rsidP="00FC5B4E" w:rsidRDefault="00845BD7" w14:paraId="4415A6E1"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5.50%</w:t>
            </w:r>
          </w:p>
        </w:tc>
        <w:tc>
          <w:tcPr>
            <w:cnfStyle w:val="000000000000" w:firstRow="0" w:lastRow="0" w:firstColumn="0" w:lastColumn="0" w:oddVBand="0" w:evenVBand="0" w:oddHBand="0" w:evenHBand="0" w:firstRowFirstColumn="0" w:firstRowLastColumn="0" w:lastRowFirstColumn="0" w:lastRowLastColumn="0"/>
            <w:tcW w:w="776" w:type="dxa"/>
            <w:tcMar/>
            <w:vAlign w:val="center"/>
          </w:tcPr>
          <w:p w:rsidRPr="000E78C4" w:rsidR="00845BD7" w:rsidP="00FC5B4E" w:rsidRDefault="00845BD7" w14:paraId="0DAFEEB7"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5.25%</w:t>
            </w:r>
          </w:p>
        </w:tc>
        <w:tc>
          <w:tcPr>
            <w:cnfStyle w:val="000000000000" w:firstRow="0" w:lastRow="0" w:firstColumn="0" w:lastColumn="0" w:oddVBand="0" w:evenVBand="0" w:oddHBand="0" w:evenHBand="0" w:firstRowFirstColumn="0" w:firstRowLastColumn="0" w:lastRowFirstColumn="0" w:lastRowLastColumn="0"/>
            <w:tcW w:w="771" w:type="dxa"/>
            <w:tcMar/>
            <w:vAlign w:val="center"/>
          </w:tcPr>
          <w:p w:rsidRPr="000E78C4" w:rsidR="00845BD7" w:rsidP="00FC5B4E" w:rsidRDefault="00845BD7" w14:paraId="3165A851"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5.25%</w:t>
            </w:r>
          </w:p>
        </w:tc>
        <w:tc>
          <w:tcPr>
            <w:cnfStyle w:val="000000000000" w:firstRow="0" w:lastRow="0" w:firstColumn="0" w:lastColumn="0" w:oddVBand="0" w:evenVBand="0" w:oddHBand="0" w:evenHBand="0" w:firstRowFirstColumn="0" w:firstRowLastColumn="0" w:lastRowFirstColumn="0" w:lastRowLastColumn="0"/>
            <w:tcW w:w="771" w:type="dxa"/>
            <w:tcMar/>
            <w:vAlign w:val="center"/>
          </w:tcPr>
          <w:p w:rsidRPr="000E78C4" w:rsidR="00845BD7" w:rsidP="00FC5B4E" w:rsidRDefault="00845BD7" w14:paraId="23F6E9FE"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5.25%</w:t>
            </w:r>
          </w:p>
        </w:tc>
        <w:tc>
          <w:tcPr>
            <w:cnfStyle w:val="000000000000" w:firstRow="0" w:lastRow="0" w:firstColumn="0" w:lastColumn="0" w:oddVBand="0" w:evenVBand="0" w:oddHBand="0" w:evenHBand="0" w:firstRowFirstColumn="0" w:firstRowLastColumn="0" w:lastRowFirstColumn="0" w:lastRowLastColumn="0"/>
            <w:tcW w:w="747" w:type="dxa"/>
            <w:tcMar/>
            <w:vAlign w:val="center"/>
          </w:tcPr>
          <w:p w:rsidRPr="000E78C4" w:rsidR="00845BD7" w:rsidP="00FC5B4E" w:rsidRDefault="00845BD7" w14:paraId="527B8273"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5.25%</w:t>
            </w:r>
          </w:p>
        </w:tc>
      </w:tr>
      <w:tr w:rsidRPr="000E78C4" w:rsidR="00845BD7" w:rsidTr="203DE75A" w14:paraId="0A3CBB93" w14:textId="77777777">
        <w:trPr>
          <w:trHeight w:val="680"/>
        </w:trPr>
        <w:tc>
          <w:tcPr>
            <w:cnfStyle w:val="001000000000" w:firstRow="0" w:lastRow="0" w:firstColumn="1" w:lastColumn="0" w:oddVBand="0" w:evenVBand="0" w:oddHBand="0" w:evenHBand="0" w:firstRowFirstColumn="0" w:firstRowLastColumn="0" w:lastRowFirstColumn="0" w:lastRowLastColumn="0"/>
            <w:tcW w:w="1268" w:type="dxa"/>
            <w:noWrap/>
            <w:tcMar/>
            <w:vAlign w:val="center"/>
            <w:hideMark/>
          </w:tcPr>
          <w:p w:rsidRPr="000E78C4" w:rsidR="00845BD7" w:rsidP="00FC5B4E" w:rsidRDefault="00845BD7" w14:paraId="5CA76C1F" w14:textId="77777777">
            <w:pPr>
              <w:jc w:val="center"/>
              <w:rPr>
                <w:rFonts w:ascii="Montserrat" w:hAnsi="Montserrat"/>
                <w:color w:val="000000"/>
                <w:sz w:val="18"/>
                <w:szCs w:val="18"/>
              </w:rPr>
            </w:pPr>
            <w:r w:rsidRPr="000E78C4">
              <w:rPr>
                <w:rFonts w:ascii="Montserrat" w:hAnsi="Montserrat"/>
                <w:color w:val="000000"/>
                <w:sz w:val="18"/>
                <w:szCs w:val="18"/>
              </w:rPr>
              <w:t>SDF*</w:t>
            </w:r>
          </w:p>
        </w:tc>
        <w:tc>
          <w:tcPr>
            <w:cnfStyle w:val="000000000000" w:firstRow="0" w:lastRow="0" w:firstColumn="0" w:lastColumn="0" w:oddVBand="0" w:evenVBand="0" w:oddHBand="0" w:evenHBand="0" w:firstRowFirstColumn="0" w:firstRowLastColumn="0" w:lastRowFirstColumn="0" w:lastRowLastColumn="0"/>
            <w:tcW w:w="738" w:type="dxa"/>
            <w:noWrap/>
            <w:tcMar/>
            <w:vAlign w:val="center"/>
            <w:hideMark/>
          </w:tcPr>
          <w:p w:rsidRPr="000E78C4" w:rsidR="00845BD7" w:rsidP="00FC5B4E" w:rsidRDefault="00845BD7" w14:paraId="1DEBBCE7"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6.25%</w:t>
            </w:r>
          </w:p>
        </w:tc>
        <w:tc>
          <w:tcPr>
            <w:cnfStyle w:val="000000000000" w:firstRow="0" w:lastRow="0" w:firstColumn="0" w:lastColumn="0" w:oddVBand="0" w:evenVBand="0" w:oddHBand="0" w:evenHBand="0" w:firstRowFirstColumn="0" w:firstRowLastColumn="0" w:lastRowFirstColumn="0" w:lastRowLastColumn="0"/>
            <w:tcW w:w="795" w:type="dxa"/>
            <w:noWrap/>
            <w:tcMar/>
            <w:vAlign w:val="center"/>
            <w:hideMark/>
          </w:tcPr>
          <w:p w:rsidRPr="000E78C4" w:rsidR="00845BD7" w:rsidP="00FC5B4E" w:rsidRDefault="00845BD7" w14:paraId="77BAA303"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6.00%</w:t>
            </w:r>
          </w:p>
        </w:tc>
        <w:tc>
          <w:tcPr>
            <w:cnfStyle w:val="000000000000" w:firstRow="0" w:lastRow="0" w:firstColumn="0" w:lastColumn="0" w:oddVBand="0" w:evenVBand="0" w:oddHBand="0" w:evenHBand="0" w:firstRowFirstColumn="0" w:firstRowLastColumn="0" w:lastRowFirstColumn="0" w:lastRowLastColumn="0"/>
            <w:tcW w:w="817" w:type="dxa"/>
            <w:noWrap/>
            <w:tcMar/>
            <w:vAlign w:val="center"/>
            <w:hideMark/>
          </w:tcPr>
          <w:p w:rsidRPr="000E78C4" w:rsidR="00845BD7" w:rsidP="00FC5B4E" w:rsidRDefault="00845BD7" w14:paraId="4E0C93AA"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5.75%</w:t>
            </w:r>
          </w:p>
        </w:tc>
        <w:tc>
          <w:tcPr>
            <w:cnfStyle w:val="000000000000" w:firstRow="0" w:lastRow="0" w:firstColumn="0" w:lastColumn="0" w:oddVBand="0" w:evenVBand="0" w:oddHBand="0" w:evenHBand="0" w:firstRowFirstColumn="0" w:firstRowLastColumn="0" w:lastRowFirstColumn="0" w:lastRowLastColumn="0"/>
            <w:tcW w:w="806" w:type="dxa"/>
            <w:tcMar/>
            <w:vAlign w:val="center"/>
          </w:tcPr>
          <w:p w:rsidRPr="000E78C4" w:rsidR="00845BD7" w:rsidP="00FC5B4E" w:rsidRDefault="00845BD7" w14:paraId="5389B80C"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5.25%</w:t>
            </w:r>
          </w:p>
        </w:tc>
        <w:tc>
          <w:tcPr>
            <w:cnfStyle w:val="000000000000" w:firstRow="0" w:lastRow="0" w:firstColumn="0" w:lastColumn="0" w:oddVBand="0" w:evenVBand="0" w:oddHBand="0" w:evenHBand="0" w:firstRowFirstColumn="0" w:firstRowLastColumn="0" w:lastRowFirstColumn="0" w:lastRowLastColumn="0"/>
            <w:tcW w:w="806" w:type="dxa"/>
            <w:tcMar/>
            <w:vAlign w:val="center"/>
          </w:tcPr>
          <w:p w:rsidRPr="000E78C4" w:rsidR="00845BD7" w:rsidP="00FC5B4E" w:rsidRDefault="00845BD7" w14:paraId="656695A6"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5.25%</w:t>
            </w:r>
          </w:p>
        </w:tc>
        <w:tc>
          <w:tcPr>
            <w:cnfStyle w:val="000000000000" w:firstRow="0" w:lastRow="0" w:firstColumn="0" w:lastColumn="0" w:oddVBand="0" w:evenVBand="0" w:oddHBand="0" w:evenHBand="0" w:firstRowFirstColumn="0" w:firstRowLastColumn="0" w:lastRowFirstColumn="0" w:lastRowLastColumn="0"/>
            <w:tcW w:w="776" w:type="dxa"/>
            <w:tcMar/>
            <w:vAlign w:val="center"/>
          </w:tcPr>
          <w:p w:rsidRPr="000E78C4" w:rsidR="00845BD7" w:rsidP="00FC5B4E" w:rsidRDefault="00845BD7" w14:paraId="2B87F3B9"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5.25%</w:t>
            </w:r>
          </w:p>
        </w:tc>
        <w:tc>
          <w:tcPr>
            <w:cnfStyle w:val="000000000000" w:firstRow="0" w:lastRow="0" w:firstColumn="0" w:lastColumn="0" w:oddVBand="0" w:evenVBand="0" w:oddHBand="0" w:evenHBand="0" w:firstRowFirstColumn="0" w:firstRowLastColumn="0" w:lastRowFirstColumn="0" w:lastRowLastColumn="0"/>
            <w:tcW w:w="776" w:type="dxa"/>
            <w:tcMar/>
            <w:vAlign w:val="center"/>
          </w:tcPr>
          <w:p w:rsidRPr="000E78C4" w:rsidR="00845BD7" w:rsidP="00FC5B4E" w:rsidRDefault="00845BD7" w14:paraId="199DC1B2"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5.00%</w:t>
            </w:r>
          </w:p>
        </w:tc>
        <w:tc>
          <w:tcPr>
            <w:cnfStyle w:val="000000000000" w:firstRow="0" w:lastRow="0" w:firstColumn="0" w:lastColumn="0" w:oddVBand="0" w:evenVBand="0" w:oddHBand="0" w:evenHBand="0" w:firstRowFirstColumn="0" w:firstRowLastColumn="0" w:lastRowFirstColumn="0" w:lastRowLastColumn="0"/>
            <w:tcW w:w="771" w:type="dxa"/>
            <w:tcMar/>
            <w:vAlign w:val="center"/>
          </w:tcPr>
          <w:p w:rsidRPr="000E78C4" w:rsidR="00845BD7" w:rsidP="00FC5B4E" w:rsidRDefault="00845BD7" w14:paraId="541C9A10"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5.00%</w:t>
            </w:r>
          </w:p>
        </w:tc>
        <w:tc>
          <w:tcPr>
            <w:cnfStyle w:val="000000000000" w:firstRow="0" w:lastRow="0" w:firstColumn="0" w:lastColumn="0" w:oddVBand="0" w:evenVBand="0" w:oddHBand="0" w:evenHBand="0" w:firstRowFirstColumn="0" w:firstRowLastColumn="0" w:lastRowFirstColumn="0" w:lastRowLastColumn="0"/>
            <w:tcW w:w="771" w:type="dxa"/>
            <w:tcMar/>
            <w:vAlign w:val="center"/>
          </w:tcPr>
          <w:p w:rsidRPr="000E78C4" w:rsidR="00845BD7" w:rsidP="00FC5B4E" w:rsidRDefault="00845BD7" w14:paraId="684F2DD4"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5.00%</w:t>
            </w:r>
          </w:p>
        </w:tc>
        <w:tc>
          <w:tcPr>
            <w:cnfStyle w:val="000000000000" w:firstRow="0" w:lastRow="0" w:firstColumn="0" w:lastColumn="0" w:oddVBand="0" w:evenVBand="0" w:oddHBand="0" w:evenHBand="0" w:firstRowFirstColumn="0" w:firstRowLastColumn="0" w:lastRowFirstColumn="0" w:lastRowLastColumn="0"/>
            <w:tcW w:w="747" w:type="dxa"/>
            <w:tcMar/>
            <w:vAlign w:val="center"/>
          </w:tcPr>
          <w:p w:rsidRPr="000E78C4" w:rsidR="00845BD7" w:rsidP="00FC5B4E" w:rsidRDefault="00845BD7" w14:paraId="409E0BF0"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5.00%</w:t>
            </w:r>
          </w:p>
        </w:tc>
      </w:tr>
      <w:tr w:rsidRPr="000E78C4" w:rsidR="00845BD7" w:rsidTr="203DE75A" w14:paraId="3A2FC19A" w14:textId="77777777">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1268" w:type="dxa"/>
            <w:noWrap/>
            <w:tcMar/>
            <w:vAlign w:val="center"/>
            <w:hideMark/>
          </w:tcPr>
          <w:p w:rsidRPr="000E78C4" w:rsidR="00845BD7" w:rsidP="00FC5B4E" w:rsidRDefault="00845BD7" w14:paraId="56F4B185" w14:textId="77777777">
            <w:pPr>
              <w:jc w:val="center"/>
              <w:rPr>
                <w:rFonts w:ascii="Montserrat" w:hAnsi="Montserrat"/>
                <w:color w:val="000000"/>
                <w:sz w:val="18"/>
                <w:szCs w:val="18"/>
              </w:rPr>
            </w:pPr>
            <w:r w:rsidRPr="000E78C4">
              <w:rPr>
                <w:rFonts w:ascii="Montserrat" w:hAnsi="Montserrat"/>
                <w:color w:val="000000"/>
                <w:sz w:val="18"/>
                <w:szCs w:val="18"/>
              </w:rPr>
              <w:t>MSF**</w:t>
            </w:r>
          </w:p>
        </w:tc>
        <w:tc>
          <w:tcPr>
            <w:cnfStyle w:val="000000000000" w:firstRow="0" w:lastRow="0" w:firstColumn="0" w:lastColumn="0" w:oddVBand="0" w:evenVBand="0" w:oddHBand="0" w:evenHBand="0" w:firstRowFirstColumn="0" w:firstRowLastColumn="0" w:lastRowFirstColumn="0" w:lastRowLastColumn="0"/>
            <w:tcW w:w="738" w:type="dxa"/>
            <w:noWrap/>
            <w:tcMar/>
            <w:vAlign w:val="center"/>
            <w:hideMark/>
          </w:tcPr>
          <w:p w:rsidRPr="000E78C4" w:rsidR="00845BD7" w:rsidP="00FC5B4E" w:rsidRDefault="00845BD7" w14:paraId="044B2139"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6.75%</w:t>
            </w:r>
          </w:p>
        </w:tc>
        <w:tc>
          <w:tcPr>
            <w:cnfStyle w:val="000000000000" w:firstRow="0" w:lastRow="0" w:firstColumn="0" w:lastColumn="0" w:oddVBand="0" w:evenVBand="0" w:oddHBand="0" w:evenHBand="0" w:firstRowFirstColumn="0" w:firstRowLastColumn="0" w:lastRowFirstColumn="0" w:lastRowLastColumn="0"/>
            <w:tcW w:w="795" w:type="dxa"/>
            <w:noWrap/>
            <w:tcMar/>
            <w:vAlign w:val="center"/>
            <w:hideMark/>
          </w:tcPr>
          <w:p w:rsidRPr="000E78C4" w:rsidR="00845BD7" w:rsidP="00FC5B4E" w:rsidRDefault="00845BD7" w14:paraId="51463C62"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6.50%</w:t>
            </w:r>
          </w:p>
        </w:tc>
        <w:tc>
          <w:tcPr>
            <w:cnfStyle w:val="000000000000" w:firstRow="0" w:lastRow="0" w:firstColumn="0" w:lastColumn="0" w:oddVBand="0" w:evenVBand="0" w:oddHBand="0" w:evenHBand="0" w:firstRowFirstColumn="0" w:firstRowLastColumn="0" w:lastRowFirstColumn="0" w:lastRowLastColumn="0"/>
            <w:tcW w:w="817" w:type="dxa"/>
            <w:noWrap/>
            <w:tcMar/>
            <w:vAlign w:val="center"/>
            <w:hideMark/>
          </w:tcPr>
          <w:p w:rsidRPr="000E78C4" w:rsidR="00845BD7" w:rsidP="00FC5B4E" w:rsidRDefault="00845BD7" w14:paraId="0E8749AE"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6.25%</w:t>
            </w:r>
          </w:p>
        </w:tc>
        <w:tc>
          <w:tcPr>
            <w:cnfStyle w:val="000000000000" w:firstRow="0" w:lastRow="0" w:firstColumn="0" w:lastColumn="0" w:oddVBand="0" w:evenVBand="0" w:oddHBand="0" w:evenHBand="0" w:firstRowFirstColumn="0" w:firstRowLastColumn="0" w:lastRowFirstColumn="0" w:lastRowLastColumn="0"/>
            <w:tcW w:w="806" w:type="dxa"/>
            <w:tcMar/>
            <w:vAlign w:val="center"/>
          </w:tcPr>
          <w:p w:rsidRPr="000E78C4" w:rsidR="00845BD7" w:rsidP="00FC5B4E" w:rsidRDefault="00845BD7" w14:paraId="77225606"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5.75%</w:t>
            </w:r>
          </w:p>
        </w:tc>
        <w:tc>
          <w:tcPr>
            <w:cnfStyle w:val="000000000000" w:firstRow="0" w:lastRow="0" w:firstColumn="0" w:lastColumn="0" w:oddVBand="0" w:evenVBand="0" w:oddHBand="0" w:evenHBand="0" w:firstRowFirstColumn="0" w:firstRowLastColumn="0" w:lastRowFirstColumn="0" w:lastRowLastColumn="0"/>
            <w:tcW w:w="806" w:type="dxa"/>
            <w:tcMar/>
            <w:vAlign w:val="center"/>
          </w:tcPr>
          <w:p w:rsidRPr="000E78C4" w:rsidR="00845BD7" w:rsidP="00FC5B4E" w:rsidRDefault="00845BD7" w14:paraId="7B4B1EC2"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5.75%</w:t>
            </w:r>
          </w:p>
        </w:tc>
        <w:tc>
          <w:tcPr>
            <w:cnfStyle w:val="000000000000" w:firstRow="0" w:lastRow="0" w:firstColumn="0" w:lastColumn="0" w:oddVBand="0" w:evenVBand="0" w:oddHBand="0" w:evenHBand="0" w:firstRowFirstColumn="0" w:firstRowLastColumn="0" w:lastRowFirstColumn="0" w:lastRowLastColumn="0"/>
            <w:tcW w:w="776" w:type="dxa"/>
            <w:tcMar/>
            <w:vAlign w:val="center"/>
          </w:tcPr>
          <w:p w:rsidRPr="000E78C4" w:rsidR="00845BD7" w:rsidP="00FC5B4E" w:rsidRDefault="00845BD7" w14:paraId="0BE7FEFA"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5.75%</w:t>
            </w:r>
          </w:p>
        </w:tc>
        <w:tc>
          <w:tcPr>
            <w:cnfStyle w:val="000000000000" w:firstRow="0" w:lastRow="0" w:firstColumn="0" w:lastColumn="0" w:oddVBand="0" w:evenVBand="0" w:oddHBand="0" w:evenHBand="0" w:firstRowFirstColumn="0" w:firstRowLastColumn="0" w:lastRowFirstColumn="0" w:lastRowLastColumn="0"/>
            <w:tcW w:w="776" w:type="dxa"/>
            <w:tcMar/>
            <w:vAlign w:val="center"/>
          </w:tcPr>
          <w:p w:rsidRPr="000E78C4" w:rsidR="00845BD7" w:rsidP="00FC5B4E" w:rsidRDefault="00845BD7" w14:paraId="5E2D7218"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5.50%</w:t>
            </w:r>
          </w:p>
        </w:tc>
        <w:tc>
          <w:tcPr>
            <w:cnfStyle w:val="000000000000" w:firstRow="0" w:lastRow="0" w:firstColumn="0" w:lastColumn="0" w:oddVBand="0" w:evenVBand="0" w:oddHBand="0" w:evenHBand="0" w:firstRowFirstColumn="0" w:firstRowLastColumn="0" w:lastRowFirstColumn="0" w:lastRowLastColumn="0"/>
            <w:tcW w:w="771" w:type="dxa"/>
            <w:tcMar/>
            <w:vAlign w:val="center"/>
          </w:tcPr>
          <w:p w:rsidRPr="000E78C4" w:rsidR="00845BD7" w:rsidP="00FC5B4E" w:rsidRDefault="00845BD7" w14:paraId="107EE22E"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5.50%</w:t>
            </w:r>
          </w:p>
        </w:tc>
        <w:tc>
          <w:tcPr>
            <w:cnfStyle w:val="000000000000" w:firstRow="0" w:lastRow="0" w:firstColumn="0" w:lastColumn="0" w:oddVBand="0" w:evenVBand="0" w:oddHBand="0" w:evenHBand="0" w:firstRowFirstColumn="0" w:firstRowLastColumn="0" w:lastRowFirstColumn="0" w:lastRowLastColumn="0"/>
            <w:tcW w:w="771" w:type="dxa"/>
            <w:tcMar/>
            <w:vAlign w:val="center"/>
          </w:tcPr>
          <w:p w:rsidRPr="000E78C4" w:rsidR="00845BD7" w:rsidP="00FC5B4E" w:rsidRDefault="00845BD7" w14:paraId="6EB7C1EB"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5.50%</w:t>
            </w:r>
          </w:p>
        </w:tc>
        <w:tc>
          <w:tcPr>
            <w:cnfStyle w:val="000000000000" w:firstRow="0" w:lastRow="0" w:firstColumn="0" w:lastColumn="0" w:oddVBand="0" w:evenVBand="0" w:oddHBand="0" w:evenHBand="0" w:firstRowFirstColumn="0" w:firstRowLastColumn="0" w:lastRowFirstColumn="0" w:lastRowLastColumn="0"/>
            <w:tcW w:w="747" w:type="dxa"/>
            <w:tcMar/>
            <w:vAlign w:val="center"/>
          </w:tcPr>
          <w:p w:rsidRPr="000E78C4" w:rsidR="00845BD7" w:rsidP="00FC5B4E" w:rsidRDefault="00845BD7" w14:paraId="1A9751F4"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5.50%</w:t>
            </w:r>
          </w:p>
        </w:tc>
      </w:tr>
      <w:tr w:rsidRPr="000E78C4" w:rsidR="00845BD7" w:rsidTr="203DE75A" w14:paraId="4AEA201A" w14:textId="77777777">
        <w:trPr>
          <w:trHeight w:val="680"/>
        </w:trPr>
        <w:tc>
          <w:tcPr>
            <w:cnfStyle w:val="001000000000" w:firstRow="0" w:lastRow="0" w:firstColumn="1" w:lastColumn="0" w:oddVBand="0" w:evenVBand="0" w:oddHBand="0" w:evenHBand="0" w:firstRowFirstColumn="0" w:firstRowLastColumn="0" w:lastRowFirstColumn="0" w:lastRowLastColumn="0"/>
            <w:tcW w:w="1268" w:type="dxa"/>
            <w:noWrap/>
            <w:tcMar/>
            <w:vAlign w:val="center"/>
            <w:hideMark/>
          </w:tcPr>
          <w:p w:rsidRPr="000E78C4" w:rsidR="00845BD7" w:rsidP="00FC5B4E" w:rsidRDefault="00845BD7" w14:paraId="5523011E" w14:textId="77777777">
            <w:pPr>
              <w:jc w:val="center"/>
              <w:rPr>
                <w:rFonts w:ascii="Montserrat" w:hAnsi="Montserrat"/>
                <w:color w:val="000000"/>
                <w:sz w:val="18"/>
                <w:szCs w:val="18"/>
              </w:rPr>
            </w:pPr>
            <w:r w:rsidRPr="000E78C4">
              <w:rPr>
                <w:rFonts w:ascii="Montserrat" w:hAnsi="Montserrat"/>
                <w:color w:val="000000"/>
                <w:sz w:val="18"/>
                <w:szCs w:val="18"/>
              </w:rPr>
              <w:t>Bank Rate</w:t>
            </w:r>
          </w:p>
        </w:tc>
        <w:tc>
          <w:tcPr>
            <w:cnfStyle w:val="000000000000" w:firstRow="0" w:lastRow="0" w:firstColumn="0" w:lastColumn="0" w:oddVBand="0" w:evenVBand="0" w:oddHBand="0" w:evenHBand="0" w:firstRowFirstColumn="0" w:firstRowLastColumn="0" w:lastRowFirstColumn="0" w:lastRowLastColumn="0"/>
            <w:tcW w:w="738" w:type="dxa"/>
            <w:noWrap/>
            <w:tcMar/>
            <w:vAlign w:val="center"/>
            <w:hideMark/>
          </w:tcPr>
          <w:p w:rsidRPr="000E78C4" w:rsidR="00845BD7" w:rsidP="00FC5B4E" w:rsidRDefault="00845BD7" w14:paraId="3AEEC360"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6.75%</w:t>
            </w:r>
          </w:p>
        </w:tc>
        <w:tc>
          <w:tcPr>
            <w:cnfStyle w:val="000000000000" w:firstRow="0" w:lastRow="0" w:firstColumn="0" w:lastColumn="0" w:oddVBand="0" w:evenVBand="0" w:oddHBand="0" w:evenHBand="0" w:firstRowFirstColumn="0" w:firstRowLastColumn="0" w:lastRowFirstColumn="0" w:lastRowLastColumn="0"/>
            <w:tcW w:w="795" w:type="dxa"/>
            <w:noWrap/>
            <w:tcMar/>
            <w:vAlign w:val="center"/>
            <w:hideMark/>
          </w:tcPr>
          <w:p w:rsidRPr="000E78C4" w:rsidR="00845BD7" w:rsidP="00FC5B4E" w:rsidRDefault="00845BD7" w14:paraId="74CA0DCB"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6.50%</w:t>
            </w:r>
          </w:p>
        </w:tc>
        <w:tc>
          <w:tcPr>
            <w:cnfStyle w:val="000000000000" w:firstRow="0" w:lastRow="0" w:firstColumn="0" w:lastColumn="0" w:oddVBand="0" w:evenVBand="0" w:oddHBand="0" w:evenHBand="0" w:firstRowFirstColumn="0" w:firstRowLastColumn="0" w:lastRowFirstColumn="0" w:lastRowLastColumn="0"/>
            <w:tcW w:w="817" w:type="dxa"/>
            <w:noWrap/>
            <w:tcMar/>
            <w:vAlign w:val="center"/>
            <w:hideMark/>
          </w:tcPr>
          <w:p w:rsidRPr="000E78C4" w:rsidR="00845BD7" w:rsidP="00FC5B4E" w:rsidRDefault="00845BD7" w14:paraId="06800F5F"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6.25%</w:t>
            </w:r>
          </w:p>
        </w:tc>
        <w:tc>
          <w:tcPr>
            <w:cnfStyle w:val="000000000000" w:firstRow="0" w:lastRow="0" w:firstColumn="0" w:lastColumn="0" w:oddVBand="0" w:evenVBand="0" w:oddHBand="0" w:evenHBand="0" w:firstRowFirstColumn="0" w:firstRowLastColumn="0" w:lastRowFirstColumn="0" w:lastRowLastColumn="0"/>
            <w:tcW w:w="806" w:type="dxa"/>
            <w:tcMar/>
            <w:vAlign w:val="center"/>
          </w:tcPr>
          <w:p w:rsidRPr="000E78C4" w:rsidR="00845BD7" w:rsidP="00FC5B4E" w:rsidRDefault="00845BD7" w14:paraId="79DA7544"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5.75%</w:t>
            </w:r>
          </w:p>
        </w:tc>
        <w:tc>
          <w:tcPr>
            <w:cnfStyle w:val="000000000000" w:firstRow="0" w:lastRow="0" w:firstColumn="0" w:lastColumn="0" w:oddVBand="0" w:evenVBand="0" w:oddHBand="0" w:evenHBand="0" w:firstRowFirstColumn="0" w:firstRowLastColumn="0" w:lastRowFirstColumn="0" w:lastRowLastColumn="0"/>
            <w:tcW w:w="806" w:type="dxa"/>
            <w:tcMar/>
            <w:vAlign w:val="center"/>
          </w:tcPr>
          <w:p w:rsidRPr="000E78C4" w:rsidR="00845BD7" w:rsidP="00FC5B4E" w:rsidRDefault="00845BD7" w14:paraId="4CD1B607"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5.75%</w:t>
            </w:r>
          </w:p>
        </w:tc>
        <w:tc>
          <w:tcPr>
            <w:cnfStyle w:val="000000000000" w:firstRow="0" w:lastRow="0" w:firstColumn="0" w:lastColumn="0" w:oddVBand="0" w:evenVBand="0" w:oddHBand="0" w:evenHBand="0" w:firstRowFirstColumn="0" w:firstRowLastColumn="0" w:lastRowFirstColumn="0" w:lastRowLastColumn="0"/>
            <w:tcW w:w="776" w:type="dxa"/>
            <w:tcMar/>
            <w:vAlign w:val="center"/>
          </w:tcPr>
          <w:p w:rsidRPr="000E78C4" w:rsidR="00845BD7" w:rsidP="00FC5B4E" w:rsidRDefault="00845BD7" w14:paraId="2440FBFE"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5.75%</w:t>
            </w:r>
          </w:p>
        </w:tc>
        <w:tc>
          <w:tcPr>
            <w:cnfStyle w:val="000000000000" w:firstRow="0" w:lastRow="0" w:firstColumn="0" w:lastColumn="0" w:oddVBand="0" w:evenVBand="0" w:oddHBand="0" w:evenHBand="0" w:firstRowFirstColumn="0" w:firstRowLastColumn="0" w:lastRowFirstColumn="0" w:lastRowLastColumn="0"/>
            <w:tcW w:w="776" w:type="dxa"/>
            <w:tcMar/>
            <w:vAlign w:val="center"/>
          </w:tcPr>
          <w:p w:rsidRPr="000E78C4" w:rsidR="00845BD7" w:rsidP="00FC5B4E" w:rsidRDefault="00845BD7" w14:paraId="6C1003C1"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5.50%</w:t>
            </w:r>
          </w:p>
        </w:tc>
        <w:tc>
          <w:tcPr>
            <w:cnfStyle w:val="000000000000" w:firstRow="0" w:lastRow="0" w:firstColumn="0" w:lastColumn="0" w:oddVBand="0" w:evenVBand="0" w:oddHBand="0" w:evenHBand="0" w:firstRowFirstColumn="0" w:firstRowLastColumn="0" w:lastRowFirstColumn="0" w:lastRowLastColumn="0"/>
            <w:tcW w:w="771" w:type="dxa"/>
            <w:tcMar/>
            <w:vAlign w:val="center"/>
          </w:tcPr>
          <w:p w:rsidRPr="000E78C4" w:rsidR="00845BD7" w:rsidP="00FC5B4E" w:rsidRDefault="00845BD7" w14:paraId="3D6D0411"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5.50%</w:t>
            </w:r>
          </w:p>
        </w:tc>
        <w:tc>
          <w:tcPr>
            <w:cnfStyle w:val="000000000000" w:firstRow="0" w:lastRow="0" w:firstColumn="0" w:lastColumn="0" w:oddVBand="0" w:evenVBand="0" w:oddHBand="0" w:evenHBand="0" w:firstRowFirstColumn="0" w:firstRowLastColumn="0" w:lastRowFirstColumn="0" w:lastRowLastColumn="0"/>
            <w:tcW w:w="771" w:type="dxa"/>
            <w:tcMar/>
            <w:vAlign w:val="center"/>
          </w:tcPr>
          <w:p w:rsidRPr="000E78C4" w:rsidR="00845BD7" w:rsidP="00FC5B4E" w:rsidRDefault="00845BD7" w14:paraId="1A41CAE2"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5.50%</w:t>
            </w:r>
          </w:p>
        </w:tc>
        <w:tc>
          <w:tcPr>
            <w:cnfStyle w:val="000000000000" w:firstRow="0" w:lastRow="0" w:firstColumn="0" w:lastColumn="0" w:oddVBand="0" w:evenVBand="0" w:oddHBand="0" w:evenHBand="0" w:firstRowFirstColumn="0" w:firstRowLastColumn="0" w:lastRowFirstColumn="0" w:lastRowLastColumn="0"/>
            <w:tcW w:w="747" w:type="dxa"/>
            <w:tcMar/>
            <w:vAlign w:val="center"/>
          </w:tcPr>
          <w:p w:rsidRPr="000E78C4" w:rsidR="00845BD7" w:rsidP="00FC5B4E" w:rsidRDefault="00845BD7" w14:paraId="6910F73F"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5.50%</w:t>
            </w:r>
          </w:p>
        </w:tc>
      </w:tr>
      <w:tr w:rsidRPr="000E78C4" w:rsidR="00845BD7" w:rsidTr="203DE75A" w14:paraId="05784A1E" w14:textId="77777777">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1268" w:type="dxa"/>
            <w:noWrap/>
            <w:tcMar/>
            <w:vAlign w:val="center"/>
            <w:hideMark/>
          </w:tcPr>
          <w:p w:rsidRPr="000E78C4" w:rsidR="00845BD7" w:rsidP="00FC5B4E" w:rsidRDefault="00845BD7" w14:paraId="12DE54B9" w14:textId="77777777">
            <w:pPr>
              <w:jc w:val="center"/>
              <w:rPr>
                <w:rFonts w:ascii="Montserrat" w:hAnsi="Montserrat"/>
                <w:color w:val="000000"/>
                <w:sz w:val="18"/>
                <w:szCs w:val="18"/>
              </w:rPr>
            </w:pPr>
            <w:r w:rsidRPr="000E78C4">
              <w:rPr>
                <w:rFonts w:ascii="Montserrat" w:hAnsi="Montserrat"/>
                <w:color w:val="000000"/>
                <w:sz w:val="18"/>
                <w:szCs w:val="18"/>
              </w:rPr>
              <w:t>CRR***</w:t>
            </w:r>
          </w:p>
        </w:tc>
        <w:tc>
          <w:tcPr>
            <w:cnfStyle w:val="000000000000" w:firstRow="0" w:lastRow="0" w:firstColumn="0" w:lastColumn="0" w:oddVBand="0" w:evenVBand="0" w:oddHBand="0" w:evenHBand="0" w:firstRowFirstColumn="0" w:firstRowLastColumn="0" w:lastRowFirstColumn="0" w:lastRowLastColumn="0"/>
            <w:tcW w:w="738" w:type="dxa"/>
            <w:noWrap/>
            <w:tcMar/>
            <w:vAlign w:val="center"/>
            <w:hideMark/>
          </w:tcPr>
          <w:p w:rsidRPr="000E78C4" w:rsidR="00845BD7" w:rsidP="00FC5B4E" w:rsidRDefault="00845BD7" w14:paraId="7664F76C"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4.25%</w:t>
            </w:r>
          </w:p>
        </w:tc>
        <w:tc>
          <w:tcPr>
            <w:cnfStyle w:val="000000000000" w:firstRow="0" w:lastRow="0" w:firstColumn="0" w:lastColumn="0" w:oddVBand="0" w:evenVBand="0" w:oddHBand="0" w:evenHBand="0" w:firstRowFirstColumn="0" w:firstRowLastColumn="0" w:lastRowFirstColumn="0" w:lastRowLastColumn="0"/>
            <w:tcW w:w="795" w:type="dxa"/>
            <w:noWrap/>
            <w:tcMar/>
            <w:vAlign w:val="center"/>
            <w:hideMark/>
          </w:tcPr>
          <w:p w:rsidRPr="000E78C4" w:rsidR="00845BD7" w:rsidP="00FC5B4E" w:rsidRDefault="00845BD7" w14:paraId="1A74EF9C"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4.00%</w:t>
            </w:r>
          </w:p>
        </w:tc>
        <w:tc>
          <w:tcPr>
            <w:cnfStyle w:val="000000000000" w:firstRow="0" w:lastRow="0" w:firstColumn="0" w:lastColumn="0" w:oddVBand="0" w:evenVBand="0" w:oddHBand="0" w:evenHBand="0" w:firstRowFirstColumn="0" w:firstRowLastColumn="0" w:lastRowFirstColumn="0" w:lastRowLastColumn="0"/>
            <w:tcW w:w="817" w:type="dxa"/>
            <w:noWrap/>
            <w:tcMar/>
            <w:vAlign w:val="center"/>
            <w:hideMark/>
          </w:tcPr>
          <w:p w:rsidRPr="000E78C4" w:rsidR="00845BD7" w:rsidP="00FC5B4E" w:rsidRDefault="00845BD7" w14:paraId="1318F370"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4.00%</w:t>
            </w:r>
          </w:p>
        </w:tc>
        <w:tc>
          <w:tcPr>
            <w:cnfStyle w:val="000000000000" w:firstRow="0" w:lastRow="0" w:firstColumn="0" w:lastColumn="0" w:oddVBand="0" w:evenVBand="0" w:oddHBand="0" w:evenHBand="0" w:firstRowFirstColumn="0" w:firstRowLastColumn="0" w:lastRowFirstColumn="0" w:lastRowLastColumn="0"/>
            <w:tcW w:w="806" w:type="dxa"/>
            <w:tcMar/>
            <w:vAlign w:val="center"/>
          </w:tcPr>
          <w:p w:rsidRPr="000E78C4" w:rsidR="00845BD7" w:rsidP="00FC5B4E" w:rsidRDefault="00845BD7" w14:paraId="3F3FD944"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4.00%</w:t>
            </w:r>
          </w:p>
        </w:tc>
        <w:tc>
          <w:tcPr>
            <w:cnfStyle w:val="000000000000" w:firstRow="0" w:lastRow="0" w:firstColumn="0" w:lastColumn="0" w:oddVBand="0" w:evenVBand="0" w:oddHBand="0" w:evenHBand="0" w:firstRowFirstColumn="0" w:firstRowLastColumn="0" w:lastRowFirstColumn="0" w:lastRowLastColumn="0"/>
            <w:tcW w:w="806" w:type="dxa"/>
            <w:tcMar/>
            <w:vAlign w:val="center"/>
          </w:tcPr>
          <w:p w:rsidRPr="000E78C4" w:rsidR="00845BD7" w:rsidP="00FC5B4E" w:rsidRDefault="00845BD7" w14:paraId="0F7EEDC8"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4.00%</w:t>
            </w:r>
          </w:p>
        </w:tc>
        <w:tc>
          <w:tcPr>
            <w:cnfStyle w:val="000000000000" w:firstRow="0" w:lastRow="0" w:firstColumn="0" w:lastColumn="0" w:oddVBand="0" w:evenVBand="0" w:oddHBand="0" w:evenHBand="0" w:firstRowFirstColumn="0" w:firstRowLastColumn="0" w:lastRowFirstColumn="0" w:lastRowLastColumn="0"/>
            <w:tcW w:w="776" w:type="dxa"/>
            <w:tcMar/>
            <w:vAlign w:val="center"/>
          </w:tcPr>
          <w:p w:rsidRPr="000E78C4" w:rsidR="00845BD7" w:rsidP="00FC5B4E" w:rsidRDefault="00845BD7" w14:paraId="1374D099"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3.75%</w:t>
            </w:r>
          </w:p>
        </w:tc>
        <w:tc>
          <w:tcPr>
            <w:cnfStyle w:val="000000000000" w:firstRow="0" w:lastRow="0" w:firstColumn="0" w:lastColumn="0" w:oddVBand="0" w:evenVBand="0" w:oddHBand="0" w:evenHBand="0" w:firstRowFirstColumn="0" w:firstRowLastColumn="0" w:lastRowFirstColumn="0" w:lastRowLastColumn="0"/>
            <w:tcW w:w="776" w:type="dxa"/>
            <w:tcMar/>
            <w:vAlign w:val="center"/>
          </w:tcPr>
          <w:p w:rsidRPr="000E78C4" w:rsidR="00845BD7" w:rsidP="00FC5B4E" w:rsidRDefault="00845BD7" w14:paraId="0373473E"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3.75%</w:t>
            </w:r>
          </w:p>
        </w:tc>
        <w:tc>
          <w:tcPr>
            <w:cnfStyle w:val="000000000000" w:firstRow="0" w:lastRow="0" w:firstColumn="0" w:lastColumn="0" w:oddVBand="0" w:evenVBand="0" w:oddHBand="0" w:evenHBand="0" w:firstRowFirstColumn="0" w:firstRowLastColumn="0" w:lastRowFirstColumn="0" w:lastRowLastColumn="0"/>
            <w:tcW w:w="771" w:type="dxa"/>
            <w:tcMar/>
            <w:vAlign w:val="center"/>
          </w:tcPr>
          <w:p w:rsidRPr="000E78C4" w:rsidR="00845BD7" w:rsidP="00FC5B4E" w:rsidRDefault="00845BD7" w14:paraId="7880B7D6"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3.00%</w:t>
            </w:r>
          </w:p>
        </w:tc>
        <w:tc>
          <w:tcPr>
            <w:cnfStyle w:val="000000000000" w:firstRow="0" w:lastRow="0" w:firstColumn="0" w:lastColumn="0" w:oddVBand="0" w:evenVBand="0" w:oddHBand="0" w:evenHBand="0" w:firstRowFirstColumn="0" w:firstRowLastColumn="0" w:lastRowFirstColumn="0" w:lastRowLastColumn="0"/>
            <w:tcW w:w="771" w:type="dxa"/>
            <w:tcMar/>
            <w:vAlign w:val="center"/>
          </w:tcPr>
          <w:p w:rsidRPr="000E78C4" w:rsidR="00845BD7" w:rsidP="00FC5B4E" w:rsidRDefault="00845BD7" w14:paraId="7D199449"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3.00%</w:t>
            </w:r>
          </w:p>
        </w:tc>
        <w:tc>
          <w:tcPr>
            <w:cnfStyle w:val="000000000000" w:firstRow="0" w:lastRow="0" w:firstColumn="0" w:lastColumn="0" w:oddVBand="0" w:evenVBand="0" w:oddHBand="0" w:evenHBand="0" w:firstRowFirstColumn="0" w:firstRowLastColumn="0" w:lastRowFirstColumn="0" w:lastRowLastColumn="0"/>
            <w:tcW w:w="747" w:type="dxa"/>
            <w:tcMar/>
            <w:vAlign w:val="center"/>
          </w:tcPr>
          <w:p w:rsidRPr="000E78C4" w:rsidR="00845BD7" w:rsidP="00FC5B4E" w:rsidRDefault="00845BD7" w14:paraId="595AA4FC"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0E78C4">
              <w:rPr>
                <w:rFonts w:ascii="Montserrat" w:hAnsi="Montserrat"/>
                <w:color w:val="000000"/>
                <w:sz w:val="18"/>
                <w:szCs w:val="18"/>
              </w:rPr>
              <w:t>3.00%</w:t>
            </w:r>
          </w:p>
        </w:tc>
      </w:tr>
    </w:tbl>
    <w:bookmarkEnd w:id="0"/>
    <w:p w:rsidRPr="000E78C4" w:rsidR="00845BD7" w:rsidP="00845BD7" w:rsidRDefault="00845BD7" w14:paraId="72C009F5" w14:textId="77777777">
      <w:pPr>
        <w:rPr>
          <w:rFonts w:ascii="Montserrat" w:hAnsi="Montserrat"/>
          <w:b/>
          <w:bCs/>
          <w:i/>
          <w:iCs/>
          <w:color w:val="000000"/>
          <w:sz w:val="18"/>
          <w:szCs w:val="18"/>
        </w:rPr>
      </w:pPr>
      <w:r w:rsidRPr="000E78C4">
        <w:rPr>
          <w:rFonts w:ascii="Montserrat" w:hAnsi="Montserrat"/>
          <w:b/>
          <w:bCs/>
          <w:i/>
          <w:iCs/>
          <w:sz w:val="18"/>
          <w:szCs w:val="18"/>
          <w:u w:val="single"/>
          <w:lang w:val="en-US"/>
        </w:rPr>
        <w:t>Source: Neo RAP, RBI*</w:t>
      </w:r>
      <w:r w:rsidRPr="000E78C4">
        <w:rPr>
          <w:rFonts w:ascii="Montserrat" w:hAnsi="Montserrat"/>
          <w:b/>
          <w:bCs/>
          <w:i/>
          <w:iCs/>
          <w:color w:val="000000"/>
          <w:sz w:val="18"/>
          <w:szCs w:val="18"/>
        </w:rPr>
        <w:t xml:space="preserve">Standing Deposit Facility, **Marginal Standing Facility, ***Cash Reserve Ratio </w:t>
      </w:r>
    </w:p>
    <w:p w:rsidRPr="003370E7" w:rsidR="00845BD7" w:rsidP="00845BD7" w:rsidRDefault="00845BD7" w14:paraId="4C4AEA86" w14:textId="77777777">
      <w:pPr>
        <w:rPr>
          <w:rFonts w:ascii="Montserrat" w:hAnsi="Montserrat"/>
          <w:b/>
          <w:bCs/>
          <w:i/>
          <w:iCs/>
          <w:sz w:val="18"/>
          <w:szCs w:val="18"/>
          <w:u w:val="single"/>
          <w:lang w:val="en-US"/>
        </w:rPr>
      </w:pPr>
    </w:p>
    <w:p w:rsidRPr="000E78C4" w:rsidR="00845BD7" w:rsidP="00845BD7" w:rsidRDefault="00845BD7" w14:paraId="7113ED85" w14:textId="492A288E">
      <w:pPr>
        <w:pStyle w:val="NoSpacing"/>
        <w:jc w:val="both"/>
        <w:rPr>
          <w:rFonts w:ascii="Montserrat" w:hAnsi="Montserrat"/>
          <w:b w:val="1"/>
          <w:bCs w:val="1"/>
        </w:rPr>
      </w:pPr>
      <w:r w:rsidRPr="203DE75A" w:rsidR="0BC8D466">
        <w:rPr>
          <w:rFonts w:ascii="Montserrat" w:hAnsi="Montserrat"/>
          <w:b w:val="1"/>
          <w:bCs w:val="1"/>
        </w:rPr>
        <w:t xml:space="preserve">RBI MPC </w:t>
      </w:r>
      <w:r w:rsidRPr="203DE75A" w:rsidR="42AFD04E">
        <w:rPr>
          <w:rFonts w:ascii="Montserrat" w:hAnsi="Montserrat"/>
          <w:b w:val="1"/>
          <w:bCs w:val="1"/>
        </w:rPr>
        <w:t>E</w:t>
      </w:r>
      <w:r w:rsidRPr="203DE75A" w:rsidR="0BC8D466">
        <w:rPr>
          <w:rFonts w:ascii="Montserrat" w:hAnsi="Montserrat"/>
          <w:b w:val="1"/>
          <w:bCs w:val="1"/>
        </w:rPr>
        <w:t>stimates:</w:t>
      </w:r>
      <w:r>
        <w:tab/>
      </w:r>
    </w:p>
    <w:p w:rsidR="00845BD7" w:rsidP="00845BD7" w:rsidRDefault="00845BD7" w14:paraId="248BF52A" w14:textId="77777777">
      <w:pPr>
        <w:pStyle w:val="NoSpacing"/>
        <w:jc w:val="both"/>
        <w:rPr>
          <w:rFonts w:ascii="Montserrat" w:hAnsi="Montserrat"/>
          <w:b/>
          <w:bCs/>
          <w:i/>
          <w:iCs/>
        </w:rPr>
      </w:pPr>
    </w:p>
    <w:tbl>
      <w:tblPr>
        <w:tblStyle w:val="PlainTable4"/>
        <w:tblW w:w="9093" w:type="dxa"/>
        <w:tblLook w:val="04A0" w:firstRow="1" w:lastRow="0" w:firstColumn="1" w:lastColumn="0" w:noHBand="0" w:noVBand="1"/>
      </w:tblPr>
      <w:tblGrid>
        <w:gridCol w:w="1299"/>
        <w:gridCol w:w="1299"/>
        <w:gridCol w:w="1299"/>
        <w:gridCol w:w="1299"/>
        <w:gridCol w:w="1299"/>
        <w:gridCol w:w="1299"/>
        <w:gridCol w:w="1299"/>
      </w:tblGrid>
      <w:tr w:rsidRPr="000E78C4" w:rsidR="00845BD7" w:rsidTr="00FC5B4E" w14:paraId="0DE82473" w14:textId="77777777">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299" w:type="dxa"/>
            <w:shd w:val="clear" w:color="auto" w:fill="501549" w:themeFill="accent5" w:themeFillShade="80"/>
            <w:noWrap/>
            <w:vAlign w:val="center"/>
            <w:hideMark/>
          </w:tcPr>
          <w:p w:rsidRPr="000E78C4" w:rsidR="00845BD7" w:rsidP="00FC5B4E" w:rsidRDefault="00845BD7" w14:paraId="28490AD3" w14:textId="77777777">
            <w:pPr>
              <w:spacing w:line="240" w:lineRule="auto"/>
              <w:jc w:val="center"/>
              <w:rPr>
                <w:rFonts w:ascii="Montserrat" w:hAnsi="Montserrat" w:eastAsia="Times New Roman" w:cs="Times New Roman"/>
                <w:color w:val="000000"/>
                <w:kern w:val="0"/>
                <w:sz w:val="18"/>
                <w:szCs w:val="18"/>
                <w:lang w:eastAsia="en-IN"/>
                <w14:ligatures w14:val="none"/>
              </w:rPr>
            </w:pPr>
          </w:p>
        </w:tc>
        <w:tc>
          <w:tcPr>
            <w:tcW w:w="1299" w:type="dxa"/>
            <w:shd w:val="clear" w:color="auto" w:fill="501549" w:themeFill="accent5" w:themeFillShade="80"/>
            <w:vAlign w:val="center"/>
            <w:hideMark/>
          </w:tcPr>
          <w:p w:rsidRPr="000E78C4" w:rsidR="00845BD7" w:rsidP="00FC5B4E" w:rsidRDefault="00845BD7" w14:paraId="15310DD5"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eastAsia="Times New Roman" w:cs="Times New Roman"/>
                <w:color w:val="FFFFFF"/>
                <w:kern w:val="0"/>
                <w:sz w:val="18"/>
                <w:szCs w:val="18"/>
                <w:lang w:eastAsia="en-IN"/>
                <w14:ligatures w14:val="none"/>
              </w:rPr>
            </w:pPr>
            <w:r w:rsidRPr="000E78C4">
              <w:rPr>
                <w:rFonts w:ascii="Montserrat" w:hAnsi="Montserrat" w:eastAsia="Times New Roman" w:cs="Times New Roman"/>
                <w:color w:val="FFFFFF"/>
                <w:kern w:val="0"/>
                <w:sz w:val="18"/>
                <w:szCs w:val="18"/>
                <w:lang w:eastAsia="en-IN"/>
                <w14:ligatures w14:val="none"/>
              </w:rPr>
              <w:t>Aug-25</w:t>
            </w:r>
          </w:p>
        </w:tc>
        <w:tc>
          <w:tcPr>
            <w:tcW w:w="1299" w:type="dxa"/>
            <w:shd w:val="clear" w:color="auto" w:fill="501549" w:themeFill="accent5" w:themeFillShade="80"/>
            <w:vAlign w:val="center"/>
            <w:hideMark/>
          </w:tcPr>
          <w:p w:rsidRPr="000E78C4" w:rsidR="00845BD7" w:rsidP="00FC5B4E" w:rsidRDefault="00845BD7" w14:paraId="15EC5B4E"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eastAsia="Times New Roman" w:cs="Times New Roman"/>
                <w:color w:val="FFFFFF"/>
                <w:kern w:val="0"/>
                <w:sz w:val="18"/>
                <w:szCs w:val="18"/>
                <w:lang w:eastAsia="en-IN"/>
                <w14:ligatures w14:val="none"/>
              </w:rPr>
            </w:pPr>
            <w:r w:rsidRPr="000E78C4">
              <w:rPr>
                <w:rFonts w:ascii="Montserrat" w:hAnsi="Montserrat" w:eastAsia="Times New Roman" w:cs="Times New Roman"/>
                <w:color w:val="FFFFFF"/>
                <w:kern w:val="0"/>
                <w:sz w:val="18"/>
                <w:szCs w:val="18"/>
                <w:lang w:eastAsia="en-IN"/>
                <w14:ligatures w14:val="none"/>
              </w:rPr>
              <w:t>Oct-25</w:t>
            </w:r>
          </w:p>
        </w:tc>
        <w:tc>
          <w:tcPr>
            <w:tcW w:w="1299" w:type="dxa"/>
            <w:shd w:val="clear" w:color="auto" w:fill="501549" w:themeFill="accent5" w:themeFillShade="80"/>
            <w:vAlign w:val="center"/>
            <w:hideMark/>
          </w:tcPr>
          <w:p w:rsidRPr="000E78C4" w:rsidR="00845BD7" w:rsidP="00FC5B4E" w:rsidRDefault="00845BD7" w14:paraId="27777849"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eastAsia="Times New Roman" w:cs="Times New Roman"/>
                <w:color w:val="FFFFFF"/>
                <w:kern w:val="0"/>
                <w:sz w:val="18"/>
                <w:szCs w:val="18"/>
                <w:lang w:eastAsia="en-IN"/>
                <w14:ligatures w14:val="none"/>
              </w:rPr>
            </w:pPr>
            <w:r w:rsidRPr="000E78C4">
              <w:rPr>
                <w:rFonts w:ascii="Montserrat" w:hAnsi="Montserrat" w:eastAsia="Times New Roman" w:cs="Times New Roman"/>
                <w:color w:val="FFFFFF"/>
                <w:kern w:val="0"/>
                <w:sz w:val="18"/>
                <w:szCs w:val="18"/>
                <w:lang w:eastAsia="en-IN"/>
                <w14:ligatures w14:val="none"/>
              </w:rPr>
              <w:t>Nov-25</w:t>
            </w:r>
          </w:p>
        </w:tc>
        <w:tc>
          <w:tcPr>
            <w:tcW w:w="1299" w:type="dxa"/>
            <w:shd w:val="clear" w:color="auto" w:fill="501549" w:themeFill="accent5" w:themeFillShade="80"/>
            <w:vAlign w:val="center"/>
            <w:hideMark/>
          </w:tcPr>
          <w:p w:rsidRPr="000E78C4" w:rsidR="00845BD7" w:rsidP="00FC5B4E" w:rsidRDefault="00845BD7" w14:paraId="2D4E3DCC"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eastAsia="Times New Roman" w:cs="Times New Roman"/>
                <w:color w:val="FFFFFF"/>
                <w:kern w:val="0"/>
                <w:sz w:val="18"/>
                <w:szCs w:val="18"/>
                <w:lang w:eastAsia="en-IN"/>
                <w14:ligatures w14:val="none"/>
              </w:rPr>
            </w:pPr>
            <w:r w:rsidRPr="000E78C4">
              <w:rPr>
                <w:rFonts w:ascii="Montserrat" w:hAnsi="Montserrat" w:eastAsia="Times New Roman" w:cs="Times New Roman"/>
                <w:color w:val="FFFFFF"/>
                <w:kern w:val="0"/>
                <w:sz w:val="18"/>
                <w:szCs w:val="18"/>
                <w:lang w:eastAsia="en-IN"/>
                <w14:ligatures w14:val="none"/>
              </w:rPr>
              <w:t>Feb-26</w:t>
            </w:r>
          </w:p>
        </w:tc>
        <w:tc>
          <w:tcPr>
            <w:tcW w:w="1299" w:type="dxa"/>
            <w:shd w:val="clear" w:color="auto" w:fill="501549" w:themeFill="accent5" w:themeFillShade="80"/>
            <w:vAlign w:val="center"/>
            <w:hideMark/>
          </w:tcPr>
          <w:p w:rsidRPr="000E78C4" w:rsidR="00845BD7" w:rsidP="00FC5B4E" w:rsidRDefault="00845BD7" w14:paraId="2DA57435"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eastAsia="Times New Roman" w:cs="Times New Roman"/>
                <w:color w:val="FFFFFF"/>
                <w:kern w:val="0"/>
                <w:sz w:val="18"/>
                <w:szCs w:val="18"/>
                <w:lang w:eastAsia="en-IN"/>
                <w14:ligatures w14:val="none"/>
              </w:rPr>
            </w:pPr>
            <w:r w:rsidRPr="000E78C4">
              <w:rPr>
                <w:rFonts w:ascii="Montserrat" w:hAnsi="Montserrat" w:eastAsia="Times New Roman" w:cs="Times New Roman"/>
                <w:color w:val="FFFFFF"/>
                <w:kern w:val="0"/>
                <w:sz w:val="18"/>
                <w:szCs w:val="18"/>
                <w:lang w:eastAsia="en-IN"/>
                <w14:ligatures w14:val="none"/>
              </w:rPr>
              <w:t>Apr-26</w:t>
            </w:r>
          </w:p>
        </w:tc>
        <w:tc>
          <w:tcPr>
            <w:tcW w:w="1299" w:type="dxa"/>
            <w:shd w:val="clear" w:color="auto" w:fill="501549" w:themeFill="accent5" w:themeFillShade="80"/>
            <w:vAlign w:val="center"/>
            <w:hideMark/>
          </w:tcPr>
          <w:p w:rsidRPr="000E78C4" w:rsidR="00845BD7" w:rsidP="00FC5B4E" w:rsidRDefault="00845BD7" w14:paraId="3F67D877"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eastAsia="Times New Roman" w:cs="Times New Roman"/>
                <w:color w:val="FFFFFF"/>
                <w:kern w:val="0"/>
                <w:sz w:val="18"/>
                <w:szCs w:val="18"/>
                <w:lang w:eastAsia="en-IN"/>
                <w14:ligatures w14:val="none"/>
              </w:rPr>
            </w:pPr>
            <w:r w:rsidRPr="000E78C4">
              <w:rPr>
                <w:rFonts w:ascii="Montserrat" w:hAnsi="Montserrat" w:eastAsia="Times New Roman" w:cs="Times New Roman"/>
                <w:color w:val="FFFFFF"/>
                <w:kern w:val="0"/>
                <w:sz w:val="18"/>
                <w:szCs w:val="18"/>
                <w:lang w:eastAsia="en-IN"/>
                <w14:ligatures w14:val="none"/>
              </w:rPr>
              <w:t>Jun-26</w:t>
            </w:r>
          </w:p>
        </w:tc>
      </w:tr>
      <w:tr w:rsidRPr="000E78C4" w:rsidR="00845BD7" w:rsidTr="00FC5B4E" w14:paraId="7C96DBA2" w14:textId="77777777">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299" w:type="dxa"/>
            <w:noWrap/>
            <w:vAlign w:val="center"/>
            <w:hideMark/>
          </w:tcPr>
          <w:p w:rsidRPr="000E78C4" w:rsidR="00845BD7" w:rsidP="00FC5B4E" w:rsidRDefault="00845BD7" w14:paraId="1DCB13BD"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0E78C4">
              <w:rPr>
                <w:rFonts w:ascii="Montserrat" w:hAnsi="Montserrat" w:eastAsia="Times New Roman" w:cs="Times New Roman"/>
                <w:color w:val="000000"/>
                <w:kern w:val="0"/>
                <w:sz w:val="18"/>
                <w:szCs w:val="18"/>
                <w:lang w:eastAsia="en-IN"/>
                <w14:ligatures w14:val="none"/>
              </w:rPr>
              <w:t>FY2025-26</w:t>
            </w:r>
          </w:p>
        </w:tc>
        <w:tc>
          <w:tcPr>
            <w:tcW w:w="1299" w:type="dxa"/>
            <w:vAlign w:val="center"/>
            <w:hideMark/>
          </w:tcPr>
          <w:p w:rsidRPr="000E78C4" w:rsidR="00845BD7" w:rsidP="00FC5B4E" w:rsidRDefault="00845BD7" w14:paraId="12C109D6"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b/>
                <w:bCs/>
                <w:color w:val="000000"/>
                <w:kern w:val="0"/>
                <w:sz w:val="18"/>
                <w:szCs w:val="18"/>
                <w:lang w:eastAsia="en-IN"/>
                <w14:ligatures w14:val="none"/>
              </w:rPr>
            </w:pPr>
            <w:r w:rsidRPr="000E78C4">
              <w:rPr>
                <w:rFonts w:ascii="Montserrat" w:hAnsi="Montserrat" w:eastAsia="Times New Roman" w:cs="Times New Roman"/>
                <w:b/>
                <w:bCs/>
                <w:color w:val="000000"/>
                <w:kern w:val="0"/>
                <w:sz w:val="18"/>
                <w:szCs w:val="18"/>
                <w:lang w:eastAsia="en-IN"/>
                <w14:ligatures w14:val="none"/>
              </w:rPr>
              <w:t>6.50%</w:t>
            </w:r>
          </w:p>
        </w:tc>
        <w:tc>
          <w:tcPr>
            <w:tcW w:w="1299" w:type="dxa"/>
            <w:vAlign w:val="center"/>
            <w:hideMark/>
          </w:tcPr>
          <w:p w:rsidRPr="000E78C4" w:rsidR="00845BD7" w:rsidP="00FC5B4E" w:rsidRDefault="00845BD7" w14:paraId="12A317DC"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b/>
                <w:bCs/>
                <w:color w:val="000000"/>
                <w:kern w:val="0"/>
                <w:sz w:val="18"/>
                <w:szCs w:val="18"/>
                <w:lang w:eastAsia="en-IN"/>
                <w14:ligatures w14:val="none"/>
              </w:rPr>
            </w:pPr>
            <w:r w:rsidRPr="000E78C4">
              <w:rPr>
                <w:rFonts w:ascii="Montserrat" w:hAnsi="Montserrat" w:eastAsia="Times New Roman" w:cs="Times New Roman"/>
                <w:b/>
                <w:bCs/>
                <w:color w:val="000000"/>
                <w:kern w:val="0"/>
                <w:sz w:val="18"/>
                <w:szCs w:val="18"/>
                <w:lang w:eastAsia="en-IN"/>
                <w14:ligatures w14:val="none"/>
              </w:rPr>
              <w:t>6.80%</w:t>
            </w:r>
          </w:p>
        </w:tc>
        <w:tc>
          <w:tcPr>
            <w:tcW w:w="1299" w:type="dxa"/>
            <w:vAlign w:val="center"/>
            <w:hideMark/>
          </w:tcPr>
          <w:p w:rsidRPr="000E78C4" w:rsidR="00845BD7" w:rsidP="00FC5B4E" w:rsidRDefault="00845BD7" w14:paraId="15D7007B"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b/>
                <w:bCs/>
                <w:color w:val="000000"/>
                <w:kern w:val="0"/>
                <w:sz w:val="18"/>
                <w:szCs w:val="18"/>
                <w:lang w:eastAsia="en-IN"/>
                <w14:ligatures w14:val="none"/>
              </w:rPr>
            </w:pPr>
            <w:r w:rsidRPr="000E78C4">
              <w:rPr>
                <w:rFonts w:ascii="Montserrat" w:hAnsi="Montserrat" w:eastAsia="Times New Roman" w:cs="Times New Roman"/>
                <w:b/>
                <w:bCs/>
                <w:color w:val="000000"/>
                <w:kern w:val="0"/>
                <w:sz w:val="18"/>
                <w:szCs w:val="18"/>
                <w:lang w:eastAsia="en-IN"/>
                <w14:ligatures w14:val="none"/>
              </w:rPr>
              <w:t>7.30%</w:t>
            </w:r>
          </w:p>
        </w:tc>
        <w:tc>
          <w:tcPr>
            <w:tcW w:w="1299" w:type="dxa"/>
            <w:vAlign w:val="center"/>
            <w:hideMark/>
          </w:tcPr>
          <w:p w:rsidRPr="000E78C4" w:rsidR="00845BD7" w:rsidP="00FC5B4E" w:rsidRDefault="00845BD7" w14:paraId="743A32F1"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b/>
                <w:bCs/>
                <w:color w:val="000000"/>
                <w:kern w:val="0"/>
                <w:sz w:val="18"/>
                <w:szCs w:val="18"/>
                <w:lang w:eastAsia="en-IN"/>
                <w14:ligatures w14:val="none"/>
              </w:rPr>
            </w:pPr>
            <w:r w:rsidRPr="000E78C4">
              <w:rPr>
                <w:rFonts w:ascii="Montserrat" w:hAnsi="Montserrat" w:eastAsia="Times New Roman" w:cs="Times New Roman"/>
                <w:b/>
                <w:bCs/>
                <w:color w:val="000000"/>
                <w:kern w:val="0"/>
                <w:sz w:val="18"/>
                <w:szCs w:val="18"/>
                <w:lang w:eastAsia="en-IN"/>
                <w14:ligatures w14:val="none"/>
              </w:rPr>
              <w:t>7.40%</w:t>
            </w:r>
          </w:p>
        </w:tc>
        <w:tc>
          <w:tcPr>
            <w:tcW w:w="1299" w:type="dxa"/>
            <w:vAlign w:val="center"/>
            <w:hideMark/>
          </w:tcPr>
          <w:p w:rsidRPr="000E78C4" w:rsidR="00845BD7" w:rsidP="00FC5B4E" w:rsidRDefault="00845BD7" w14:paraId="77C13398"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b/>
                <w:bCs/>
                <w:color w:val="000000"/>
                <w:kern w:val="0"/>
                <w:sz w:val="18"/>
                <w:szCs w:val="18"/>
                <w:lang w:eastAsia="en-IN"/>
                <w14:ligatures w14:val="none"/>
              </w:rPr>
            </w:pPr>
            <w:r w:rsidRPr="000E78C4">
              <w:rPr>
                <w:rFonts w:ascii="Montserrat" w:hAnsi="Montserrat" w:eastAsia="Times New Roman" w:cs="Times New Roman"/>
                <w:b/>
                <w:bCs/>
                <w:color w:val="000000"/>
                <w:kern w:val="0"/>
                <w:sz w:val="18"/>
                <w:szCs w:val="18"/>
                <w:lang w:eastAsia="en-IN"/>
                <w14:ligatures w14:val="none"/>
              </w:rPr>
              <w:t>7.60%</w:t>
            </w:r>
          </w:p>
        </w:tc>
        <w:tc>
          <w:tcPr>
            <w:tcW w:w="1299" w:type="dxa"/>
            <w:vAlign w:val="center"/>
            <w:hideMark/>
          </w:tcPr>
          <w:p w:rsidRPr="000E78C4" w:rsidR="00845BD7" w:rsidP="00FC5B4E" w:rsidRDefault="00845BD7" w14:paraId="49E54BB9"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b/>
                <w:bCs/>
                <w:color w:val="000000"/>
                <w:kern w:val="0"/>
                <w:sz w:val="18"/>
                <w:szCs w:val="18"/>
                <w:lang w:eastAsia="en-IN"/>
                <w14:ligatures w14:val="none"/>
              </w:rPr>
            </w:pPr>
            <w:r w:rsidRPr="000E78C4">
              <w:rPr>
                <w:rFonts w:ascii="Montserrat" w:hAnsi="Montserrat" w:eastAsia="Times New Roman" w:cs="Times New Roman"/>
                <w:b/>
                <w:bCs/>
                <w:color w:val="000000"/>
                <w:kern w:val="0"/>
                <w:sz w:val="18"/>
                <w:szCs w:val="18"/>
                <w:lang w:eastAsia="en-IN"/>
                <w14:ligatures w14:val="none"/>
              </w:rPr>
              <w:t>-</w:t>
            </w:r>
          </w:p>
        </w:tc>
      </w:tr>
      <w:tr w:rsidRPr="000E78C4" w:rsidR="00845BD7" w:rsidTr="00FC5B4E" w14:paraId="2C33C01C" w14:textId="77777777">
        <w:trPr>
          <w:trHeight w:val="510"/>
        </w:trPr>
        <w:tc>
          <w:tcPr>
            <w:cnfStyle w:val="001000000000" w:firstRow="0" w:lastRow="0" w:firstColumn="1" w:lastColumn="0" w:oddVBand="0" w:evenVBand="0" w:oddHBand="0" w:evenHBand="0" w:firstRowFirstColumn="0" w:firstRowLastColumn="0" w:lastRowFirstColumn="0" w:lastRowLastColumn="0"/>
            <w:tcW w:w="1299" w:type="dxa"/>
            <w:noWrap/>
            <w:vAlign w:val="center"/>
            <w:hideMark/>
          </w:tcPr>
          <w:p w:rsidRPr="000E78C4" w:rsidR="00845BD7" w:rsidP="00FC5B4E" w:rsidRDefault="00845BD7" w14:paraId="4274D77A"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0E78C4">
              <w:rPr>
                <w:rFonts w:ascii="Montserrat" w:hAnsi="Montserrat" w:eastAsia="Times New Roman" w:cs="Times New Roman"/>
                <w:color w:val="000000"/>
                <w:kern w:val="0"/>
                <w:sz w:val="18"/>
                <w:szCs w:val="18"/>
                <w:lang w:eastAsia="en-IN"/>
                <w14:ligatures w14:val="none"/>
              </w:rPr>
              <w:t>Q1FY27E GDP</w:t>
            </w:r>
          </w:p>
        </w:tc>
        <w:tc>
          <w:tcPr>
            <w:tcW w:w="1299" w:type="dxa"/>
            <w:vAlign w:val="center"/>
            <w:hideMark/>
          </w:tcPr>
          <w:p w:rsidRPr="000E78C4" w:rsidR="00845BD7" w:rsidP="00FC5B4E" w:rsidRDefault="00845BD7" w14:paraId="177B4674"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0E78C4">
              <w:rPr>
                <w:rFonts w:ascii="Montserrat" w:hAnsi="Montserrat" w:eastAsia="Times New Roman" w:cs="Times New Roman"/>
                <w:color w:val="000000"/>
                <w:kern w:val="0"/>
                <w:sz w:val="18"/>
                <w:szCs w:val="18"/>
                <w:lang w:eastAsia="en-IN"/>
                <w14:ligatures w14:val="none"/>
              </w:rPr>
              <w:t>6.60%</w:t>
            </w:r>
          </w:p>
        </w:tc>
        <w:tc>
          <w:tcPr>
            <w:tcW w:w="1299" w:type="dxa"/>
            <w:vAlign w:val="center"/>
            <w:hideMark/>
          </w:tcPr>
          <w:p w:rsidRPr="000E78C4" w:rsidR="00845BD7" w:rsidP="00FC5B4E" w:rsidRDefault="00845BD7" w14:paraId="6F4A8F87"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0E78C4">
              <w:rPr>
                <w:rFonts w:ascii="Montserrat" w:hAnsi="Montserrat" w:eastAsia="Times New Roman" w:cs="Times New Roman"/>
                <w:color w:val="000000"/>
                <w:kern w:val="0"/>
                <w:sz w:val="18"/>
                <w:szCs w:val="18"/>
                <w:lang w:eastAsia="en-IN"/>
                <w14:ligatures w14:val="none"/>
              </w:rPr>
              <w:t>6.40%</w:t>
            </w:r>
          </w:p>
        </w:tc>
        <w:tc>
          <w:tcPr>
            <w:tcW w:w="1299" w:type="dxa"/>
            <w:vAlign w:val="center"/>
            <w:hideMark/>
          </w:tcPr>
          <w:p w:rsidRPr="000E78C4" w:rsidR="00845BD7" w:rsidP="00FC5B4E" w:rsidRDefault="00845BD7" w14:paraId="1A712183"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0E78C4">
              <w:rPr>
                <w:rFonts w:ascii="Montserrat" w:hAnsi="Montserrat" w:eastAsia="Times New Roman" w:cs="Times New Roman"/>
                <w:color w:val="000000"/>
                <w:kern w:val="0"/>
                <w:sz w:val="18"/>
                <w:szCs w:val="18"/>
                <w:lang w:eastAsia="en-IN"/>
                <w14:ligatures w14:val="none"/>
              </w:rPr>
              <w:t>6.70%</w:t>
            </w:r>
          </w:p>
        </w:tc>
        <w:tc>
          <w:tcPr>
            <w:tcW w:w="1299" w:type="dxa"/>
            <w:vAlign w:val="center"/>
            <w:hideMark/>
          </w:tcPr>
          <w:p w:rsidRPr="000E78C4" w:rsidR="00845BD7" w:rsidP="00FC5B4E" w:rsidRDefault="00845BD7" w14:paraId="011F4EA0"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0E78C4">
              <w:rPr>
                <w:rFonts w:ascii="Montserrat" w:hAnsi="Montserrat" w:eastAsia="Times New Roman" w:cs="Times New Roman"/>
                <w:color w:val="000000"/>
                <w:kern w:val="0"/>
                <w:sz w:val="18"/>
                <w:szCs w:val="18"/>
                <w:lang w:eastAsia="en-IN"/>
                <w14:ligatures w14:val="none"/>
              </w:rPr>
              <w:t>6.90%</w:t>
            </w:r>
          </w:p>
        </w:tc>
        <w:tc>
          <w:tcPr>
            <w:tcW w:w="1299" w:type="dxa"/>
            <w:vAlign w:val="center"/>
            <w:hideMark/>
          </w:tcPr>
          <w:p w:rsidRPr="000E78C4" w:rsidR="00845BD7" w:rsidP="00FC5B4E" w:rsidRDefault="00845BD7" w14:paraId="2917EDCC"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0E78C4">
              <w:rPr>
                <w:rFonts w:ascii="Montserrat" w:hAnsi="Montserrat" w:eastAsia="Times New Roman" w:cs="Times New Roman"/>
                <w:color w:val="000000"/>
                <w:kern w:val="0"/>
                <w:sz w:val="18"/>
                <w:szCs w:val="18"/>
                <w:lang w:eastAsia="en-IN"/>
                <w14:ligatures w14:val="none"/>
              </w:rPr>
              <w:t>6.80%</w:t>
            </w:r>
          </w:p>
        </w:tc>
        <w:tc>
          <w:tcPr>
            <w:tcW w:w="1299" w:type="dxa"/>
            <w:vAlign w:val="center"/>
            <w:hideMark/>
          </w:tcPr>
          <w:p w:rsidRPr="000E78C4" w:rsidR="00845BD7" w:rsidP="00FC5B4E" w:rsidRDefault="00845BD7" w14:paraId="160A8241"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0E78C4">
              <w:rPr>
                <w:rFonts w:ascii="Montserrat" w:hAnsi="Montserrat" w:eastAsia="Times New Roman" w:cs="Times New Roman"/>
                <w:color w:val="000000"/>
                <w:kern w:val="0"/>
                <w:sz w:val="18"/>
                <w:szCs w:val="18"/>
                <w:lang w:eastAsia="en-IN"/>
                <w14:ligatures w14:val="none"/>
              </w:rPr>
              <w:t>6.60%</w:t>
            </w:r>
          </w:p>
        </w:tc>
      </w:tr>
      <w:tr w:rsidRPr="000E78C4" w:rsidR="00845BD7" w:rsidTr="00FC5B4E" w14:paraId="247D4E99" w14:textId="77777777">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299" w:type="dxa"/>
            <w:noWrap/>
            <w:vAlign w:val="center"/>
            <w:hideMark/>
          </w:tcPr>
          <w:p w:rsidRPr="000E78C4" w:rsidR="00845BD7" w:rsidP="00FC5B4E" w:rsidRDefault="00845BD7" w14:paraId="585DAEC0"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0E78C4">
              <w:rPr>
                <w:rFonts w:ascii="Montserrat" w:hAnsi="Montserrat" w:eastAsia="Times New Roman" w:cs="Times New Roman"/>
                <w:color w:val="000000"/>
                <w:kern w:val="0"/>
                <w:sz w:val="18"/>
                <w:szCs w:val="18"/>
                <w:lang w:eastAsia="en-IN"/>
                <w14:ligatures w14:val="none"/>
              </w:rPr>
              <w:t>Q2FY27E GDP</w:t>
            </w:r>
          </w:p>
        </w:tc>
        <w:tc>
          <w:tcPr>
            <w:tcW w:w="1299" w:type="dxa"/>
            <w:vAlign w:val="center"/>
            <w:hideMark/>
          </w:tcPr>
          <w:p w:rsidRPr="000E78C4" w:rsidR="00845BD7" w:rsidP="00FC5B4E" w:rsidRDefault="00845BD7" w14:paraId="1D05E344"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0E78C4">
              <w:rPr>
                <w:rFonts w:ascii="Montserrat" w:hAnsi="Montserrat" w:eastAsia="Times New Roman" w:cs="Times New Roman"/>
                <w:color w:val="000000"/>
                <w:kern w:val="0"/>
                <w:sz w:val="18"/>
                <w:szCs w:val="18"/>
                <w:lang w:eastAsia="en-IN"/>
                <w14:ligatures w14:val="none"/>
              </w:rPr>
              <w:t>NA</w:t>
            </w:r>
          </w:p>
        </w:tc>
        <w:tc>
          <w:tcPr>
            <w:tcW w:w="1299" w:type="dxa"/>
            <w:vAlign w:val="center"/>
            <w:hideMark/>
          </w:tcPr>
          <w:p w:rsidRPr="000E78C4" w:rsidR="00845BD7" w:rsidP="00FC5B4E" w:rsidRDefault="00845BD7" w14:paraId="05EC6BE4"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0E78C4">
              <w:rPr>
                <w:rFonts w:ascii="Montserrat" w:hAnsi="Montserrat" w:eastAsia="Times New Roman" w:cs="Times New Roman"/>
                <w:color w:val="000000"/>
                <w:kern w:val="0"/>
                <w:sz w:val="18"/>
                <w:szCs w:val="18"/>
                <w:lang w:eastAsia="en-IN"/>
                <w14:ligatures w14:val="none"/>
              </w:rPr>
              <w:t>NA</w:t>
            </w:r>
          </w:p>
        </w:tc>
        <w:tc>
          <w:tcPr>
            <w:tcW w:w="1299" w:type="dxa"/>
            <w:vAlign w:val="center"/>
            <w:hideMark/>
          </w:tcPr>
          <w:p w:rsidRPr="000E78C4" w:rsidR="00845BD7" w:rsidP="00FC5B4E" w:rsidRDefault="00845BD7" w14:paraId="59F3C88B"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0E78C4">
              <w:rPr>
                <w:rFonts w:ascii="Montserrat" w:hAnsi="Montserrat" w:eastAsia="Times New Roman" w:cs="Times New Roman"/>
                <w:color w:val="000000"/>
                <w:kern w:val="0"/>
                <w:sz w:val="18"/>
                <w:szCs w:val="18"/>
                <w:lang w:eastAsia="en-IN"/>
                <w14:ligatures w14:val="none"/>
              </w:rPr>
              <w:t>NA</w:t>
            </w:r>
          </w:p>
        </w:tc>
        <w:tc>
          <w:tcPr>
            <w:tcW w:w="1299" w:type="dxa"/>
            <w:vAlign w:val="center"/>
            <w:hideMark/>
          </w:tcPr>
          <w:p w:rsidRPr="000E78C4" w:rsidR="00845BD7" w:rsidP="00FC5B4E" w:rsidRDefault="00845BD7" w14:paraId="7861579B"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0E78C4">
              <w:rPr>
                <w:rFonts w:ascii="Montserrat" w:hAnsi="Montserrat" w:eastAsia="Times New Roman" w:cs="Times New Roman"/>
                <w:color w:val="000000"/>
                <w:kern w:val="0"/>
                <w:sz w:val="18"/>
                <w:szCs w:val="18"/>
                <w:lang w:eastAsia="en-IN"/>
                <w14:ligatures w14:val="none"/>
              </w:rPr>
              <w:t>6.70%</w:t>
            </w:r>
          </w:p>
        </w:tc>
        <w:tc>
          <w:tcPr>
            <w:tcW w:w="1299" w:type="dxa"/>
            <w:vAlign w:val="center"/>
            <w:hideMark/>
          </w:tcPr>
          <w:p w:rsidRPr="000E78C4" w:rsidR="00845BD7" w:rsidP="00FC5B4E" w:rsidRDefault="00845BD7" w14:paraId="496AD0B7"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0E78C4">
              <w:rPr>
                <w:rFonts w:ascii="Montserrat" w:hAnsi="Montserrat" w:eastAsia="Times New Roman" w:cs="Times New Roman"/>
                <w:color w:val="000000"/>
                <w:kern w:val="0"/>
                <w:sz w:val="18"/>
                <w:szCs w:val="18"/>
                <w:lang w:eastAsia="en-IN"/>
                <w14:ligatures w14:val="none"/>
              </w:rPr>
              <w:t>6.70%</w:t>
            </w:r>
          </w:p>
        </w:tc>
        <w:tc>
          <w:tcPr>
            <w:tcW w:w="1299" w:type="dxa"/>
            <w:vAlign w:val="center"/>
            <w:hideMark/>
          </w:tcPr>
          <w:p w:rsidRPr="000E78C4" w:rsidR="00845BD7" w:rsidP="00FC5B4E" w:rsidRDefault="00845BD7" w14:paraId="21D5DC9E"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0E78C4">
              <w:rPr>
                <w:rFonts w:ascii="Montserrat" w:hAnsi="Montserrat" w:eastAsia="Times New Roman" w:cs="Times New Roman"/>
                <w:color w:val="000000"/>
                <w:kern w:val="0"/>
                <w:sz w:val="18"/>
                <w:szCs w:val="18"/>
                <w:lang w:eastAsia="en-IN"/>
                <w14:ligatures w14:val="none"/>
              </w:rPr>
              <w:t>6.30%</w:t>
            </w:r>
          </w:p>
        </w:tc>
      </w:tr>
      <w:tr w:rsidRPr="000E78C4" w:rsidR="00845BD7" w:rsidTr="00FC5B4E" w14:paraId="12342C8B" w14:textId="77777777">
        <w:trPr>
          <w:trHeight w:val="510"/>
        </w:trPr>
        <w:tc>
          <w:tcPr>
            <w:cnfStyle w:val="001000000000" w:firstRow="0" w:lastRow="0" w:firstColumn="1" w:lastColumn="0" w:oddVBand="0" w:evenVBand="0" w:oddHBand="0" w:evenHBand="0" w:firstRowFirstColumn="0" w:firstRowLastColumn="0" w:lastRowFirstColumn="0" w:lastRowLastColumn="0"/>
            <w:tcW w:w="1299" w:type="dxa"/>
            <w:noWrap/>
            <w:vAlign w:val="center"/>
            <w:hideMark/>
          </w:tcPr>
          <w:p w:rsidRPr="000E78C4" w:rsidR="00845BD7" w:rsidP="00FC5B4E" w:rsidRDefault="00845BD7" w14:paraId="763D1C12"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0E78C4">
              <w:rPr>
                <w:rFonts w:ascii="Montserrat" w:hAnsi="Montserrat" w:eastAsia="Times New Roman" w:cs="Times New Roman"/>
                <w:color w:val="000000"/>
                <w:kern w:val="0"/>
                <w:sz w:val="18"/>
                <w:szCs w:val="18"/>
                <w:lang w:eastAsia="en-IN"/>
                <w14:ligatures w14:val="none"/>
              </w:rPr>
              <w:t>Q3FY27E GDP</w:t>
            </w:r>
          </w:p>
        </w:tc>
        <w:tc>
          <w:tcPr>
            <w:tcW w:w="1299" w:type="dxa"/>
            <w:vAlign w:val="center"/>
            <w:hideMark/>
          </w:tcPr>
          <w:p w:rsidRPr="000E78C4" w:rsidR="00845BD7" w:rsidP="00FC5B4E" w:rsidRDefault="00845BD7" w14:paraId="216ACC3C"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0E78C4">
              <w:rPr>
                <w:rFonts w:ascii="Montserrat" w:hAnsi="Montserrat" w:eastAsia="Times New Roman" w:cs="Times New Roman"/>
                <w:color w:val="000000"/>
                <w:kern w:val="0"/>
                <w:sz w:val="18"/>
                <w:szCs w:val="18"/>
                <w:lang w:eastAsia="en-IN"/>
                <w14:ligatures w14:val="none"/>
              </w:rPr>
              <w:t>NA</w:t>
            </w:r>
          </w:p>
        </w:tc>
        <w:tc>
          <w:tcPr>
            <w:tcW w:w="1299" w:type="dxa"/>
            <w:vAlign w:val="center"/>
            <w:hideMark/>
          </w:tcPr>
          <w:p w:rsidRPr="000E78C4" w:rsidR="00845BD7" w:rsidP="00FC5B4E" w:rsidRDefault="00845BD7" w14:paraId="1929F0A4"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0E78C4">
              <w:rPr>
                <w:rFonts w:ascii="Montserrat" w:hAnsi="Montserrat" w:eastAsia="Times New Roman" w:cs="Times New Roman"/>
                <w:color w:val="000000"/>
                <w:kern w:val="0"/>
                <w:sz w:val="18"/>
                <w:szCs w:val="18"/>
                <w:lang w:eastAsia="en-IN"/>
                <w14:ligatures w14:val="none"/>
              </w:rPr>
              <w:t>NA</w:t>
            </w:r>
          </w:p>
        </w:tc>
        <w:tc>
          <w:tcPr>
            <w:tcW w:w="1299" w:type="dxa"/>
            <w:vAlign w:val="center"/>
            <w:hideMark/>
          </w:tcPr>
          <w:p w:rsidRPr="000E78C4" w:rsidR="00845BD7" w:rsidP="00FC5B4E" w:rsidRDefault="00845BD7" w14:paraId="79018B0E"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0E78C4">
              <w:rPr>
                <w:rFonts w:ascii="Montserrat" w:hAnsi="Montserrat" w:eastAsia="Times New Roman" w:cs="Times New Roman"/>
                <w:color w:val="000000"/>
                <w:kern w:val="0"/>
                <w:sz w:val="18"/>
                <w:szCs w:val="18"/>
                <w:lang w:eastAsia="en-IN"/>
                <w14:ligatures w14:val="none"/>
              </w:rPr>
              <w:t>NA</w:t>
            </w:r>
          </w:p>
        </w:tc>
        <w:tc>
          <w:tcPr>
            <w:tcW w:w="1299" w:type="dxa"/>
            <w:vAlign w:val="center"/>
            <w:hideMark/>
          </w:tcPr>
          <w:p w:rsidRPr="000E78C4" w:rsidR="00845BD7" w:rsidP="00FC5B4E" w:rsidRDefault="00845BD7" w14:paraId="4B40A33A"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0E78C4">
              <w:rPr>
                <w:rFonts w:ascii="Montserrat" w:hAnsi="Montserrat" w:eastAsia="Times New Roman" w:cs="Times New Roman"/>
                <w:color w:val="000000"/>
                <w:kern w:val="0"/>
                <w:sz w:val="18"/>
                <w:szCs w:val="18"/>
                <w:lang w:eastAsia="en-IN"/>
                <w14:ligatures w14:val="none"/>
              </w:rPr>
              <w:t>NA</w:t>
            </w:r>
          </w:p>
        </w:tc>
        <w:tc>
          <w:tcPr>
            <w:tcW w:w="1299" w:type="dxa"/>
            <w:vAlign w:val="center"/>
            <w:hideMark/>
          </w:tcPr>
          <w:p w:rsidRPr="000E78C4" w:rsidR="00845BD7" w:rsidP="00FC5B4E" w:rsidRDefault="00845BD7" w14:paraId="09C2CDC0"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0E78C4">
              <w:rPr>
                <w:rFonts w:ascii="Montserrat" w:hAnsi="Montserrat" w:eastAsia="Times New Roman" w:cs="Times New Roman"/>
                <w:color w:val="000000"/>
                <w:kern w:val="0"/>
                <w:sz w:val="18"/>
                <w:szCs w:val="18"/>
                <w:lang w:eastAsia="en-IN"/>
                <w14:ligatures w14:val="none"/>
              </w:rPr>
              <w:t>7.00%</w:t>
            </w:r>
          </w:p>
        </w:tc>
        <w:tc>
          <w:tcPr>
            <w:tcW w:w="1299" w:type="dxa"/>
            <w:vAlign w:val="center"/>
            <w:hideMark/>
          </w:tcPr>
          <w:p w:rsidRPr="000E78C4" w:rsidR="00845BD7" w:rsidP="00FC5B4E" w:rsidRDefault="00845BD7" w14:paraId="115C04E3"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0E78C4">
              <w:rPr>
                <w:rFonts w:ascii="Montserrat" w:hAnsi="Montserrat" w:eastAsia="Times New Roman" w:cs="Times New Roman"/>
                <w:color w:val="000000"/>
                <w:kern w:val="0"/>
                <w:sz w:val="18"/>
                <w:szCs w:val="18"/>
                <w:lang w:eastAsia="en-IN"/>
                <w14:ligatures w14:val="none"/>
              </w:rPr>
              <w:t>6.50%</w:t>
            </w:r>
          </w:p>
        </w:tc>
      </w:tr>
      <w:tr w:rsidRPr="000E78C4" w:rsidR="00845BD7" w:rsidTr="00FC5B4E" w14:paraId="67043047" w14:textId="77777777">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299" w:type="dxa"/>
            <w:noWrap/>
            <w:vAlign w:val="center"/>
            <w:hideMark/>
          </w:tcPr>
          <w:p w:rsidRPr="000E78C4" w:rsidR="00845BD7" w:rsidP="00FC5B4E" w:rsidRDefault="00845BD7" w14:paraId="769D8D2F"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0E78C4">
              <w:rPr>
                <w:rFonts w:ascii="Montserrat" w:hAnsi="Montserrat" w:eastAsia="Times New Roman" w:cs="Times New Roman"/>
                <w:color w:val="000000"/>
                <w:kern w:val="0"/>
                <w:sz w:val="18"/>
                <w:szCs w:val="18"/>
                <w:lang w:eastAsia="en-IN"/>
                <w14:ligatures w14:val="none"/>
              </w:rPr>
              <w:t>Q4FY27E GDP</w:t>
            </w:r>
          </w:p>
        </w:tc>
        <w:tc>
          <w:tcPr>
            <w:tcW w:w="1299" w:type="dxa"/>
            <w:vAlign w:val="center"/>
            <w:hideMark/>
          </w:tcPr>
          <w:p w:rsidRPr="000E78C4" w:rsidR="00845BD7" w:rsidP="00FC5B4E" w:rsidRDefault="00845BD7" w14:paraId="153E493A"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0E78C4">
              <w:rPr>
                <w:rFonts w:ascii="Montserrat" w:hAnsi="Montserrat" w:eastAsia="Times New Roman" w:cs="Times New Roman"/>
                <w:color w:val="000000"/>
                <w:kern w:val="0"/>
                <w:sz w:val="18"/>
                <w:szCs w:val="18"/>
                <w:lang w:eastAsia="en-IN"/>
                <w14:ligatures w14:val="none"/>
              </w:rPr>
              <w:t>NA</w:t>
            </w:r>
          </w:p>
        </w:tc>
        <w:tc>
          <w:tcPr>
            <w:tcW w:w="1299" w:type="dxa"/>
            <w:vAlign w:val="center"/>
            <w:hideMark/>
          </w:tcPr>
          <w:p w:rsidRPr="000E78C4" w:rsidR="00845BD7" w:rsidP="00FC5B4E" w:rsidRDefault="00845BD7" w14:paraId="118BE102"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0E78C4">
              <w:rPr>
                <w:rFonts w:ascii="Montserrat" w:hAnsi="Montserrat" w:eastAsia="Times New Roman" w:cs="Times New Roman"/>
                <w:color w:val="000000"/>
                <w:kern w:val="0"/>
                <w:sz w:val="18"/>
                <w:szCs w:val="18"/>
                <w:lang w:eastAsia="en-IN"/>
                <w14:ligatures w14:val="none"/>
              </w:rPr>
              <w:t>NA</w:t>
            </w:r>
          </w:p>
        </w:tc>
        <w:tc>
          <w:tcPr>
            <w:tcW w:w="1299" w:type="dxa"/>
            <w:vAlign w:val="center"/>
            <w:hideMark/>
          </w:tcPr>
          <w:p w:rsidRPr="000E78C4" w:rsidR="00845BD7" w:rsidP="00FC5B4E" w:rsidRDefault="00845BD7" w14:paraId="3E43C046"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0E78C4">
              <w:rPr>
                <w:rFonts w:ascii="Montserrat" w:hAnsi="Montserrat" w:eastAsia="Times New Roman" w:cs="Times New Roman"/>
                <w:color w:val="000000"/>
                <w:kern w:val="0"/>
                <w:sz w:val="18"/>
                <w:szCs w:val="18"/>
                <w:lang w:eastAsia="en-IN"/>
                <w14:ligatures w14:val="none"/>
              </w:rPr>
              <w:t>NA</w:t>
            </w:r>
          </w:p>
        </w:tc>
        <w:tc>
          <w:tcPr>
            <w:tcW w:w="1299" w:type="dxa"/>
            <w:vAlign w:val="center"/>
            <w:hideMark/>
          </w:tcPr>
          <w:p w:rsidRPr="000E78C4" w:rsidR="00845BD7" w:rsidP="00FC5B4E" w:rsidRDefault="00845BD7" w14:paraId="48342043"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0E78C4">
              <w:rPr>
                <w:rFonts w:ascii="Montserrat" w:hAnsi="Montserrat" w:eastAsia="Times New Roman" w:cs="Times New Roman"/>
                <w:color w:val="000000"/>
                <w:kern w:val="0"/>
                <w:sz w:val="18"/>
                <w:szCs w:val="18"/>
                <w:lang w:eastAsia="en-IN"/>
                <w14:ligatures w14:val="none"/>
              </w:rPr>
              <w:t>NA</w:t>
            </w:r>
          </w:p>
        </w:tc>
        <w:tc>
          <w:tcPr>
            <w:tcW w:w="1299" w:type="dxa"/>
            <w:vAlign w:val="center"/>
            <w:hideMark/>
          </w:tcPr>
          <w:p w:rsidRPr="000E78C4" w:rsidR="00845BD7" w:rsidP="00FC5B4E" w:rsidRDefault="00845BD7" w14:paraId="12C67439"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0E78C4">
              <w:rPr>
                <w:rFonts w:ascii="Montserrat" w:hAnsi="Montserrat" w:eastAsia="Times New Roman" w:cs="Times New Roman"/>
                <w:color w:val="000000"/>
                <w:kern w:val="0"/>
                <w:sz w:val="18"/>
                <w:szCs w:val="18"/>
                <w:lang w:eastAsia="en-IN"/>
                <w14:ligatures w14:val="none"/>
              </w:rPr>
              <w:t>7.20%</w:t>
            </w:r>
          </w:p>
        </w:tc>
        <w:tc>
          <w:tcPr>
            <w:tcW w:w="1299" w:type="dxa"/>
            <w:vAlign w:val="center"/>
            <w:hideMark/>
          </w:tcPr>
          <w:p w:rsidRPr="000E78C4" w:rsidR="00845BD7" w:rsidP="00FC5B4E" w:rsidRDefault="00845BD7" w14:paraId="626565ED" w14:textId="77777777">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eastAsia="Times New Roman" w:cs="Times New Roman"/>
                <w:color w:val="000000"/>
                <w:kern w:val="0"/>
                <w:sz w:val="18"/>
                <w:szCs w:val="18"/>
                <w:lang w:eastAsia="en-IN"/>
                <w14:ligatures w14:val="none"/>
              </w:rPr>
            </w:pPr>
            <w:r w:rsidRPr="000E78C4">
              <w:rPr>
                <w:rFonts w:ascii="Montserrat" w:hAnsi="Montserrat" w:eastAsia="Times New Roman" w:cs="Times New Roman"/>
                <w:color w:val="000000"/>
                <w:kern w:val="0"/>
                <w:sz w:val="18"/>
                <w:szCs w:val="18"/>
                <w:lang w:eastAsia="en-IN"/>
                <w14:ligatures w14:val="none"/>
              </w:rPr>
              <w:t>6.80%</w:t>
            </w:r>
          </w:p>
        </w:tc>
      </w:tr>
      <w:tr w:rsidRPr="000E78C4" w:rsidR="00845BD7" w:rsidTr="00FC5B4E" w14:paraId="3F1E1D79" w14:textId="77777777">
        <w:trPr>
          <w:trHeight w:val="510"/>
        </w:trPr>
        <w:tc>
          <w:tcPr>
            <w:cnfStyle w:val="001000000000" w:firstRow="0" w:lastRow="0" w:firstColumn="1" w:lastColumn="0" w:oddVBand="0" w:evenVBand="0" w:oddHBand="0" w:evenHBand="0" w:firstRowFirstColumn="0" w:firstRowLastColumn="0" w:lastRowFirstColumn="0" w:lastRowLastColumn="0"/>
            <w:tcW w:w="1299" w:type="dxa"/>
            <w:noWrap/>
            <w:vAlign w:val="center"/>
            <w:hideMark/>
          </w:tcPr>
          <w:p w:rsidRPr="000E78C4" w:rsidR="00845BD7" w:rsidP="00FC5B4E" w:rsidRDefault="00845BD7" w14:paraId="26BD0550" w14:textId="77777777">
            <w:pPr>
              <w:spacing w:line="240" w:lineRule="auto"/>
              <w:jc w:val="center"/>
              <w:rPr>
                <w:rFonts w:ascii="Montserrat" w:hAnsi="Montserrat" w:eastAsia="Times New Roman" w:cs="Times New Roman"/>
                <w:color w:val="000000"/>
                <w:kern w:val="0"/>
                <w:sz w:val="18"/>
                <w:szCs w:val="18"/>
                <w:lang w:eastAsia="en-IN"/>
                <w14:ligatures w14:val="none"/>
              </w:rPr>
            </w:pPr>
            <w:r w:rsidRPr="000E78C4">
              <w:rPr>
                <w:rFonts w:ascii="Montserrat" w:hAnsi="Montserrat" w:eastAsia="Times New Roman" w:cs="Times New Roman"/>
                <w:color w:val="000000"/>
                <w:kern w:val="0"/>
                <w:sz w:val="18"/>
                <w:szCs w:val="18"/>
                <w:lang w:eastAsia="en-IN"/>
                <w14:ligatures w14:val="none"/>
              </w:rPr>
              <w:t>FY2025-26</w:t>
            </w:r>
          </w:p>
        </w:tc>
        <w:tc>
          <w:tcPr>
            <w:tcW w:w="1299" w:type="dxa"/>
            <w:vAlign w:val="center"/>
            <w:hideMark/>
          </w:tcPr>
          <w:p w:rsidRPr="000E78C4" w:rsidR="00845BD7" w:rsidP="00FC5B4E" w:rsidRDefault="00845BD7" w14:paraId="3C8188A8"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b/>
                <w:bCs/>
                <w:color w:val="000000"/>
                <w:kern w:val="0"/>
                <w:sz w:val="18"/>
                <w:szCs w:val="18"/>
                <w:lang w:eastAsia="en-IN"/>
                <w14:ligatures w14:val="none"/>
              </w:rPr>
            </w:pPr>
            <w:r w:rsidRPr="000E78C4">
              <w:rPr>
                <w:rFonts w:ascii="Montserrat" w:hAnsi="Montserrat" w:eastAsia="Times New Roman" w:cs="Times New Roman"/>
                <w:b/>
                <w:bCs/>
                <w:color w:val="000000"/>
                <w:kern w:val="0"/>
                <w:sz w:val="18"/>
                <w:szCs w:val="18"/>
                <w:lang w:eastAsia="en-IN"/>
                <w14:ligatures w14:val="none"/>
              </w:rPr>
              <w:t>NA</w:t>
            </w:r>
          </w:p>
        </w:tc>
        <w:tc>
          <w:tcPr>
            <w:tcW w:w="1299" w:type="dxa"/>
            <w:vAlign w:val="center"/>
            <w:hideMark/>
          </w:tcPr>
          <w:p w:rsidRPr="000E78C4" w:rsidR="00845BD7" w:rsidP="00FC5B4E" w:rsidRDefault="00845BD7" w14:paraId="50647085"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b/>
                <w:bCs/>
                <w:color w:val="000000"/>
                <w:kern w:val="0"/>
                <w:sz w:val="18"/>
                <w:szCs w:val="18"/>
                <w:lang w:eastAsia="en-IN"/>
                <w14:ligatures w14:val="none"/>
              </w:rPr>
            </w:pPr>
            <w:r w:rsidRPr="000E78C4">
              <w:rPr>
                <w:rFonts w:ascii="Montserrat" w:hAnsi="Montserrat" w:eastAsia="Times New Roman" w:cs="Times New Roman"/>
                <w:b/>
                <w:bCs/>
                <w:color w:val="000000"/>
                <w:kern w:val="0"/>
                <w:sz w:val="18"/>
                <w:szCs w:val="18"/>
                <w:lang w:eastAsia="en-IN"/>
                <w14:ligatures w14:val="none"/>
              </w:rPr>
              <w:t>NA</w:t>
            </w:r>
          </w:p>
        </w:tc>
        <w:tc>
          <w:tcPr>
            <w:tcW w:w="1299" w:type="dxa"/>
            <w:vAlign w:val="center"/>
            <w:hideMark/>
          </w:tcPr>
          <w:p w:rsidRPr="000E78C4" w:rsidR="00845BD7" w:rsidP="00FC5B4E" w:rsidRDefault="00845BD7" w14:paraId="383D6FD7"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b/>
                <w:bCs/>
                <w:color w:val="000000"/>
                <w:kern w:val="0"/>
                <w:sz w:val="18"/>
                <w:szCs w:val="18"/>
                <w:lang w:eastAsia="en-IN"/>
                <w14:ligatures w14:val="none"/>
              </w:rPr>
            </w:pPr>
            <w:r w:rsidRPr="000E78C4">
              <w:rPr>
                <w:rFonts w:ascii="Montserrat" w:hAnsi="Montserrat" w:eastAsia="Times New Roman" w:cs="Times New Roman"/>
                <w:b/>
                <w:bCs/>
                <w:color w:val="000000"/>
                <w:kern w:val="0"/>
                <w:sz w:val="18"/>
                <w:szCs w:val="18"/>
                <w:lang w:eastAsia="en-IN"/>
                <w14:ligatures w14:val="none"/>
              </w:rPr>
              <w:t>NA</w:t>
            </w:r>
          </w:p>
        </w:tc>
        <w:tc>
          <w:tcPr>
            <w:tcW w:w="1299" w:type="dxa"/>
            <w:vAlign w:val="center"/>
            <w:hideMark/>
          </w:tcPr>
          <w:p w:rsidRPr="000E78C4" w:rsidR="00845BD7" w:rsidP="00FC5B4E" w:rsidRDefault="00845BD7" w14:paraId="27F8568F"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b/>
                <w:bCs/>
                <w:color w:val="000000"/>
                <w:kern w:val="0"/>
                <w:sz w:val="18"/>
                <w:szCs w:val="18"/>
                <w:lang w:eastAsia="en-IN"/>
                <w14:ligatures w14:val="none"/>
              </w:rPr>
            </w:pPr>
            <w:r w:rsidRPr="000E78C4">
              <w:rPr>
                <w:rFonts w:ascii="Montserrat" w:hAnsi="Montserrat" w:eastAsia="Times New Roman" w:cs="Times New Roman"/>
                <w:b/>
                <w:bCs/>
                <w:color w:val="000000"/>
                <w:kern w:val="0"/>
                <w:sz w:val="18"/>
                <w:szCs w:val="18"/>
                <w:lang w:eastAsia="en-IN"/>
                <w14:ligatures w14:val="none"/>
              </w:rPr>
              <w:t>NA</w:t>
            </w:r>
          </w:p>
        </w:tc>
        <w:tc>
          <w:tcPr>
            <w:tcW w:w="1299" w:type="dxa"/>
            <w:vAlign w:val="center"/>
            <w:hideMark/>
          </w:tcPr>
          <w:p w:rsidRPr="000E78C4" w:rsidR="00845BD7" w:rsidP="00FC5B4E" w:rsidRDefault="00845BD7" w14:paraId="7D1D826A"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b/>
                <w:bCs/>
                <w:color w:val="000000"/>
                <w:kern w:val="0"/>
                <w:sz w:val="18"/>
                <w:szCs w:val="18"/>
                <w:lang w:eastAsia="en-IN"/>
                <w14:ligatures w14:val="none"/>
              </w:rPr>
            </w:pPr>
            <w:r w:rsidRPr="000E78C4">
              <w:rPr>
                <w:rFonts w:ascii="Montserrat" w:hAnsi="Montserrat" w:eastAsia="Times New Roman" w:cs="Times New Roman"/>
                <w:b/>
                <w:bCs/>
                <w:color w:val="000000"/>
                <w:kern w:val="0"/>
                <w:sz w:val="18"/>
                <w:szCs w:val="18"/>
                <w:lang w:eastAsia="en-IN"/>
                <w14:ligatures w14:val="none"/>
              </w:rPr>
              <w:t>6.90%</w:t>
            </w:r>
          </w:p>
        </w:tc>
        <w:tc>
          <w:tcPr>
            <w:tcW w:w="1299" w:type="dxa"/>
            <w:vAlign w:val="center"/>
            <w:hideMark/>
          </w:tcPr>
          <w:p w:rsidRPr="000E78C4" w:rsidR="00845BD7" w:rsidP="00FC5B4E" w:rsidRDefault="00845BD7" w14:paraId="70210DDF" w14:textId="77777777">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eastAsia="Times New Roman" w:cs="Times New Roman"/>
                <w:b/>
                <w:bCs/>
                <w:color w:val="000000"/>
                <w:kern w:val="0"/>
                <w:sz w:val="18"/>
                <w:szCs w:val="18"/>
                <w:lang w:eastAsia="en-IN"/>
                <w14:ligatures w14:val="none"/>
              </w:rPr>
            </w:pPr>
            <w:r w:rsidRPr="000E78C4">
              <w:rPr>
                <w:rFonts w:ascii="Montserrat" w:hAnsi="Montserrat" w:eastAsia="Times New Roman" w:cs="Times New Roman"/>
                <w:b/>
                <w:bCs/>
                <w:color w:val="000000"/>
                <w:kern w:val="0"/>
                <w:sz w:val="18"/>
                <w:szCs w:val="18"/>
                <w:lang w:eastAsia="en-IN"/>
                <w14:ligatures w14:val="none"/>
              </w:rPr>
              <w:t>6.60%</w:t>
            </w:r>
          </w:p>
        </w:tc>
      </w:tr>
    </w:tbl>
    <w:p w:rsidRPr="000E78C4" w:rsidR="00845BD7" w:rsidP="00845BD7" w:rsidRDefault="00845BD7" w14:paraId="015D6F5F" w14:textId="77777777">
      <w:pPr>
        <w:pStyle w:val="NoSpacing"/>
        <w:jc w:val="both"/>
        <w:rPr>
          <w:rFonts w:ascii="Montserrat" w:hAnsi="Montserrat"/>
          <w:b/>
          <w:bCs/>
          <w:i/>
          <w:iCs/>
          <w:sz w:val="18"/>
          <w:szCs w:val="18"/>
          <w:u w:val="single"/>
          <w:lang w:val="en-US"/>
        </w:rPr>
      </w:pPr>
      <w:r w:rsidRPr="000E78C4">
        <w:rPr>
          <w:rFonts w:ascii="Montserrat" w:hAnsi="Montserrat"/>
          <w:b/>
          <w:bCs/>
          <w:i/>
          <w:iCs/>
          <w:sz w:val="18"/>
          <w:szCs w:val="18"/>
          <w:u w:val="single"/>
          <w:lang w:val="en-US"/>
        </w:rPr>
        <w:t>Source: Neo RAP, RBI</w:t>
      </w:r>
    </w:p>
    <w:p w:rsidRPr="000E78C4" w:rsidR="00845BD7" w:rsidP="00845BD7" w:rsidRDefault="00845BD7" w14:paraId="78863CC4" w14:textId="77777777">
      <w:pPr>
        <w:rPr>
          <w:rFonts w:ascii="Montserrat" w:hAnsi="Montserrat"/>
          <w:b/>
          <w:bCs/>
          <w:i/>
          <w:iCs/>
          <w:sz w:val="18"/>
          <w:szCs w:val="18"/>
          <w:highlight w:val="yellow"/>
          <w:u w:val="single"/>
          <w:lang w:val="en-US"/>
        </w:rPr>
      </w:pPr>
    </w:p>
    <w:p w:rsidRPr="00CD42C2" w:rsidR="00845BD7" w:rsidP="203DE75A" w:rsidRDefault="00845BD7" w14:paraId="17A8BDAB" w14:textId="73515B74">
      <w:pPr>
        <w:rPr>
          <w:rFonts w:ascii="Montserrat" w:hAnsi="Montserrat"/>
          <w:b w:val="1"/>
          <w:bCs w:val="1"/>
          <w:i w:val="1"/>
          <w:iCs w:val="1"/>
          <w:sz w:val="32"/>
          <w:szCs w:val="32"/>
          <w:u w:val="single"/>
          <w:lang w:val="en-US"/>
        </w:rPr>
      </w:pPr>
      <w:r w:rsidRPr="203DE75A" w:rsidR="0BC8D466">
        <w:rPr>
          <w:rFonts w:ascii="Montserrat" w:hAnsi="Montserrat"/>
          <w:b w:val="1"/>
          <w:bCs w:val="1"/>
          <w:sz w:val="32"/>
          <w:szCs w:val="32"/>
          <w:u w:val="single"/>
        </w:rPr>
        <w:t>Earnings Growth:</w:t>
      </w:r>
    </w:p>
    <w:p w:rsidR="00845BD7" w:rsidP="00845BD7" w:rsidRDefault="00845BD7" w14:paraId="55DCA36C" w14:textId="60553DA4">
      <w:pPr>
        <w:jc w:val="both"/>
        <w:rPr>
          <w:rFonts w:ascii="Montserrat" w:hAnsi="Montserrat"/>
        </w:rPr>
      </w:pPr>
      <w:r w:rsidRPr="00814F93">
        <w:rPr>
          <w:rFonts w:ascii="Montserrat" w:hAnsi="Montserrat"/>
        </w:rPr>
        <w:t xml:space="preserve">With all Nifty 50 companies having reported their results, aggregate Nifty earnings grew 6.2% YoY in FY26, marking the year of modest profit growth despite a supportive domestic demand environment. The earnings season highlighted a growing divergence across sectors, with materials, consumer discretionary, and auto reporting healthy earnings growth, while </w:t>
      </w:r>
      <w:r>
        <w:rPr>
          <w:rFonts w:ascii="Montserrat" w:hAnsi="Montserrat"/>
        </w:rPr>
        <w:t xml:space="preserve">the </w:t>
      </w:r>
      <w:r w:rsidRPr="00814F93">
        <w:rPr>
          <w:rFonts w:ascii="Montserrat" w:hAnsi="Montserrat"/>
        </w:rPr>
        <w:t xml:space="preserve">telecom and technology </w:t>
      </w:r>
      <w:r>
        <w:rPr>
          <w:rFonts w:ascii="Montserrat" w:hAnsi="Montserrat"/>
        </w:rPr>
        <w:t>sector</w:t>
      </w:r>
      <w:r w:rsidRPr="00814F93">
        <w:rPr>
          <w:rFonts w:ascii="Montserrat" w:hAnsi="Montserrat"/>
        </w:rPr>
        <w:t xml:space="preserve"> remained under pressure. </w:t>
      </w:r>
    </w:p>
    <w:p w:rsidRPr="00814F93" w:rsidR="00845BD7" w:rsidP="00845BD7" w:rsidRDefault="00845BD7" w14:paraId="2EF5310B" w14:textId="5AE03AB7">
      <w:pPr>
        <w:jc w:val="both"/>
        <w:rPr>
          <w:rFonts w:ascii="Montserrat" w:hAnsi="Montserrat"/>
        </w:rPr>
      </w:pPr>
      <w:r w:rsidRPr="00814F93">
        <w:rPr>
          <w:rFonts w:ascii="Montserrat" w:hAnsi="Montserrat"/>
        </w:rPr>
        <w:t>Among the key outperformers, metals witnessed a sharp recovery aided by improved realisations and a favourable base. Consumer discretionary companies also reported healthy earnings growth, supported by resilient demand in automobiles and premium consumption segments. In contrast, consumer staples delivered mixed earnings performance despite a gradual improvement in demand conditions, while the technology sector continued to face a challenging demand environment and cautious client spending.</w:t>
      </w:r>
    </w:p>
    <w:p w:rsidR="00845BD7" w:rsidP="00845BD7" w:rsidRDefault="00845BD7" w14:paraId="0F673443" w14:textId="77777777">
      <w:pPr>
        <w:jc w:val="both"/>
        <w:rPr>
          <w:rFonts w:ascii="Montserrat" w:hAnsi="Montserrat"/>
        </w:rPr>
      </w:pPr>
      <w:r w:rsidRPr="00814F93">
        <w:rPr>
          <w:rFonts w:ascii="Montserrat" w:hAnsi="Montserrat"/>
        </w:rPr>
        <w:t>Overall, the earnings cycle appears to be normalising after the strong post-pandemic expansion witnessed between FY21 and FY24. Following a period of robust profit growth, earnings momentum moderated through FY25 and FY26. While domestic conditions remain supportive, particularly across infrastructure, premium consumption, and financials, earnings growth has become increasingly uneven across sectors amid a weaker global environment, sector-specific challenges, and heightened geopolitical uncertainty.</w:t>
      </w:r>
    </w:p>
    <w:p w:rsidRPr="00814F93" w:rsidR="00845BD7" w:rsidP="00845BD7" w:rsidRDefault="00845BD7" w14:paraId="79D42945" w14:textId="6801A932">
      <w:pPr>
        <w:jc w:val="both"/>
        <w:rPr>
          <w:rFonts w:ascii="Montserrat" w:hAnsi="Montserrat"/>
        </w:rPr>
      </w:pPr>
      <w:r w:rsidRPr="00814F93">
        <w:rPr>
          <w:rFonts w:ascii="Montserrat" w:hAnsi="Montserrat"/>
        </w:rPr>
        <w:t>For FY27E, Nifty EPS growth expectations were revised down by 300–400 bps to 11–12% from earlier estimates of 14–15%, reflecting the impact of elevated geopolitical risks and higher crude oil prices. The downgrade is primarily driven by inflationary pressures.</w:t>
      </w:r>
    </w:p>
    <w:p w:rsidRPr="00996970" w:rsidR="00845BD7" w:rsidP="00845BD7" w:rsidRDefault="00845BD7" w14:paraId="5B403260" w14:textId="77777777">
      <w:pPr>
        <w:jc w:val="both"/>
        <w:rPr>
          <w:highlight w:val="yellow"/>
        </w:rPr>
      </w:pPr>
      <w:r w:rsidRPr="00814F93">
        <w:rPr>
          <w:rFonts w:ascii="Montserrat" w:hAnsi="Montserrat"/>
        </w:rPr>
        <w:t>Over the medium term, Nifty EPS is expected to grow at a ~11-12% CAGR over FY26–28E, with the recovery likely to be gradual and tempered by margin pressures and external uncertainties.</w:t>
      </w:r>
      <w:r w:rsidRPr="00996970">
        <w:rPr>
          <w:rFonts w:ascii="Montserrat" w:hAnsi="Montserrat"/>
          <w:b/>
          <w:bCs/>
          <w:i/>
          <w:iCs/>
          <w:highlight w:val="yellow"/>
          <w:u w:val="single"/>
        </w:rPr>
        <w:t xml:space="preserve"> </w:t>
      </w:r>
      <w:r w:rsidRPr="00996970">
        <w:rPr>
          <w:rFonts w:ascii="Times New Roman" w:hAnsi="Times New Roman"/>
          <w:sz w:val="24"/>
          <w:szCs w:val="24"/>
          <w:highlight w:val="yellow"/>
        </w:rPr>
        <w:fldChar w:fldCharType="begin"/>
      </w:r>
      <w:r w:rsidRPr="00996970">
        <w:rPr>
          <w:highlight w:val="yellow"/>
        </w:rPr>
        <w:instrText xml:space="preserve"> LINK Excel.Sheet.12 "https://d.docs.live.net/1e90a969d1cdbfd0/Desktop/Monthly/May'26/HFT Data and eqt supply 1.xlsx" "Nifty 50 Earnings  Chronicle TB!R63C10:R91C18" \a \f 4 \h  \* MERGEFORMAT </w:instrText>
      </w:r>
      <w:r w:rsidRPr="00996970">
        <w:rPr>
          <w:rFonts w:ascii="Times New Roman" w:hAnsi="Times New Roman"/>
          <w:sz w:val="24"/>
          <w:szCs w:val="24"/>
          <w:highlight w:val="yellow"/>
        </w:rPr>
        <w:fldChar w:fldCharType="separate"/>
      </w:r>
    </w:p>
    <w:p w:rsidR="00845BD7" w:rsidP="00845BD7" w:rsidRDefault="00845BD7" w14:paraId="48D985E2" w14:textId="77777777">
      <w:pPr>
        <w:jc w:val="both"/>
        <w:rPr>
          <w:rFonts w:ascii="Montserrat" w:hAnsi="Montserrat"/>
          <w:b/>
          <w:bCs/>
          <w:highlight w:val="yellow"/>
        </w:rPr>
      </w:pPr>
      <w:r w:rsidRPr="00996970">
        <w:rPr>
          <w:rFonts w:ascii="Montserrat" w:hAnsi="Montserrat"/>
          <w:b/>
          <w:bCs/>
          <w:highlight w:val="yellow"/>
        </w:rPr>
        <w:fldChar w:fldCharType="end"/>
      </w:r>
    </w:p>
    <w:p w:rsidRPr="00996970" w:rsidR="00845BD7" w:rsidP="00845BD7" w:rsidRDefault="00845BD7" w14:paraId="5BF2165A" w14:textId="77777777">
      <w:pPr>
        <w:jc w:val="both"/>
        <w:rPr>
          <w:rFonts w:ascii="Montserrat" w:hAnsi="Montserrat"/>
          <w:b/>
          <w:bCs/>
          <w:highlight w:val="yellow"/>
        </w:rPr>
      </w:pPr>
      <w:r w:rsidRPr="00CA4B11">
        <w:rPr>
          <w:rFonts w:ascii="Montserrat" w:hAnsi="Montserrat"/>
          <w:noProof/>
          <w:sz w:val="18"/>
          <w:szCs w:val="18"/>
        </w:rPr>
        <w:lastRenderedPageBreak/>
        <w:drawing>
          <wp:inline distT="0" distB="0" distL="0" distR="0" wp14:anchorId="248C3399" wp14:editId="31A4371F">
            <wp:extent cx="5622202" cy="2544024"/>
            <wp:effectExtent l="0" t="0" r="0" b="0"/>
            <wp:docPr id="82689966" name="Chart 1">
              <a:extLst xmlns:a="http://schemas.openxmlformats.org/drawingml/2006/main">
                <a:ext uri="{FF2B5EF4-FFF2-40B4-BE49-F238E27FC236}">
                  <a16:creationId xmlns:a16="http://schemas.microsoft.com/office/drawing/2014/main" id="{813A782A-72CC-46BB-87FA-D40891A515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Pr="00887C7A" w:rsidR="00845BD7" w:rsidP="203DE75A" w:rsidRDefault="00845BD7" w14:paraId="31E2C49B" w14:textId="1D3871CB">
      <w:pPr>
        <w:jc w:val="both"/>
        <w:rPr>
          <w:rFonts w:ascii="Montserrat" w:hAnsi="Montserrat"/>
          <w:b w:val="1"/>
          <w:bCs w:val="1"/>
          <w:i w:val="1"/>
          <w:iCs w:val="1"/>
          <w:sz w:val="32"/>
          <w:szCs w:val="32"/>
          <w:u w:val="single"/>
        </w:rPr>
      </w:pPr>
      <w:r w:rsidRPr="203DE75A" w:rsidR="0BC8D466">
        <w:rPr>
          <w:rFonts w:ascii="Montserrat" w:hAnsi="Montserrat"/>
          <w:b w:val="1"/>
          <w:bCs w:val="1"/>
          <w:sz w:val="32"/>
          <w:szCs w:val="32"/>
          <w:u w:val="single"/>
        </w:rPr>
        <w:t>Iran–Israel Conflict:</w:t>
      </w:r>
    </w:p>
    <w:p w:rsidRPr="00385869" w:rsidR="00845BD7" w:rsidP="00845BD7" w:rsidRDefault="00845BD7" w14:paraId="639D2980" w14:textId="77777777">
      <w:pPr>
        <w:jc w:val="both"/>
        <w:rPr>
          <w:rFonts w:ascii="Montserrat" w:hAnsi="Montserrat"/>
        </w:rPr>
      </w:pPr>
      <w:r w:rsidRPr="00385869">
        <w:rPr>
          <w:rFonts w:ascii="Montserrat" w:hAnsi="Montserrat"/>
        </w:rPr>
        <w:t>The Iran–Israel conflict, triggered by Operation Epic Fury on 28 February 2026, evolved into the most significant military confrontation in the region in decades, spanning Iran, Israel, Lebanon, Iraq and the Gulf. What began as direct military strikes quickly expanded into a multi-front conflict involving missile and drone attacks, proxy groups, cyber operations and maritime disruptions. As the conflict intensified, investor focus shifted from the military confrontation itself to the potential disruption of global energy supplies, particularly through the Strait of Hormuz, through which nearly one-fifth of global oil trade passes.</w:t>
      </w:r>
    </w:p>
    <w:p w:rsidRPr="00385869" w:rsidR="00845BD7" w:rsidP="00845BD7" w:rsidRDefault="00845BD7" w14:paraId="0E71136F" w14:textId="77777777">
      <w:pPr>
        <w:jc w:val="both"/>
        <w:rPr>
          <w:rFonts w:ascii="Montserrat" w:hAnsi="Montserrat"/>
        </w:rPr>
      </w:pPr>
      <w:r w:rsidRPr="00385869">
        <w:rPr>
          <w:rFonts w:ascii="Montserrat" w:hAnsi="Montserrat"/>
        </w:rPr>
        <w:t>The conflict entered a more critical phase during March and April as military operations increasingly targeted energy infrastructure, commercial shipping and key transit routes across the Gulf. Heightened sanctions, naval deployments, attacks on energy assets</w:t>
      </w:r>
      <w:r>
        <w:rPr>
          <w:rFonts w:ascii="Montserrat" w:hAnsi="Montserrat"/>
        </w:rPr>
        <w:t>,</w:t>
      </w:r>
      <w:r w:rsidRPr="00385869">
        <w:rPr>
          <w:rFonts w:ascii="Montserrat" w:hAnsi="Montserrat"/>
        </w:rPr>
        <w:t xml:space="preserve"> and repeated threats to restrict maritime traffic through the Strait of Hormuz fuelled sharp volatility in crude oil prices and global financial markets. Although intermittent diplomatic engagement prevented a broader regional escalation, negotiations repeatedly stalled over sanctions relief, Iran's nuclear programme, maritime security and regional security arrangements, keeping geopolitical risk premia elevated across asset classes.</w:t>
      </w:r>
    </w:p>
    <w:p w:rsidR="00845BD7" w:rsidP="00845BD7" w:rsidRDefault="00845BD7" w14:paraId="4C8B69CD" w14:textId="77777777">
      <w:pPr>
        <w:jc w:val="both"/>
        <w:rPr>
          <w:rFonts w:ascii="Montserrat" w:hAnsi="Montserrat"/>
        </w:rPr>
      </w:pPr>
      <w:r w:rsidRPr="00385869">
        <w:rPr>
          <w:rFonts w:ascii="Montserrat" w:hAnsi="Montserrat"/>
        </w:rPr>
        <w:t>A meaningful turning point emerged in June as diplomatic engagement accelerated, culminating in the signing of an interim Memorandum of Understanding (MOU) between the US and Iran. The agreement provides for the reopening of the Strait of Hormuz</w:t>
      </w:r>
      <w:r>
        <w:rPr>
          <w:rFonts w:ascii="Montserrat" w:hAnsi="Montserrat"/>
        </w:rPr>
        <w:t>,</w:t>
      </w:r>
      <w:r w:rsidRPr="00385869">
        <w:rPr>
          <w:rFonts w:ascii="Montserrat" w:hAnsi="Montserrat"/>
        </w:rPr>
        <w:t xml:space="preserve"> removal of the US naval blockade</w:t>
      </w:r>
      <w:r>
        <w:rPr>
          <w:rFonts w:ascii="Montserrat" w:hAnsi="Montserrat"/>
        </w:rPr>
        <w:t xml:space="preserve">, </w:t>
      </w:r>
      <w:r w:rsidRPr="00385869">
        <w:rPr>
          <w:rFonts w:ascii="Montserrat" w:hAnsi="Montserrat"/>
        </w:rPr>
        <w:t>and commencement of a 60-day negotiation period aimed at reaching a broader political settlement. It also incorporates immediate economic measures, including waivers for Iranian oil exports, access to frozen overseas assets, restoration of selected banking and insurance services, and a phased easing of sanctions. More complex issues relating to Iran's nuclear programme, long-term sanctions, regional security arrangements</w:t>
      </w:r>
      <w:r>
        <w:rPr>
          <w:rFonts w:ascii="Montserrat" w:hAnsi="Montserrat"/>
        </w:rPr>
        <w:t>,</w:t>
      </w:r>
      <w:r w:rsidRPr="00385869">
        <w:rPr>
          <w:rFonts w:ascii="Montserrat" w:hAnsi="Montserrat"/>
        </w:rPr>
        <w:t xml:space="preserve"> and the future governance of the Strait of Hormuz have been deferred to subsequent negotiations.</w:t>
      </w:r>
    </w:p>
    <w:p w:rsidRPr="00385869" w:rsidR="00845BD7" w:rsidP="00845BD7" w:rsidRDefault="00845BD7" w14:paraId="5064F4C8" w14:textId="307B9F1A">
      <w:pPr>
        <w:jc w:val="both"/>
        <w:rPr>
          <w:rFonts w:ascii="Montserrat" w:hAnsi="Montserrat"/>
        </w:rPr>
      </w:pPr>
      <w:r w:rsidRPr="00385869">
        <w:rPr>
          <w:rFonts w:ascii="Montserrat" w:hAnsi="Montserrat"/>
        </w:rPr>
        <w:t xml:space="preserve"> The announcement of the agreement significantly eased immediate concerns over disruptions to global energy supplies, leading to a sharp correction in crude oil prices and an improvement in global risk sentiment. Nevertheless, the MOU </w:t>
      </w:r>
      <w:r w:rsidRPr="00385869">
        <w:rPr>
          <w:rFonts w:ascii="Montserrat" w:hAnsi="Montserrat"/>
        </w:rPr>
        <w:lastRenderedPageBreak/>
        <w:t>represents an interim framework rather than a comprehensive political settlement, with several critical issues—including sanctions, Iran's nuclear programme and the long-term governance of the Strait of Hormuz—remaining subject to further negotiations. Consequently, while geopolitical risks have moderated, markets are likely to remain sensitive to developments during the negotiation period.</w:t>
      </w:r>
    </w:p>
    <w:p w:rsidRPr="00385869" w:rsidR="00845BD7" w:rsidP="00845BD7" w:rsidRDefault="00845BD7" w14:paraId="0BA01104" w14:textId="77777777">
      <w:pPr>
        <w:jc w:val="both"/>
        <w:rPr>
          <w:rFonts w:ascii="Montserrat" w:hAnsi="Montserrat"/>
        </w:rPr>
      </w:pPr>
      <w:r w:rsidRPr="00385869">
        <w:rPr>
          <w:rFonts w:ascii="Montserrat" w:hAnsi="Montserrat"/>
        </w:rPr>
        <w:t>For India, the primary transmission channel remains crude oil prices rather than direct geopolitical exposure. Oil prices around USD 80 per barrel would keep the impact on inflation and the current account broadly contained. However, a sustained move above USD 90 per barrel would increase pressure on inflation, the rupee and external balances, while a prolonged period of USD 95–100 oil could materially weaken the macroeconomic outlook and warrant a more cautious monetary policy stance.</w:t>
      </w:r>
    </w:p>
    <w:p w:rsidR="00845BD7" w:rsidP="00845BD7" w:rsidRDefault="00845BD7" w14:paraId="6328C0E9" w14:textId="77777777">
      <w:pPr>
        <w:jc w:val="both"/>
        <w:rPr>
          <w:rFonts w:ascii="Montserrat" w:hAnsi="Montserrat"/>
        </w:rPr>
      </w:pPr>
      <w:r w:rsidRPr="00385869">
        <w:rPr>
          <w:rFonts w:ascii="Montserrat" w:hAnsi="Montserrat"/>
        </w:rPr>
        <w:t>In such a scenario, the Reserve Bank of India would likely remain cautious on policy and could provide liquidity support if financial market volatility increases.</w:t>
      </w:r>
    </w:p>
    <w:p w:rsidRPr="00B26989" w:rsidR="00845BD7" w:rsidP="203DE75A" w:rsidRDefault="00845BD7" w14:paraId="29E8F8FD" w14:textId="75E17FC4">
      <w:pPr>
        <w:jc w:val="both"/>
        <w:rPr>
          <w:rFonts w:ascii="Montserrat" w:hAnsi="Montserrat"/>
          <w:sz w:val="32"/>
          <w:szCs w:val="32"/>
          <w:highlight w:val="yellow"/>
        </w:rPr>
      </w:pPr>
      <w:r w:rsidRPr="203DE75A" w:rsidR="0BC8D466">
        <w:rPr>
          <w:rFonts w:ascii="Montserrat" w:hAnsi="Montserrat"/>
          <w:b w:val="1"/>
          <w:bCs w:val="1"/>
          <w:sz w:val="32"/>
          <w:szCs w:val="32"/>
          <w:u w:val="single"/>
          <w:lang w:val="en-US"/>
        </w:rPr>
        <w:t>Indian Equity Markets valuation:</w:t>
      </w:r>
    </w:p>
    <w:p w:rsidRPr="00996970" w:rsidR="00845BD7" w:rsidP="00845BD7" w:rsidRDefault="00845BD7" w14:paraId="6FC3BDA4" w14:textId="6D4D2077">
      <w:pPr>
        <w:jc w:val="both"/>
        <w:rPr>
          <w:rFonts w:ascii="Montserrat" w:hAnsi="Montserrat"/>
          <w:highlight w:val="yellow"/>
        </w:rPr>
      </w:pPr>
      <w:r w:rsidRPr="203DE75A" w:rsidR="0BC8D466">
        <w:rPr>
          <w:rFonts w:ascii="Montserrat" w:hAnsi="Montserrat"/>
        </w:rPr>
        <w:t xml:space="preserve">After a prolonged period of price and time corrections over the past 12–18 months, valuation dispersion across market segments </w:t>
      </w:r>
      <w:r w:rsidRPr="203DE75A" w:rsidR="0BC8D466">
        <w:rPr>
          <w:rFonts w:ascii="Montserrat" w:hAnsi="Montserrat"/>
        </w:rPr>
        <w:t>remains</w:t>
      </w:r>
      <w:r w:rsidRPr="203DE75A" w:rsidR="0BC8D466">
        <w:rPr>
          <w:rFonts w:ascii="Montserrat" w:hAnsi="Montserrat"/>
        </w:rPr>
        <w:t xml:space="preserve"> uneven. BSE Sensex is currently trading at 20.2x P/E, </w:t>
      </w:r>
      <w:r w:rsidRPr="203DE75A" w:rsidR="0BC8D466">
        <w:rPr>
          <w:rFonts w:ascii="Montserrat" w:hAnsi="Montserrat"/>
        </w:rPr>
        <w:t>representing</w:t>
      </w:r>
      <w:r w:rsidRPr="203DE75A" w:rsidR="0BC8D466">
        <w:rPr>
          <w:rFonts w:ascii="Montserrat" w:hAnsi="Montserrat"/>
        </w:rPr>
        <w:t xml:space="preserve"> a 12.2% discount to its five-year average, while BSE 500, at 21.7x, trades at a 7.5% discount, </w:t>
      </w:r>
      <w:r w:rsidRPr="203DE75A" w:rsidR="0BC8D466">
        <w:rPr>
          <w:rFonts w:ascii="Montserrat" w:hAnsi="Montserrat"/>
        </w:rPr>
        <w:t>indicating</w:t>
      </w:r>
      <w:r w:rsidRPr="203DE75A" w:rsidR="0BC8D466">
        <w:rPr>
          <w:rFonts w:ascii="Montserrat" w:hAnsi="Montserrat"/>
        </w:rPr>
        <w:t xml:space="preserve"> a </w:t>
      </w:r>
      <w:r w:rsidRPr="203DE75A" w:rsidR="0BC8D466">
        <w:rPr>
          <w:rFonts w:ascii="Montserrat" w:hAnsi="Montserrat"/>
        </w:rPr>
        <w:t>relatively broad-based</w:t>
      </w:r>
      <w:r w:rsidRPr="203DE75A" w:rsidR="0BC8D466">
        <w:rPr>
          <w:rFonts w:ascii="Montserrat" w:hAnsi="Montserrat"/>
        </w:rPr>
        <w:t xml:space="preserve"> reset in valuations. In contrast, </w:t>
      </w:r>
      <w:r w:rsidRPr="203DE75A" w:rsidR="4D55CFCC">
        <w:rPr>
          <w:rFonts w:ascii="Montserrat" w:hAnsi="Montserrat"/>
        </w:rPr>
        <w:t>M</w:t>
      </w:r>
      <w:r w:rsidRPr="203DE75A" w:rsidR="0BC8D466">
        <w:rPr>
          <w:rFonts w:ascii="Montserrat" w:hAnsi="Montserrat"/>
        </w:rPr>
        <w:t>id</w:t>
      </w:r>
      <w:r w:rsidRPr="203DE75A" w:rsidR="0884144E">
        <w:rPr>
          <w:rFonts w:ascii="Montserrat" w:hAnsi="Montserrat"/>
        </w:rPr>
        <w:t xml:space="preserve"> </w:t>
      </w:r>
      <w:r w:rsidRPr="203DE75A" w:rsidR="0884144E">
        <w:rPr>
          <w:rFonts w:ascii="Montserrat" w:hAnsi="Montserrat"/>
        </w:rPr>
        <w:t>C</w:t>
      </w:r>
      <w:r w:rsidRPr="203DE75A" w:rsidR="0BC8D466">
        <w:rPr>
          <w:rFonts w:ascii="Montserrat" w:hAnsi="Montserrat"/>
        </w:rPr>
        <w:t>ap</w:t>
      </w:r>
      <w:r w:rsidRPr="203DE75A" w:rsidR="0BC8D466">
        <w:rPr>
          <w:rFonts w:ascii="Montserrat" w:hAnsi="Montserrat"/>
        </w:rPr>
        <w:t>, with valuations at 28.8x, continue to command a premium to historical averages, trading 6.6% above their five-year average, although the extent of overvaluation has moderated. Small</w:t>
      </w:r>
      <w:r w:rsidRPr="203DE75A" w:rsidR="1BADF960">
        <w:rPr>
          <w:rFonts w:ascii="Montserrat" w:hAnsi="Montserrat"/>
        </w:rPr>
        <w:t xml:space="preserve"> C</w:t>
      </w:r>
      <w:r w:rsidRPr="203DE75A" w:rsidR="0BC8D466">
        <w:rPr>
          <w:rFonts w:ascii="Montserrat" w:hAnsi="Montserrat"/>
        </w:rPr>
        <w:t xml:space="preserve">ap valuations have </w:t>
      </w:r>
      <w:r w:rsidRPr="203DE75A" w:rsidR="0BC8D466">
        <w:rPr>
          <w:rFonts w:ascii="Montserrat" w:hAnsi="Montserrat"/>
        </w:rPr>
        <w:t>largely normalised</w:t>
      </w:r>
      <w:r w:rsidRPr="203DE75A" w:rsidR="0BC8D466">
        <w:rPr>
          <w:rFonts w:ascii="Montserrat" w:hAnsi="Montserrat"/>
        </w:rPr>
        <w:t>, with the segment trading at 26.2x, slightly above its long-term average.</w:t>
      </w:r>
    </w:p>
    <w:p w:rsidRPr="00726EF2" w:rsidR="00845BD7" w:rsidP="00845BD7" w:rsidRDefault="00845BD7" w14:paraId="434F3750" w14:textId="77777777">
      <w:pPr>
        <w:jc w:val="both"/>
        <w:rPr>
          <w:rFonts w:ascii="Montserrat" w:hAnsi="Montserrat"/>
          <w:b/>
          <w:bCs/>
          <w:lang w:val="en-US"/>
        </w:rPr>
      </w:pPr>
      <w:r w:rsidRPr="00726EF2">
        <w:rPr>
          <w:rFonts w:ascii="Montserrat" w:hAnsi="Montserrat"/>
          <w:b/>
          <w:bCs/>
          <w:lang w:val="en-US"/>
        </w:rPr>
        <w:t>Valuations:</w:t>
      </w:r>
    </w:p>
    <w:tbl>
      <w:tblPr>
        <w:tblStyle w:val="PlainTable3"/>
        <w:tblW w:w="5000" w:type="pct"/>
        <w:tblLook w:val="04A0" w:firstRow="1" w:lastRow="0" w:firstColumn="1" w:lastColumn="0" w:noHBand="0" w:noVBand="1"/>
      </w:tblPr>
      <w:tblGrid>
        <w:gridCol w:w="2044"/>
        <w:gridCol w:w="1508"/>
        <w:gridCol w:w="1368"/>
        <w:gridCol w:w="1368"/>
        <w:gridCol w:w="1370"/>
        <w:gridCol w:w="1368"/>
      </w:tblGrid>
      <w:tr w:rsidRPr="002C109F" w:rsidR="00845BD7" w:rsidTr="0053789E" w14:paraId="1894395F"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100" w:firstRow="0" w:lastRow="0" w:firstColumn="1" w:lastColumn="0" w:oddVBand="0" w:evenVBand="0" w:oddHBand="0" w:evenHBand="0" w:firstRowFirstColumn="1" w:firstRowLastColumn="0" w:lastRowFirstColumn="0" w:lastRowLastColumn="0"/>
            <w:tcW w:w="1132" w:type="pct"/>
            <w:shd w:val="clear" w:color="auto" w:fill="501549" w:themeFill="accent5" w:themeFillShade="80"/>
            <w:vAlign w:val="center"/>
            <w:hideMark/>
          </w:tcPr>
          <w:p w:rsidRPr="002C109F" w:rsidR="00845BD7" w:rsidP="00FC5B4E" w:rsidRDefault="00845BD7" w14:paraId="7E147BA0" w14:textId="77777777">
            <w:pPr>
              <w:jc w:val="center"/>
              <w:rPr>
                <w:rFonts w:ascii="Montserrat" w:hAnsi="Montserrat"/>
                <w:b w:val="0"/>
                <w:bCs w:val="0"/>
                <w:color w:val="FFFFFF"/>
                <w:sz w:val="18"/>
                <w:szCs w:val="18"/>
              </w:rPr>
            </w:pPr>
            <w:r w:rsidRPr="002C109F">
              <w:rPr>
                <w:rFonts w:ascii="Montserrat" w:hAnsi="Montserrat"/>
                <w:color w:val="FFFFFF"/>
                <w:sz w:val="18"/>
                <w:szCs w:val="18"/>
              </w:rPr>
              <w:t>Index</w:t>
            </w:r>
          </w:p>
        </w:tc>
        <w:tc>
          <w:tcPr>
            <w:tcW w:w="835" w:type="pct"/>
            <w:shd w:val="clear" w:color="auto" w:fill="501549" w:themeFill="accent5" w:themeFillShade="80"/>
            <w:vAlign w:val="center"/>
            <w:hideMark/>
          </w:tcPr>
          <w:p w:rsidRPr="002C109F" w:rsidR="00845BD7" w:rsidP="00FC5B4E" w:rsidRDefault="00845BD7" w14:paraId="72D7A07C"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FFFFFF"/>
                <w:sz w:val="18"/>
                <w:szCs w:val="18"/>
              </w:rPr>
            </w:pPr>
            <w:r w:rsidRPr="002C109F">
              <w:rPr>
                <w:rFonts w:ascii="Montserrat" w:hAnsi="Montserrat"/>
                <w:color w:val="FFFFFF"/>
                <w:sz w:val="18"/>
                <w:szCs w:val="18"/>
              </w:rPr>
              <w:t>Current Adjusted P/E</w:t>
            </w:r>
          </w:p>
        </w:tc>
        <w:tc>
          <w:tcPr>
            <w:tcW w:w="758" w:type="pct"/>
            <w:shd w:val="clear" w:color="auto" w:fill="501549" w:themeFill="accent5" w:themeFillShade="80"/>
            <w:vAlign w:val="center"/>
          </w:tcPr>
          <w:p w:rsidRPr="002C109F" w:rsidR="00845BD7" w:rsidP="00FC5B4E" w:rsidRDefault="00845BD7" w14:paraId="55349C86"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FFFFFF"/>
                <w:sz w:val="18"/>
                <w:szCs w:val="18"/>
              </w:rPr>
            </w:pPr>
            <w:r w:rsidRPr="002C109F">
              <w:rPr>
                <w:rFonts w:ascii="Montserrat" w:hAnsi="Montserrat"/>
                <w:color w:val="FFFFFF"/>
                <w:sz w:val="18"/>
                <w:szCs w:val="18"/>
              </w:rPr>
              <w:t xml:space="preserve">3 </w:t>
            </w:r>
            <w:r w:rsidRPr="002C109F">
              <w:rPr>
                <w:rFonts w:ascii="Montserrat" w:hAnsi="Montserrat"/>
                <w:color w:val="FFFFFF"/>
                <w:sz w:val="18"/>
                <w:szCs w:val="18"/>
                <w:shd w:val="clear" w:color="auto" w:fill="660066"/>
              </w:rPr>
              <w:t>Yr. Avg</w:t>
            </w:r>
          </w:p>
        </w:tc>
        <w:tc>
          <w:tcPr>
            <w:tcW w:w="758" w:type="pct"/>
            <w:shd w:val="clear" w:color="auto" w:fill="501549" w:themeFill="accent5" w:themeFillShade="80"/>
            <w:vAlign w:val="center"/>
            <w:hideMark/>
          </w:tcPr>
          <w:p w:rsidRPr="002C109F" w:rsidR="00845BD7" w:rsidP="00FC5B4E" w:rsidRDefault="00845BD7" w14:paraId="5E6594AC"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FFFFFF"/>
                <w:sz w:val="18"/>
                <w:szCs w:val="18"/>
              </w:rPr>
            </w:pPr>
            <w:r w:rsidRPr="002C109F">
              <w:rPr>
                <w:rFonts w:ascii="Montserrat" w:hAnsi="Montserrat"/>
                <w:color w:val="FFFFFF"/>
                <w:sz w:val="18"/>
                <w:szCs w:val="18"/>
              </w:rPr>
              <w:t>5 Yr. Avg.</w:t>
            </w:r>
          </w:p>
        </w:tc>
        <w:tc>
          <w:tcPr>
            <w:tcW w:w="759" w:type="pct"/>
            <w:shd w:val="clear" w:color="auto" w:fill="501549" w:themeFill="accent5" w:themeFillShade="80"/>
            <w:vAlign w:val="center"/>
            <w:hideMark/>
          </w:tcPr>
          <w:p w:rsidRPr="002C109F" w:rsidR="00845BD7" w:rsidP="00FC5B4E" w:rsidRDefault="00845BD7" w14:paraId="7A057C13"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FFFFFF"/>
                <w:sz w:val="18"/>
                <w:szCs w:val="18"/>
              </w:rPr>
            </w:pPr>
            <w:r w:rsidRPr="002C109F">
              <w:rPr>
                <w:rFonts w:ascii="Montserrat" w:hAnsi="Montserrat"/>
                <w:color w:val="FFFFFF"/>
                <w:sz w:val="18"/>
                <w:szCs w:val="18"/>
              </w:rPr>
              <w:t>10 Yr. Avg.</w:t>
            </w:r>
          </w:p>
        </w:tc>
        <w:tc>
          <w:tcPr>
            <w:tcW w:w="759" w:type="pct"/>
            <w:shd w:val="clear" w:color="auto" w:fill="501549" w:themeFill="accent5" w:themeFillShade="80"/>
            <w:vAlign w:val="center"/>
            <w:hideMark/>
          </w:tcPr>
          <w:p w:rsidRPr="002C109F" w:rsidR="00845BD7" w:rsidP="00FC5B4E" w:rsidRDefault="00845BD7" w14:paraId="3F75CCD4"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cs="Calibri"/>
                <w:b w:val="0"/>
                <w:bCs w:val="0"/>
                <w:color w:val="FFFFFF"/>
                <w:sz w:val="18"/>
                <w:szCs w:val="18"/>
              </w:rPr>
            </w:pPr>
            <w:r w:rsidRPr="002C109F">
              <w:rPr>
                <w:rFonts w:ascii="Montserrat" w:hAnsi="Montserrat" w:cs="Calibri"/>
                <w:color w:val="FFFFFF"/>
                <w:sz w:val="18"/>
                <w:szCs w:val="18"/>
              </w:rPr>
              <w:t>Current Vs</w:t>
            </w:r>
          </w:p>
          <w:p w:rsidRPr="002C109F" w:rsidR="00845BD7" w:rsidP="00FC5B4E" w:rsidRDefault="00845BD7" w14:paraId="253FB875"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FFFFFF"/>
                <w:sz w:val="18"/>
                <w:szCs w:val="18"/>
              </w:rPr>
            </w:pPr>
            <w:r w:rsidRPr="002C109F">
              <w:rPr>
                <w:rFonts w:ascii="Montserrat" w:hAnsi="Montserrat" w:cs="Calibri"/>
                <w:color w:val="FFFFFF"/>
                <w:sz w:val="18"/>
                <w:szCs w:val="18"/>
              </w:rPr>
              <w:t>5 Yr Avg</w:t>
            </w:r>
          </w:p>
        </w:tc>
      </w:tr>
      <w:tr w:rsidRPr="002C109F" w:rsidR="00845BD7" w:rsidTr="0053789E" w14:paraId="104E56A1"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32" w:type="pct"/>
            <w:noWrap/>
            <w:vAlign w:val="center"/>
            <w:hideMark/>
          </w:tcPr>
          <w:p w:rsidRPr="002C109F" w:rsidR="00845BD7" w:rsidP="00FC5B4E" w:rsidRDefault="00845BD7" w14:paraId="0969B553" w14:textId="77777777">
            <w:pPr>
              <w:jc w:val="center"/>
              <w:rPr>
                <w:rFonts w:ascii="Montserrat" w:hAnsi="Montserrat"/>
                <w:color w:val="000000"/>
                <w:sz w:val="18"/>
                <w:szCs w:val="18"/>
              </w:rPr>
            </w:pPr>
            <w:r w:rsidRPr="002C109F">
              <w:rPr>
                <w:rFonts w:ascii="Montserrat" w:hAnsi="Montserrat"/>
                <w:color w:val="000000"/>
                <w:sz w:val="18"/>
                <w:szCs w:val="18"/>
              </w:rPr>
              <w:t>Sensex</w:t>
            </w:r>
          </w:p>
        </w:tc>
        <w:tc>
          <w:tcPr>
            <w:tcW w:w="835" w:type="pct"/>
            <w:noWrap/>
            <w:vAlign w:val="center"/>
          </w:tcPr>
          <w:p w:rsidRPr="002C109F" w:rsidR="00845BD7" w:rsidP="00FC5B4E" w:rsidRDefault="00845BD7" w14:paraId="375DF364"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2C109F">
              <w:rPr>
                <w:rFonts w:ascii="Montserrat" w:hAnsi="Montserrat" w:cs="Calibri"/>
                <w:color w:val="000000"/>
                <w:sz w:val="18"/>
                <w:szCs w:val="18"/>
              </w:rPr>
              <w:t>20.2x</w:t>
            </w:r>
          </w:p>
        </w:tc>
        <w:tc>
          <w:tcPr>
            <w:tcW w:w="758" w:type="pct"/>
            <w:vAlign w:val="center"/>
          </w:tcPr>
          <w:p w:rsidRPr="002C109F" w:rsidR="00845BD7" w:rsidP="00FC5B4E" w:rsidRDefault="00845BD7" w14:paraId="2A4F0CAF"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2C109F">
              <w:rPr>
                <w:rFonts w:ascii="Montserrat" w:hAnsi="Montserrat" w:cs="Calibri"/>
                <w:color w:val="000000"/>
                <w:sz w:val="18"/>
                <w:szCs w:val="18"/>
              </w:rPr>
              <w:t>22.3x</w:t>
            </w:r>
          </w:p>
        </w:tc>
        <w:tc>
          <w:tcPr>
            <w:tcW w:w="758" w:type="pct"/>
            <w:noWrap/>
            <w:vAlign w:val="center"/>
          </w:tcPr>
          <w:p w:rsidRPr="002C109F" w:rsidR="00845BD7" w:rsidP="00FC5B4E" w:rsidRDefault="00845BD7" w14:paraId="35A668BF"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2C109F">
              <w:rPr>
                <w:rFonts w:ascii="Montserrat" w:hAnsi="Montserrat" w:cs="Calibri"/>
                <w:color w:val="000000"/>
                <w:sz w:val="18"/>
                <w:szCs w:val="18"/>
              </w:rPr>
              <w:t>23.0x</w:t>
            </w:r>
          </w:p>
        </w:tc>
        <w:tc>
          <w:tcPr>
            <w:tcW w:w="759" w:type="pct"/>
            <w:noWrap/>
            <w:vAlign w:val="center"/>
          </w:tcPr>
          <w:p w:rsidRPr="002C109F" w:rsidR="00845BD7" w:rsidP="00FC5B4E" w:rsidRDefault="00845BD7" w14:paraId="4C0D32B0"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2C109F">
              <w:rPr>
                <w:rFonts w:ascii="Montserrat" w:hAnsi="Montserrat" w:cs="Calibri"/>
                <w:color w:val="000000"/>
                <w:sz w:val="18"/>
                <w:szCs w:val="18"/>
              </w:rPr>
              <w:t>22.6x</w:t>
            </w:r>
          </w:p>
        </w:tc>
        <w:tc>
          <w:tcPr>
            <w:tcW w:w="759" w:type="pct"/>
            <w:vAlign w:val="center"/>
          </w:tcPr>
          <w:p w:rsidRPr="002C109F" w:rsidR="00845BD7" w:rsidP="00FC5B4E" w:rsidRDefault="00845BD7" w14:paraId="315E78D5"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2C109F">
              <w:rPr>
                <w:rFonts w:ascii="Montserrat" w:hAnsi="Montserrat" w:cs="Calibri"/>
                <w:color w:val="000000"/>
                <w:sz w:val="18"/>
                <w:szCs w:val="18"/>
              </w:rPr>
              <w:t>-12.2%</w:t>
            </w:r>
          </w:p>
        </w:tc>
      </w:tr>
      <w:tr w:rsidRPr="002C109F" w:rsidR="00845BD7" w:rsidTr="0053789E" w14:paraId="25BEA9C5" w14:textId="77777777">
        <w:trPr>
          <w:trHeight w:val="283"/>
        </w:trPr>
        <w:tc>
          <w:tcPr>
            <w:cnfStyle w:val="001000000000" w:firstRow="0" w:lastRow="0" w:firstColumn="1" w:lastColumn="0" w:oddVBand="0" w:evenVBand="0" w:oddHBand="0" w:evenHBand="0" w:firstRowFirstColumn="0" w:firstRowLastColumn="0" w:lastRowFirstColumn="0" w:lastRowLastColumn="0"/>
            <w:tcW w:w="1132" w:type="pct"/>
            <w:noWrap/>
            <w:vAlign w:val="center"/>
            <w:hideMark/>
          </w:tcPr>
          <w:p w:rsidRPr="002C109F" w:rsidR="00845BD7" w:rsidP="00FC5B4E" w:rsidRDefault="00845BD7" w14:paraId="285E0A66" w14:textId="77777777">
            <w:pPr>
              <w:jc w:val="center"/>
              <w:rPr>
                <w:rFonts w:ascii="Montserrat" w:hAnsi="Montserrat"/>
                <w:color w:val="000000"/>
                <w:sz w:val="18"/>
                <w:szCs w:val="18"/>
              </w:rPr>
            </w:pPr>
            <w:r w:rsidRPr="002C109F">
              <w:rPr>
                <w:rFonts w:ascii="Montserrat" w:hAnsi="Montserrat"/>
                <w:color w:val="1C1C1C"/>
                <w:sz w:val="18"/>
                <w:szCs w:val="18"/>
              </w:rPr>
              <w:t>Nifty 50</w:t>
            </w:r>
          </w:p>
        </w:tc>
        <w:tc>
          <w:tcPr>
            <w:tcW w:w="835" w:type="pct"/>
            <w:noWrap/>
            <w:vAlign w:val="center"/>
          </w:tcPr>
          <w:p w:rsidRPr="002C109F" w:rsidR="00845BD7" w:rsidP="00FC5B4E" w:rsidRDefault="00845BD7" w14:paraId="3AC1AF77"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2C109F">
              <w:rPr>
                <w:rFonts w:ascii="Montserrat" w:hAnsi="Montserrat" w:cs="Calibri"/>
                <w:color w:val="000000"/>
                <w:sz w:val="18"/>
                <w:szCs w:val="18"/>
              </w:rPr>
              <w:t>20.1x</w:t>
            </w:r>
          </w:p>
        </w:tc>
        <w:tc>
          <w:tcPr>
            <w:tcW w:w="758" w:type="pct"/>
            <w:vAlign w:val="center"/>
          </w:tcPr>
          <w:p w:rsidRPr="002C109F" w:rsidR="00845BD7" w:rsidP="00FC5B4E" w:rsidRDefault="00845BD7" w14:paraId="33753BDA"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2C109F">
              <w:rPr>
                <w:rFonts w:ascii="Montserrat" w:hAnsi="Montserrat" w:cs="Calibri"/>
                <w:color w:val="000000"/>
                <w:sz w:val="18"/>
                <w:szCs w:val="18"/>
              </w:rPr>
              <w:t>21.9x</w:t>
            </w:r>
          </w:p>
        </w:tc>
        <w:tc>
          <w:tcPr>
            <w:tcW w:w="758" w:type="pct"/>
            <w:noWrap/>
            <w:vAlign w:val="center"/>
          </w:tcPr>
          <w:p w:rsidRPr="002C109F" w:rsidR="00845BD7" w:rsidP="00FC5B4E" w:rsidRDefault="00845BD7" w14:paraId="3385E8F2"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2C109F">
              <w:rPr>
                <w:rFonts w:ascii="Montserrat" w:hAnsi="Montserrat" w:cs="Calibri"/>
                <w:color w:val="000000"/>
                <w:sz w:val="18"/>
                <w:szCs w:val="18"/>
              </w:rPr>
              <w:t>22.3x</w:t>
            </w:r>
          </w:p>
        </w:tc>
        <w:tc>
          <w:tcPr>
            <w:tcW w:w="759" w:type="pct"/>
            <w:noWrap/>
            <w:vAlign w:val="center"/>
          </w:tcPr>
          <w:p w:rsidRPr="002C109F" w:rsidR="00845BD7" w:rsidP="00FC5B4E" w:rsidRDefault="00845BD7" w14:paraId="33466215"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2C109F">
              <w:rPr>
                <w:rFonts w:ascii="Montserrat" w:hAnsi="Montserrat" w:cs="Calibri"/>
                <w:color w:val="000000"/>
                <w:sz w:val="18"/>
                <w:szCs w:val="18"/>
              </w:rPr>
              <w:t>21.6x</w:t>
            </w:r>
          </w:p>
        </w:tc>
        <w:tc>
          <w:tcPr>
            <w:tcW w:w="759" w:type="pct"/>
            <w:vAlign w:val="center"/>
          </w:tcPr>
          <w:p w:rsidRPr="002C109F" w:rsidR="00845BD7" w:rsidP="00FC5B4E" w:rsidRDefault="00845BD7" w14:paraId="2E2D9520"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2C109F">
              <w:rPr>
                <w:rFonts w:ascii="Montserrat" w:hAnsi="Montserrat" w:cs="Calibri"/>
                <w:color w:val="000000"/>
                <w:sz w:val="18"/>
                <w:szCs w:val="18"/>
              </w:rPr>
              <w:t>-10.0%</w:t>
            </w:r>
          </w:p>
        </w:tc>
      </w:tr>
      <w:tr w:rsidRPr="002C109F" w:rsidR="00845BD7" w:rsidTr="0053789E" w14:paraId="4FE4587D"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32" w:type="pct"/>
            <w:noWrap/>
            <w:vAlign w:val="center"/>
          </w:tcPr>
          <w:p w:rsidRPr="002C109F" w:rsidR="00845BD7" w:rsidP="00FC5B4E" w:rsidRDefault="00845BD7" w14:paraId="1E83A670" w14:textId="77777777">
            <w:pPr>
              <w:jc w:val="center"/>
              <w:rPr>
                <w:rFonts w:ascii="Montserrat" w:hAnsi="Montserrat" w:cs="Calibri"/>
                <w:color w:val="000000"/>
                <w:sz w:val="18"/>
                <w:szCs w:val="18"/>
              </w:rPr>
            </w:pPr>
            <w:r w:rsidRPr="002C109F">
              <w:rPr>
                <w:rFonts w:ascii="Montserrat" w:hAnsi="Montserrat"/>
                <w:color w:val="1C1C1C"/>
                <w:sz w:val="18"/>
                <w:szCs w:val="18"/>
              </w:rPr>
              <w:t>BSE 500</w:t>
            </w:r>
          </w:p>
        </w:tc>
        <w:tc>
          <w:tcPr>
            <w:tcW w:w="835" w:type="pct"/>
            <w:noWrap/>
            <w:vAlign w:val="center"/>
          </w:tcPr>
          <w:p w:rsidRPr="002C109F" w:rsidR="00845BD7" w:rsidP="00FC5B4E" w:rsidRDefault="00845BD7" w14:paraId="3B94CF2F"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2C109F">
              <w:rPr>
                <w:rFonts w:ascii="Montserrat" w:hAnsi="Montserrat" w:cs="Calibri"/>
                <w:color w:val="000000"/>
                <w:sz w:val="18"/>
                <w:szCs w:val="18"/>
              </w:rPr>
              <w:t>21.7x</w:t>
            </w:r>
          </w:p>
        </w:tc>
        <w:tc>
          <w:tcPr>
            <w:tcW w:w="758" w:type="pct"/>
            <w:vAlign w:val="center"/>
          </w:tcPr>
          <w:p w:rsidRPr="002C109F" w:rsidR="00845BD7" w:rsidP="00FC5B4E" w:rsidRDefault="00845BD7" w14:paraId="56DD1644"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2C109F">
              <w:rPr>
                <w:rFonts w:ascii="Montserrat" w:hAnsi="Montserrat" w:cs="Calibri"/>
                <w:color w:val="000000"/>
                <w:sz w:val="18"/>
                <w:szCs w:val="18"/>
              </w:rPr>
              <w:t>23.8x</w:t>
            </w:r>
          </w:p>
        </w:tc>
        <w:tc>
          <w:tcPr>
            <w:tcW w:w="758" w:type="pct"/>
            <w:noWrap/>
            <w:vAlign w:val="center"/>
          </w:tcPr>
          <w:p w:rsidRPr="002C109F" w:rsidR="00845BD7" w:rsidP="00FC5B4E" w:rsidRDefault="00845BD7" w14:paraId="7AAC0086"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2C109F">
              <w:rPr>
                <w:rFonts w:ascii="Montserrat" w:hAnsi="Montserrat" w:cs="Calibri"/>
                <w:color w:val="000000"/>
                <w:sz w:val="18"/>
                <w:szCs w:val="18"/>
              </w:rPr>
              <w:t>23.5x</w:t>
            </w:r>
          </w:p>
        </w:tc>
        <w:tc>
          <w:tcPr>
            <w:tcW w:w="759" w:type="pct"/>
            <w:noWrap/>
            <w:vAlign w:val="center"/>
          </w:tcPr>
          <w:p w:rsidRPr="002C109F" w:rsidR="00845BD7" w:rsidP="00FC5B4E" w:rsidRDefault="00845BD7" w14:paraId="339CFC02"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2C109F">
              <w:rPr>
                <w:rFonts w:ascii="Montserrat" w:hAnsi="Montserrat" w:cs="Calibri"/>
                <w:color w:val="000000"/>
                <w:sz w:val="18"/>
                <w:szCs w:val="18"/>
              </w:rPr>
              <w:t>22.8x</w:t>
            </w:r>
          </w:p>
        </w:tc>
        <w:tc>
          <w:tcPr>
            <w:tcW w:w="759" w:type="pct"/>
            <w:vAlign w:val="center"/>
          </w:tcPr>
          <w:p w:rsidRPr="002C109F" w:rsidR="00845BD7" w:rsidP="00FC5B4E" w:rsidRDefault="00845BD7" w14:paraId="287C9EC9"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2C109F">
              <w:rPr>
                <w:rFonts w:ascii="Montserrat" w:hAnsi="Montserrat" w:cs="Calibri"/>
                <w:color w:val="000000"/>
                <w:sz w:val="18"/>
                <w:szCs w:val="18"/>
              </w:rPr>
              <w:t>-7.5%</w:t>
            </w:r>
          </w:p>
        </w:tc>
      </w:tr>
      <w:tr w:rsidRPr="002C109F" w:rsidR="00845BD7" w:rsidTr="0053789E" w14:paraId="1EC04EDD" w14:textId="77777777">
        <w:trPr>
          <w:trHeight w:val="283"/>
        </w:trPr>
        <w:tc>
          <w:tcPr>
            <w:cnfStyle w:val="001000000000" w:firstRow="0" w:lastRow="0" w:firstColumn="1" w:lastColumn="0" w:oddVBand="0" w:evenVBand="0" w:oddHBand="0" w:evenHBand="0" w:firstRowFirstColumn="0" w:firstRowLastColumn="0" w:lastRowFirstColumn="0" w:lastRowLastColumn="0"/>
            <w:tcW w:w="1132" w:type="pct"/>
            <w:noWrap/>
            <w:vAlign w:val="center"/>
          </w:tcPr>
          <w:p w:rsidRPr="002C109F" w:rsidR="00845BD7" w:rsidP="00FC5B4E" w:rsidRDefault="00845BD7" w14:paraId="06239A97" w14:textId="77777777">
            <w:pPr>
              <w:jc w:val="center"/>
              <w:rPr>
                <w:rFonts w:ascii="Montserrat" w:hAnsi="Montserrat" w:cs="Calibri"/>
                <w:color w:val="000000"/>
                <w:sz w:val="18"/>
                <w:szCs w:val="18"/>
              </w:rPr>
            </w:pPr>
            <w:r w:rsidRPr="002C109F">
              <w:rPr>
                <w:rFonts w:ascii="Montserrat" w:hAnsi="Montserrat"/>
                <w:color w:val="1C1C1C"/>
                <w:sz w:val="18"/>
                <w:szCs w:val="18"/>
              </w:rPr>
              <w:t>BSE Mid Cap</w:t>
            </w:r>
          </w:p>
        </w:tc>
        <w:tc>
          <w:tcPr>
            <w:tcW w:w="835" w:type="pct"/>
            <w:noWrap/>
            <w:vAlign w:val="center"/>
          </w:tcPr>
          <w:p w:rsidRPr="002C109F" w:rsidR="00845BD7" w:rsidP="00FC5B4E" w:rsidRDefault="00845BD7" w14:paraId="1EEE4AE7"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2C109F">
              <w:rPr>
                <w:rFonts w:ascii="Montserrat" w:hAnsi="Montserrat" w:cs="Calibri"/>
                <w:color w:val="000000"/>
                <w:sz w:val="18"/>
                <w:szCs w:val="18"/>
              </w:rPr>
              <w:t>28.8x</w:t>
            </w:r>
          </w:p>
        </w:tc>
        <w:tc>
          <w:tcPr>
            <w:tcW w:w="758" w:type="pct"/>
            <w:vAlign w:val="center"/>
          </w:tcPr>
          <w:p w:rsidRPr="002C109F" w:rsidR="00845BD7" w:rsidP="00FC5B4E" w:rsidRDefault="00845BD7" w14:paraId="36BC54AA"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2C109F">
              <w:rPr>
                <w:rFonts w:ascii="Montserrat" w:hAnsi="Montserrat" w:cs="Calibri"/>
                <w:color w:val="000000"/>
                <w:sz w:val="18"/>
                <w:szCs w:val="18"/>
              </w:rPr>
              <w:t>29.2x</w:t>
            </w:r>
          </w:p>
        </w:tc>
        <w:tc>
          <w:tcPr>
            <w:tcW w:w="758" w:type="pct"/>
            <w:noWrap/>
            <w:vAlign w:val="center"/>
          </w:tcPr>
          <w:p w:rsidRPr="002C109F" w:rsidR="00845BD7" w:rsidP="00FC5B4E" w:rsidRDefault="00845BD7" w14:paraId="7208C1F1"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2C109F">
              <w:rPr>
                <w:rFonts w:ascii="Montserrat" w:hAnsi="Montserrat" w:cs="Calibri"/>
                <w:color w:val="000000"/>
                <w:sz w:val="18"/>
                <w:szCs w:val="18"/>
              </w:rPr>
              <w:t>27.0x</w:t>
            </w:r>
          </w:p>
        </w:tc>
        <w:tc>
          <w:tcPr>
            <w:tcW w:w="759" w:type="pct"/>
            <w:noWrap/>
            <w:vAlign w:val="center"/>
          </w:tcPr>
          <w:p w:rsidRPr="002C109F" w:rsidR="00845BD7" w:rsidP="00FC5B4E" w:rsidRDefault="00845BD7" w14:paraId="55051FA1"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2C109F">
              <w:rPr>
                <w:rFonts w:ascii="Montserrat" w:hAnsi="Montserrat" w:cs="Calibri"/>
                <w:color w:val="000000"/>
                <w:sz w:val="18"/>
                <w:szCs w:val="18"/>
              </w:rPr>
              <w:t>25.2x</w:t>
            </w:r>
          </w:p>
        </w:tc>
        <w:tc>
          <w:tcPr>
            <w:tcW w:w="759" w:type="pct"/>
            <w:vAlign w:val="center"/>
          </w:tcPr>
          <w:p w:rsidRPr="002C109F" w:rsidR="00845BD7" w:rsidP="00FC5B4E" w:rsidRDefault="00845BD7" w14:paraId="409B3EAD"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2C109F">
              <w:rPr>
                <w:rFonts w:ascii="Montserrat" w:hAnsi="Montserrat" w:cs="Calibri"/>
                <w:color w:val="000000"/>
                <w:sz w:val="18"/>
                <w:szCs w:val="18"/>
              </w:rPr>
              <w:t>6.6%</w:t>
            </w:r>
          </w:p>
        </w:tc>
      </w:tr>
      <w:tr w:rsidRPr="002C109F" w:rsidR="00845BD7" w:rsidTr="0053789E" w14:paraId="41DF2AD4"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32" w:type="pct"/>
            <w:noWrap/>
            <w:vAlign w:val="center"/>
            <w:hideMark/>
          </w:tcPr>
          <w:p w:rsidRPr="002C109F" w:rsidR="00845BD7" w:rsidP="00FC5B4E" w:rsidRDefault="00845BD7" w14:paraId="529E29DC" w14:textId="77777777">
            <w:pPr>
              <w:jc w:val="center"/>
              <w:rPr>
                <w:rFonts w:ascii="Montserrat" w:hAnsi="Montserrat"/>
                <w:color w:val="000000"/>
                <w:sz w:val="18"/>
                <w:szCs w:val="18"/>
              </w:rPr>
            </w:pPr>
            <w:r w:rsidRPr="002C109F">
              <w:rPr>
                <w:rFonts w:ascii="Montserrat" w:hAnsi="Montserrat"/>
                <w:color w:val="1C1C1C"/>
                <w:sz w:val="18"/>
                <w:szCs w:val="18"/>
              </w:rPr>
              <w:t>BSE Small Cap</w:t>
            </w:r>
          </w:p>
        </w:tc>
        <w:tc>
          <w:tcPr>
            <w:tcW w:w="835" w:type="pct"/>
            <w:noWrap/>
            <w:vAlign w:val="center"/>
          </w:tcPr>
          <w:p w:rsidRPr="002C109F" w:rsidR="00845BD7" w:rsidP="00FC5B4E" w:rsidRDefault="00845BD7" w14:paraId="18B8B1E5"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2C109F">
              <w:rPr>
                <w:rFonts w:ascii="Montserrat" w:hAnsi="Montserrat" w:cs="Calibri"/>
                <w:color w:val="000000"/>
                <w:sz w:val="18"/>
                <w:szCs w:val="18"/>
              </w:rPr>
              <w:t>26.2x</w:t>
            </w:r>
          </w:p>
        </w:tc>
        <w:tc>
          <w:tcPr>
            <w:tcW w:w="758" w:type="pct"/>
            <w:vAlign w:val="center"/>
          </w:tcPr>
          <w:p w:rsidRPr="002C109F" w:rsidR="00845BD7" w:rsidP="00FC5B4E" w:rsidRDefault="00845BD7" w14:paraId="008D50EC"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2C109F">
              <w:rPr>
                <w:rFonts w:ascii="Montserrat" w:hAnsi="Montserrat" w:cs="Calibri"/>
                <w:color w:val="000000"/>
                <w:sz w:val="18"/>
                <w:szCs w:val="18"/>
              </w:rPr>
              <w:t>27.1x</w:t>
            </w:r>
          </w:p>
        </w:tc>
        <w:tc>
          <w:tcPr>
            <w:tcW w:w="758" w:type="pct"/>
            <w:noWrap/>
            <w:vAlign w:val="center"/>
          </w:tcPr>
          <w:p w:rsidRPr="002C109F" w:rsidR="00845BD7" w:rsidP="00FC5B4E" w:rsidRDefault="00845BD7" w14:paraId="48662016"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2C109F">
              <w:rPr>
                <w:rFonts w:ascii="Montserrat" w:hAnsi="Montserrat" w:cs="Calibri"/>
                <w:color w:val="000000"/>
                <w:sz w:val="18"/>
                <w:szCs w:val="18"/>
              </w:rPr>
              <w:t>25.5x</w:t>
            </w:r>
          </w:p>
        </w:tc>
        <w:tc>
          <w:tcPr>
            <w:tcW w:w="759" w:type="pct"/>
            <w:noWrap/>
            <w:vAlign w:val="center"/>
          </w:tcPr>
          <w:p w:rsidRPr="002C109F" w:rsidR="00845BD7" w:rsidP="00FC5B4E" w:rsidRDefault="00845BD7" w14:paraId="10E9C83C"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2C109F">
              <w:rPr>
                <w:rFonts w:ascii="Montserrat" w:hAnsi="Montserrat" w:cs="Calibri"/>
                <w:color w:val="000000"/>
                <w:sz w:val="18"/>
                <w:szCs w:val="18"/>
              </w:rPr>
              <w:t>22.5x</w:t>
            </w:r>
          </w:p>
        </w:tc>
        <w:tc>
          <w:tcPr>
            <w:tcW w:w="759" w:type="pct"/>
            <w:vAlign w:val="center"/>
          </w:tcPr>
          <w:p w:rsidRPr="002C109F" w:rsidR="00845BD7" w:rsidP="00FC5B4E" w:rsidRDefault="00845BD7" w14:paraId="73B35560"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2C109F">
              <w:rPr>
                <w:rFonts w:ascii="Montserrat" w:hAnsi="Montserrat" w:cs="Calibri"/>
                <w:color w:val="000000"/>
                <w:sz w:val="18"/>
                <w:szCs w:val="18"/>
              </w:rPr>
              <w:t>2.9%</w:t>
            </w:r>
          </w:p>
        </w:tc>
      </w:tr>
    </w:tbl>
    <w:p w:rsidRPr="002625A9" w:rsidR="00845BD7" w:rsidP="00845BD7" w:rsidRDefault="00845BD7" w14:paraId="297AD0AC" w14:textId="77777777">
      <w:pPr>
        <w:tabs>
          <w:tab w:val="left" w:pos="919"/>
        </w:tabs>
        <w:jc w:val="both"/>
        <w:rPr>
          <w:rFonts w:ascii="Montserrat" w:hAnsi="Montserrat"/>
          <w:b/>
          <w:bCs/>
          <w:i/>
          <w:iCs/>
          <w:sz w:val="18"/>
          <w:szCs w:val="18"/>
          <w:lang w:val="en-US"/>
        </w:rPr>
      </w:pPr>
      <w:r w:rsidRPr="002625A9">
        <w:rPr>
          <w:rFonts w:ascii="Montserrat" w:hAnsi="Montserrat"/>
          <w:b/>
          <w:bCs/>
          <w:i/>
          <w:iCs/>
          <w:sz w:val="18"/>
          <w:szCs w:val="18"/>
          <w:lang w:val="en-US"/>
        </w:rPr>
        <w:t>Source: Bloomberg &amp; RAP, as of 30</w:t>
      </w:r>
      <w:r w:rsidRPr="002625A9">
        <w:rPr>
          <w:rFonts w:ascii="Montserrat" w:hAnsi="Montserrat"/>
          <w:b/>
          <w:bCs/>
          <w:i/>
          <w:iCs/>
          <w:sz w:val="18"/>
          <w:szCs w:val="18"/>
          <w:vertAlign w:val="superscript"/>
          <w:lang w:val="en-US"/>
        </w:rPr>
        <w:t xml:space="preserve">th </w:t>
      </w:r>
      <w:r w:rsidRPr="002625A9">
        <w:rPr>
          <w:rFonts w:ascii="Montserrat" w:hAnsi="Montserrat"/>
          <w:b/>
          <w:bCs/>
          <w:i/>
          <w:iCs/>
          <w:sz w:val="18"/>
          <w:szCs w:val="18"/>
          <w:lang w:val="en-US"/>
        </w:rPr>
        <w:t>June 2026</w:t>
      </w:r>
    </w:p>
    <w:p w:rsidRPr="00514C52" w:rsidR="00845BD7" w:rsidP="00845BD7" w:rsidRDefault="00845BD7" w14:paraId="1E4C6F71" w14:textId="77777777">
      <w:pPr>
        <w:tabs>
          <w:tab w:val="left" w:pos="919"/>
        </w:tabs>
        <w:jc w:val="both"/>
        <w:rPr>
          <w:rFonts w:ascii="Montserrat" w:hAnsi="Montserrat"/>
          <w:b/>
          <w:bCs/>
          <w:i/>
          <w:iCs/>
          <w:sz w:val="16"/>
          <w:szCs w:val="16"/>
          <w:u w:val="single"/>
          <w:lang w:val="en-US"/>
        </w:rPr>
      </w:pPr>
    </w:p>
    <w:tbl>
      <w:tblPr>
        <w:tblStyle w:val="PlainTable3"/>
        <w:tblW w:w="5000" w:type="pct"/>
        <w:tblLook w:val="04A0" w:firstRow="1" w:lastRow="0" w:firstColumn="1" w:lastColumn="0" w:noHBand="0" w:noVBand="1"/>
      </w:tblPr>
      <w:tblGrid>
        <w:gridCol w:w="2043"/>
        <w:gridCol w:w="1507"/>
        <w:gridCol w:w="1368"/>
        <w:gridCol w:w="1368"/>
        <w:gridCol w:w="1370"/>
        <w:gridCol w:w="1370"/>
      </w:tblGrid>
      <w:tr w:rsidRPr="00514C52" w:rsidR="00845BD7" w:rsidTr="00FC5B4E" w14:paraId="47948F3E"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100" w:firstRow="0" w:lastRow="0" w:firstColumn="1" w:lastColumn="0" w:oddVBand="0" w:evenVBand="0" w:oddHBand="0" w:evenHBand="0" w:firstRowFirstColumn="1" w:firstRowLastColumn="0" w:lastRowFirstColumn="0" w:lastRowLastColumn="0"/>
            <w:tcW w:w="1131" w:type="pct"/>
            <w:shd w:val="clear" w:color="auto" w:fill="501549" w:themeFill="accent5" w:themeFillShade="80"/>
            <w:vAlign w:val="center"/>
            <w:hideMark/>
          </w:tcPr>
          <w:p w:rsidRPr="002625A9" w:rsidR="00845BD7" w:rsidP="00FC5B4E" w:rsidRDefault="00845BD7" w14:paraId="755C0C14" w14:textId="77777777">
            <w:pPr>
              <w:jc w:val="center"/>
              <w:rPr>
                <w:rFonts w:ascii="Montserrat" w:hAnsi="Montserrat"/>
                <w:b w:val="0"/>
                <w:bCs w:val="0"/>
                <w:color w:val="FFFFFF"/>
                <w:sz w:val="18"/>
                <w:szCs w:val="18"/>
              </w:rPr>
            </w:pPr>
            <w:r w:rsidRPr="002625A9">
              <w:rPr>
                <w:rFonts w:ascii="Montserrat" w:hAnsi="Montserrat"/>
                <w:color w:val="FFFFFF"/>
                <w:sz w:val="18"/>
                <w:szCs w:val="18"/>
              </w:rPr>
              <w:t>Index</w:t>
            </w:r>
          </w:p>
        </w:tc>
        <w:tc>
          <w:tcPr>
            <w:tcW w:w="834" w:type="pct"/>
            <w:shd w:val="clear" w:color="auto" w:fill="501549" w:themeFill="accent5" w:themeFillShade="80"/>
            <w:vAlign w:val="center"/>
            <w:hideMark/>
          </w:tcPr>
          <w:p w:rsidRPr="002625A9" w:rsidR="00845BD7" w:rsidP="00FC5B4E" w:rsidRDefault="00845BD7" w14:paraId="674846C9"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FFFFFF"/>
                <w:sz w:val="18"/>
                <w:szCs w:val="18"/>
              </w:rPr>
            </w:pPr>
            <w:r w:rsidRPr="002625A9">
              <w:rPr>
                <w:rFonts w:ascii="Montserrat" w:hAnsi="Montserrat"/>
                <w:color w:val="FFFFFF"/>
                <w:sz w:val="18"/>
                <w:szCs w:val="18"/>
              </w:rPr>
              <w:t>Current Adjusted P/B</w:t>
            </w:r>
          </w:p>
        </w:tc>
        <w:tc>
          <w:tcPr>
            <w:tcW w:w="758" w:type="pct"/>
            <w:shd w:val="clear" w:color="auto" w:fill="501549" w:themeFill="accent5" w:themeFillShade="80"/>
            <w:vAlign w:val="center"/>
          </w:tcPr>
          <w:p w:rsidRPr="002625A9" w:rsidR="00845BD7" w:rsidP="00FC5B4E" w:rsidRDefault="00845BD7" w14:paraId="5AD08008"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FFFFFF"/>
                <w:sz w:val="18"/>
                <w:szCs w:val="18"/>
              </w:rPr>
            </w:pPr>
            <w:r w:rsidRPr="002625A9">
              <w:rPr>
                <w:rFonts w:ascii="Montserrat" w:hAnsi="Montserrat"/>
                <w:color w:val="FFFFFF"/>
                <w:sz w:val="18"/>
                <w:szCs w:val="18"/>
              </w:rPr>
              <w:t xml:space="preserve">3 </w:t>
            </w:r>
            <w:r w:rsidRPr="002625A9">
              <w:rPr>
                <w:rFonts w:ascii="Montserrat" w:hAnsi="Montserrat"/>
                <w:color w:val="FFFFFF"/>
                <w:sz w:val="18"/>
                <w:szCs w:val="18"/>
                <w:shd w:val="clear" w:color="auto" w:fill="660066"/>
              </w:rPr>
              <w:t>Yr. Avg.</w:t>
            </w:r>
          </w:p>
        </w:tc>
        <w:tc>
          <w:tcPr>
            <w:tcW w:w="758" w:type="pct"/>
            <w:shd w:val="clear" w:color="auto" w:fill="501549" w:themeFill="accent5" w:themeFillShade="80"/>
            <w:vAlign w:val="center"/>
            <w:hideMark/>
          </w:tcPr>
          <w:p w:rsidRPr="002625A9" w:rsidR="00845BD7" w:rsidP="00FC5B4E" w:rsidRDefault="00845BD7" w14:paraId="0BCCAC25"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FFFFFF"/>
                <w:sz w:val="18"/>
                <w:szCs w:val="18"/>
              </w:rPr>
            </w:pPr>
            <w:r w:rsidRPr="002625A9">
              <w:rPr>
                <w:rFonts w:ascii="Montserrat" w:hAnsi="Montserrat"/>
                <w:color w:val="FFFFFF"/>
                <w:sz w:val="18"/>
                <w:szCs w:val="18"/>
              </w:rPr>
              <w:t>5 Yr. Avg.</w:t>
            </w:r>
          </w:p>
        </w:tc>
        <w:tc>
          <w:tcPr>
            <w:tcW w:w="759" w:type="pct"/>
            <w:shd w:val="clear" w:color="auto" w:fill="501549" w:themeFill="accent5" w:themeFillShade="80"/>
            <w:vAlign w:val="center"/>
            <w:hideMark/>
          </w:tcPr>
          <w:p w:rsidRPr="002625A9" w:rsidR="00845BD7" w:rsidP="00FC5B4E" w:rsidRDefault="00845BD7" w14:paraId="45F4B6DF"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FFFFFF"/>
                <w:sz w:val="18"/>
                <w:szCs w:val="18"/>
              </w:rPr>
            </w:pPr>
            <w:r w:rsidRPr="002625A9">
              <w:rPr>
                <w:rFonts w:ascii="Montserrat" w:hAnsi="Montserrat"/>
                <w:color w:val="FFFFFF"/>
                <w:sz w:val="18"/>
                <w:szCs w:val="18"/>
              </w:rPr>
              <w:t>10 Yr. Avg.</w:t>
            </w:r>
          </w:p>
        </w:tc>
        <w:tc>
          <w:tcPr>
            <w:tcW w:w="759" w:type="pct"/>
            <w:shd w:val="clear" w:color="auto" w:fill="501549" w:themeFill="accent5" w:themeFillShade="80"/>
            <w:vAlign w:val="center"/>
            <w:hideMark/>
          </w:tcPr>
          <w:p w:rsidRPr="002625A9" w:rsidR="00845BD7" w:rsidP="00FC5B4E" w:rsidRDefault="00845BD7" w14:paraId="58186206"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cs="Calibri"/>
                <w:b w:val="0"/>
                <w:bCs w:val="0"/>
                <w:color w:val="FFFFFF"/>
                <w:sz w:val="18"/>
                <w:szCs w:val="18"/>
              </w:rPr>
            </w:pPr>
            <w:r w:rsidRPr="002625A9">
              <w:rPr>
                <w:rFonts w:ascii="Montserrat" w:hAnsi="Montserrat" w:cs="Calibri"/>
                <w:color w:val="FFFFFF"/>
                <w:sz w:val="18"/>
                <w:szCs w:val="18"/>
              </w:rPr>
              <w:t>Current Vs</w:t>
            </w:r>
          </w:p>
          <w:p w:rsidRPr="002625A9" w:rsidR="00845BD7" w:rsidP="00FC5B4E" w:rsidRDefault="00845BD7" w14:paraId="3A75784A"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FFFFFF"/>
                <w:sz w:val="18"/>
                <w:szCs w:val="18"/>
              </w:rPr>
            </w:pPr>
            <w:r w:rsidRPr="002625A9">
              <w:rPr>
                <w:rFonts w:ascii="Montserrat" w:hAnsi="Montserrat" w:cs="Calibri"/>
                <w:color w:val="FFFFFF"/>
                <w:sz w:val="18"/>
                <w:szCs w:val="18"/>
              </w:rPr>
              <w:t>5 Yr Avg</w:t>
            </w:r>
          </w:p>
        </w:tc>
      </w:tr>
      <w:tr w:rsidRPr="00514C52" w:rsidR="00845BD7" w:rsidTr="00FC5B4E" w14:paraId="0F243FE5"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31" w:type="pct"/>
            <w:noWrap/>
            <w:vAlign w:val="center"/>
            <w:hideMark/>
          </w:tcPr>
          <w:p w:rsidRPr="002625A9" w:rsidR="00845BD7" w:rsidP="00FC5B4E" w:rsidRDefault="00845BD7" w14:paraId="294807A1" w14:textId="77777777">
            <w:pPr>
              <w:jc w:val="center"/>
              <w:rPr>
                <w:rFonts w:ascii="Montserrat" w:hAnsi="Montserrat"/>
                <w:color w:val="000000"/>
                <w:sz w:val="18"/>
                <w:szCs w:val="18"/>
              </w:rPr>
            </w:pPr>
            <w:r w:rsidRPr="002625A9">
              <w:rPr>
                <w:rFonts w:ascii="Montserrat" w:hAnsi="Montserrat"/>
                <w:color w:val="000000"/>
                <w:sz w:val="18"/>
                <w:szCs w:val="18"/>
              </w:rPr>
              <w:t>Sensex</w:t>
            </w:r>
          </w:p>
        </w:tc>
        <w:tc>
          <w:tcPr>
            <w:tcW w:w="834" w:type="pct"/>
            <w:noWrap/>
            <w:vAlign w:val="center"/>
          </w:tcPr>
          <w:p w:rsidRPr="002625A9" w:rsidR="00845BD7" w:rsidP="00FC5B4E" w:rsidRDefault="00845BD7" w14:paraId="4B59779D"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2625A9">
              <w:rPr>
                <w:rFonts w:ascii="Montserrat" w:hAnsi="Montserrat" w:cs="Calibri"/>
                <w:color w:val="000000"/>
                <w:sz w:val="18"/>
                <w:szCs w:val="18"/>
              </w:rPr>
              <w:t>3.1x</w:t>
            </w:r>
          </w:p>
        </w:tc>
        <w:tc>
          <w:tcPr>
            <w:tcW w:w="758" w:type="pct"/>
            <w:vAlign w:val="center"/>
          </w:tcPr>
          <w:p w:rsidRPr="002625A9" w:rsidR="00845BD7" w:rsidP="00FC5B4E" w:rsidRDefault="00845BD7" w14:paraId="424EB0DB"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2625A9">
              <w:rPr>
                <w:rFonts w:ascii="Montserrat" w:hAnsi="Montserrat" w:cs="Calibri"/>
                <w:color w:val="000000"/>
                <w:sz w:val="18"/>
                <w:szCs w:val="18"/>
              </w:rPr>
              <w:t>3.5x</w:t>
            </w:r>
          </w:p>
        </w:tc>
        <w:tc>
          <w:tcPr>
            <w:tcW w:w="758" w:type="pct"/>
            <w:noWrap/>
            <w:vAlign w:val="center"/>
          </w:tcPr>
          <w:p w:rsidRPr="002625A9" w:rsidR="00845BD7" w:rsidP="00FC5B4E" w:rsidRDefault="00845BD7" w14:paraId="5FE38DD5"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2625A9">
              <w:rPr>
                <w:rFonts w:ascii="Montserrat" w:hAnsi="Montserrat" w:cs="Calibri"/>
                <w:color w:val="000000"/>
                <w:sz w:val="18"/>
                <w:szCs w:val="18"/>
              </w:rPr>
              <w:t>3.5x</w:t>
            </w:r>
          </w:p>
        </w:tc>
        <w:tc>
          <w:tcPr>
            <w:tcW w:w="759" w:type="pct"/>
            <w:noWrap/>
            <w:vAlign w:val="center"/>
          </w:tcPr>
          <w:p w:rsidRPr="002625A9" w:rsidR="00845BD7" w:rsidP="00FC5B4E" w:rsidRDefault="00845BD7" w14:paraId="37C52123"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2625A9">
              <w:rPr>
                <w:rFonts w:ascii="Montserrat" w:hAnsi="Montserrat" w:cs="Calibri"/>
                <w:color w:val="000000"/>
                <w:sz w:val="18"/>
                <w:szCs w:val="18"/>
              </w:rPr>
              <w:t>3.3x</w:t>
            </w:r>
          </w:p>
        </w:tc>
        <w:tc>
          <w:tcPr>
            <w:tcW w:w="759" w:type="pct"/>
            <w:vAlign w:val="center"/>
          </w:tcPr>
          <w:p w:rsidRPr="002625A9" w:rsidR="00845BD7" w:rsidP="00FC5B4E" w:rsidRDefault="00845BD7" w14:paraId="2094FFC1"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2625A9">
              <w:rPr>
                <w:rFonts w:ascii="Montserrat" w:hAnsi="Montserrat" w:cs="Calibri"/>
                <w:color w:val="000000"/>
                <w:sz w:val="18"/>
                <w:szCs w:val="18"/>
              </w:rPr>
              <w:t>-12.4%</w:t>
            </w:r>
          </w:p>
        </w:tc>
      </w:tr>
      <w:tr w:rsidRPr="00514C52" w:rsidR="00845BD7" w:rsidTr="00FC5B4E" w14:paraId="3B65A2CD" w14:textId="77777777">
        <w:trPr>
          <w:trHeight w:val="283"/>
        </w:trPr>
        <w:tc>
          <w:tcPr>
            <w:cnfStyle w:val="001000000000" w:firstRow="0" w:lastRow="0" w:firstColumn="1" w:lastColumn="0" w:oddVBand="0" w:evenVBand="0" w:oddHBand="0" w:evenHBand="0" w:firstRowFirstColumn="0" w:firstRowLastColumn="0" w:lastRowFirstColumn="0" w:lastRowLastColumn="0"/>
            <w:tcW w:w="1131" w:type="pct"/>
            <w:noWrap/>
            <w:vAlign w:val="center"/>
            <w:hideMark/>
          </w:tcPr>
          <w:p w:rsidRPr="002625A9" w:rsidR="00845BD7" w:rsidP="00FC5B4E" w:rsidRDefault="00845BD7" w14:paraId="7CB3F12E" w14:textId="77777777">
            <w:pPr>
              <w:jc w:val="center"/>
              <w:rPr>
                <w:rFonts w:ascii="Montserrat" w:hAnsi="Montserrat"/>
                <w:color w:val="000000"/>
                <w:sz w:val="18"/>
                <w:szCs w:val="18"/>
              </w:rPr>
            </w:pPr>
            <w:r w:rsidRPr="002625A9">
              <w:rPr>
                <w:rFonts w:ascii="Montserrat" w:hAnsi="Montserrat"/>
                <w:color w:val="1C1C1C"/>
                <w:sz w:val="18"/>
                <w:szCs w:val="18"/>
              </w:rPr>
              <w:t>Nifty 50</w:t>
            </w:r>
          </w:p>
        </w:tc>
        <w:tc>
          <w:tcPr>
            <w:tcW w:w="834" w:type="pct"/>
            <w:noWrap/>
            <w:vAlign w:val="center"/>
          </w:tcPr>
          <w:p w:rsidRPr="002625A9" w:rsidR="00845BD7" w:rsidP="00FC5B4E" w:rsidRDefault="00845BD7" w14:paraId="1E386C5F"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2625A9">
              <w:rPr>
                <w:rFonts w:ascii="Montserrat" w:hAnsi="Montserrat" w:cs="Calibri"/>
                <w:color w:val="000000"/>
                <w:sz w:val="18"/>
                <w:szCs w:val="18"/>
              </w:rPr>
              <w:t>3.0x</w:t>
            </w:r>
          </w:p>
        </w:tc>
        <w:tc>
          <w:tcPr>
            <w:tcW w:w="758" w:type="pct"/>
            <w:vAlign w:val="center"/>
          </w:tcPr>
          <w:p w:rsidRPr="002625A9" w:rsidR="00845BD7" w:rsidP="00FC5B4E" w:rsidRDefault="00845BD7" w14:paraId="75A23952"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2625A9">
              <w:rPr>
                <w:rFonts w:ascii="Montserrat" w:hAnsi="Montserrat" w:cs="Calibri"/>
                <w:color w:val="000000"/>
                <w:sz w:val="18"/>
                <w:szCs w:val="18"/>
              </w:rPr>
              <w:t>3.5x</w:t>
            </w:r>
          </w:p>
        </w:tc>
        <w:tc>
          <w:tcPr>
            <w:tcW w:w="758" w:type="pct"/>
            <w:noWrap/>
            <w:vAlign w:val="center"/>
          </w:tcPr>
          <w:p w:rsidRPr="002625A9" w:rsidR="00845BD7" w:rsidP="00FC5B4E" w:rsidRDefault="00845BD7" w14:paraId="6B7E038F"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2625A9">
              <w:rPr>
                <w:rFonts w:ascii="Montserrat" w:hAnsi="Montserrat" w:cs="Calibri"/>
                <w:color w:val="000000"/>
                <w:sz w:val="18"/>
                <w:szCs w:val="18"/>
              </w:rPr>
              <w:t>3.4x</w:t>
            </w:r>
          </w:p>
        </w:tc>
        <w:tc>
          <w:tcPr>
            <w:tcW w:w="759" w:type="pct"/>
            <w:noWrap/>
            <w:vAlign w:val="center"/>
          </w:tcPr>
          <w:p w:rsidRPr="002625A9" w:rsidR="00845BD7" w:rsidP="00FC5B4E" w:rsidRDefault="00845BD7" w14:paraId="5C5B800E"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2625A9">
              <w:rPr>
                <w:rFonts w:ascii="Montserrat" w:hAnsi="Montserrat" w:cs="Calibri"/>
                <w:color w:val="000000"/>
                <w:sz w:val="18"/>
                <w:szCs w:val="18"/>
              </w:rPr>
              <w:t>3.2x</w:t>
            </w:r>
          </w:p>
        </w:tc>
        <w:tc>
          <w:tcPr>
            <w:tcW w:w="759" w:type="pct"/>
            <w:vAlign w:val="center"/>
          </w:tcPr>
          <w:p w:rsidRPr="002625A9" w:rsidR="00845BD7" w:rsidP="00FC5B4E" w:rsidRDefault="00845BD7" w14:paraId="3D4C83B6"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2625A9">
              <w:rPr>
                <w:rFonts w:ascii="Montserrat" w:hAnsi="Montserrat" w:cs="Calibri"/>
                <w:color w:val="000000"/>
                <w:sz w:val="18"/>
                <w:szCs w:val="18"/>
              </w:rPr>
              <w:t>-12.5%</w:t>
            </w:r>
          </w:p>
        </w:tc>
      </w:tr>
      <w:tr w:rsidRPr="00514C52" w:rsidR="00845BD7" w:rsidTr="00FC5B4E" w14:paraId="78116663"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31" w:type="pct"/>
            <w:noWrap/>
            <w:vAlign w:val="center"/>
          </w:tcPr>
          <w:p w:rsidRPr="002625A9" w:rsidR="00845BD7" w:rsidP="00FC5B4E" w:rsidRDefault="00845BD7" w14:paraId="45236977" w14:textId="77777777">
            <w:pPr>
              <w:jc w:val="center"/>
              <w:rPr>
                <w:rFonts w:ascii="Montserrat" w:hAnsi="Montserrat" w:cs="Calibri"/>
                <w:color w:val="000000"/>
                <w:sz w:val="18"/>
                <w:szCs w:val="18"/>
              </w:rPr>
            </w:pPr>
            <w:r w:rsidRPr="002625A9">
              <w:rPr>
                <w:rFonts w:ascii="Montserrat" w:hAnsi="Montserrat"/>
                <w:color w:val="1C1C1C"/>
                <w:sz w:val="18"/>
                <w:szCs w:val="18"/>
              </w:rPr>
              <w:t>BSE 500</w:t>
            </w:r>
          </w:p>
        </w:tc>
        <w:tc>
          <w:tcPr>
            <w:tcW w:w="834" w:type="pct"/>
            <w:noWrap/>
            <w:vAlign w:val="center"/>
          </w:tcPr>
          <w:p w:rsidRPr="002625A9" w:rsidR="00845BD7" w:rsidP="00FC5B4E" w:rsidRDefault="00845BD7" w14:paraId="7A91CFA5"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2625A9">
              <w:rPr>
                <w:rFonts w:ascii="Montserrat" w:hAnsi="Montserrat" w:cs="Calibri"/>
                <w:color w:val="000000"/>
                <w:sz w:val="18"/>
                <w:szCs w:val="18"/>
              </w:rPr>
              <w:t>3.2x</w:t>
            </w:r>
          </w:p>
        </w:tc>
        <w:tc>
          <w:tcPr>
            <w:tcW w:w="758" w:type="pct"/>
            <w:vAlign w:val="center"/>
          </w:tcPr>
          <w:p w:rsidRPr="002625A9" w:rsidR="00845BD7" w:rsidP="00FC5B4E" w:rsidRDefault="00845BD7" w14:paraId="46D7EFD7"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2625A9">
              <w:rPr>
                <w:rFonts w:ascii="Montserrat" w:hAnsi="Montserrat" w:cs="Calibri"/>
                <w:color w:val="000000"/>
                <w:sz w:val="18"/>
                <w:szCs w:val="18"/>
              </w:rPr>
              <w:t>3.6x</w:t>
            </w:r>
          </w:p>
        </w:tc>
        <w:tc>
          <w:tcPr>
            <w:tcW w:w="758" w:type="pct"/>
            <w:noWrap/>
            <w:vAlign w:val="center"/>
          </w:tcPr>
          <w:p w:rsidRPr="002625A9" w:rsidR="00845BD7" w:rsidP="00FC5B4E" w:rsidRDefault="00845BD7" w14:paraId="6518F188"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2625A9">
              <w:rPr>
                <w:rFonts w:ascii="Montserrat" w:hAnsi="Montserrat" w:cs="Calibri"/>
                <w:color w:val="000000"/>
                <w:sz w:val="18"/>
                <w:szCs w:val="18"/>
              </w:rPr>
              <w:t>3.5x</w:t>
            </w:r>
          </w:p>
        </w:tc>
        <w:tc>
          <w:tcPr>
            <w:tcW w:w="759" w:type="pct"/>
            <w:noWrap/>
            <w:vAlign w:val="center"/>
          </w:tcPr>
          <w:p w:rsidRPr="002625A9" w:rsidR="00845BD7" w:rsidP="00FC5B4E" w:rsidRDefault="00845BD7" w14:paraId="08F6D3DD"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2625A9">
              <w:rPr>
                <w:rFonts w:ascii="Montserrat" w:hAnsi="Montserrat" w:cs="Calibri"/>
                <w:color w:val="000000"/>
                <w:sz w:val="18"/>
                <w:szCs w:val="18"/>
              </w:rPr>
              <w:t>3.2x</w:t>
            </w:r>
          </w:p>
        </w:tc>
        <w:tc>
          <w:tcPr>
            <w:tcW w:w="759" w:type="pct"/>
            <w:vAlign w:val="center"/>
          </w:tcPr>
          <w:p w:rsidRPr="002625A9" w:rsidR="00845BD7" w:rsidP="00FC5B4E" w:rsidRDefault="00845BD7" w14:paraId="002A7684"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2625A9">
              <w:rPr>
                <w:rFonts w:ascii="Montserrat" w:hAnsi="Montserrat" w:cs="Calibri"/>
                <w:color w:val="000000"/>
                <w:sz w:val="18"/>
                <w:szCs w:val="18"/>
              </w:rPr>
              <w:t>-9.1%</w:t>
            </w:r>
          </w:p>
        </w:tc>
      </w:tr>
      <w:tr w:rsidRPr="00514C52" w:rsidR="00845BD7" w:rsidTr="00FC5B4E" w14:paraId="31A5C212" w14:textId="77777777">
        <w:trPr>
          <w:trHeight w:val="283"/>
        </w:trPr>
        <w:tc>
          <w:tcPr>
            <w:cnfStyle w:val="001000000000" w:firstRow="0" w:lastRow="0" w:firstColumn="1" w:lastColumn="0" w:oddVBand="0" w:evenVBand="0" w:oddHBand="0" w:evenHBand="0" w:firstRowFirstColumn="0" w:firstRowLastColumn="0" w:lastRowFirstColumn="0" w:lastRowLastColumn="0"/>
            <w:tcW w:w="1131" w:type="pct"/>
            <w:noWrap/>
            <w:vAlign w:val="center"/>
          </w:tcPr>
          <w:p w:rsidRPr="002625A9" w:rsidR="00845BD7" w:rsidP="00FC5B4E" w:rsidRDefault="00845BD7" w14:paraId="4E91EC43" w14:textId="77777777">
            <w:pPr>
              <w:jc w:val="center"/>
              <w:rPr>
                <w:rFonts w:ascii="Montserrat" w:hAnsi="Montserrat" w:cs="Calibri"/>
                <w:color w:val="000000"/>
                <w:sz w:val="18"/>
                <w:szCs w:val="18"/>
              </w:rPr>
            </w:pPr>
            <w:r w:rsidRPr="002625A9">
              <w:rPr>
                <w:rFonts w:ascii="Montserrat" w:hAnsi="Montserrat"/>
                <w:color w:val="1C1C1C"/>
                <w:sz w:val="18"/>
                <w:szCs w:val="18"/>
              </w:rPr>
              <w:t>BSE Mid Cap</w:t>
            </w:r>
          </w:p>
        </w:tc>
        <w:tc>
          <w:tcPr>
            <w:tcW w:w="834" w:type="pct"/>
            <w:noWrap/>
            <w:vAlign w:val="center"/>
          </w:tcPr>
          <w:p w:rsidRPr="002625A9" w:rsidR="00845BD7" w:rsidP="00FC5B4E" w:rsidRDefault="00845BD7" w14:paraId="4F2197C9"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2625A9">
              <w:rPr>
                <w:rFonts w:ascii="Montserrat" w:hAnsi="Montserrat" w:cs="Calibri"/>
                <w:color w:val="000000"/>
                <w:sz w:val="18"/>
                <w:szCs w:val="18"/>
              </w:rPr>
              <w:t>3.7x</w:t>
            </w:r>
          </w:p>
        </w:tc>
        <w:tc>
          <w:tcPr>
            <w:tcW w:w="758" w:type="pct"/>
            <w:vAlign w:val="center"/>
          </w:tcPr>
          <w:p w:rsidRPr="002625A9" w:rsidR="00845BD7" w:rsidP="00FC5B4E" w:rsidRDefault="00845BD7" w14:paraId="56C8E4DE"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2625A9">
              <w:rPr>
                <w:rFonts w:ascii="Montserrat" w:hAnsi="Montserrat" w:cs="Calibri"/>
                <w:color w:val="000000"/>
                <w:sz w:val="18"/>
                <w:szCs w:val="18"/>
              </w:rPr>
              <w:t>4.0x</w:t>
            </w:r>
          </w:p>
        </w:tc>
        <w:tc>
          <w:tcPr>
            <w:tcW w:w="758" w:type="pct"/>
            <w:noWrap/>
            <w:vAlign w:val="center"/>
          </w:tcPr>
          <w:p w:rsidRPr="002625A9" w:rsidR="00845BD7" w:rsidP="00FC5B4E" w:rsidRDefault="00845BD7" w14:paraId="7400F33C"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2625A9">
              <w:rPr>
                <w:rFonts w:ascii="Montserrat" w:hAnsi="Montserrat" w:cs="Calibri"/>
                <w:color w:val="000000"/>
                <w:sz w:val="18"/>
                <w:szCs w:val="18"/>
              </w:rPr>
              <w:t>3.8x</w:t>
            </w:r>
          </w:p>
        </w:tc>
        <w:tc>
          <w:tcPr>
            <w:tcW w:w="759" w:type="pct"/>
            <w:noWrap/>
            <w:vAlign w:val="center"/>
          </w:tcPr>
          <w:p w:rsidRPr="002625A9" w:rsidR="00845BD7" w:rsidP="00FC5B4E" w:rsidRDefault="00845BD7" w14:paraId="638035C9"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2625A9">
              <w:rPr>
                <w:rFonts w:ascii="Montserrat" w:hAnsi="Montserrat" w:cs="Calibri"/>
                <w:color w:val="000000"/>
                <w:sz w:val="18"/>
                <w:szCs w:val="18"/>
              </w:rPr>
              <w:t>3.1x</w:t>
            </w:r>
          </w:p>
        </w:tc>
        <w:tc>
          <w:tcPr>
            <w:tcW w:w="759" w:type="pct"/>
            <w:vAlign w:val="center"/>
          </w:tcPr>
          <w:p w:rsidRPr="002625A9" w:rsidR="00845BD7" w:rsidP="00FC5B4E" w:rsidRDefault="00845BD7" w14:paraId="489C5CED"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olor w:val="000000"/>
                <w:sz w:val="18"/>
                <w:szCs w:val="18"/>
              </w:rPr>
            </w:pPr>
            <w:r w:rsidRPr="002625A9">
              <w:rPr>
                <w:rFonts w:ascii="Montserrat" w:hAnsi="Montserrat" w:cs="Calibri"/>
                <w:color w:val="000000"/>
                <w:sz w:val="18"/>
                <w:szCs w:val="18"/>
              </w:rPr>
              <w:t>-1.7%</w:t>
            </w:r>
          </w:p>
        </w:tc>
      </w:tr>
      <w:tr w:rsidRPr="00514C52" w:rsidR="00845BD7" w:rsidTr="00FC5B4E" w14:paraId="346CE12B"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31" w:type="pct"/>
            <w:noWrap/>
            <w:vAlign w:val="center"/>
            <w:hideMark/>
          </w:tcPr>
          <w:p w:rsidRPr="002625A9" w:rsidR="00845BD7" w:rsidP="00FC5B4E" w:rsidRDefault="00845BD7" w14:paraId="3F12FB70" w14:textId="77777777">
            <w:pPr>
              <w:jc w:val="center"/>
              <w:rPr>
                <w:rFonts w:ascii="Montserrat" w:hAnsi="Montserrat"/>
                <w:color w:val="000000"/>
                <w:sz w:val="18"/>
                <w:szCs w:val="18"/>
              </w:rPr>
            </w:pPr>
            <w:r w:rsidRPr="002625A9">
              <w:rPr>
                <w:rFonts w:ascii="Montserrat" w:hAnsi="Montserrat"/>
                <w:color w:val="1C1C1C"/>
                <w:sz w:val="18"/>
                <w:szCs w:val="18"/>
              </w:rPr>
              <w:t>BSE Small Cap</w:t>
            </w:r>
          </w:p>
        </w:tc>
        <w:tc>
          <w:tcPr>
            <w:tcW w:w="834" w:type="pct"/>
            <w:noWrap/>
            <w:vAlign w:val="center"/>
          </w:tcPr>
          <w:p w:rsidRPr="002625A9" w:rsidR="00845BD7" w:rsidP="00FC5B4E" w:rsidRDefault="00845BD7" w14:paraId="5644DBCA"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2625A9">
              <w:rPr>
                <w:rFonts w:ascii="Montserrat" w:hAnsi="Montserrat" w:cs="Calibri"/>
                <w:color w:val="000000"/>
                <w:sz w:val="18"/>
                <w:szCs w:val="18"/>
              </w:rPr>
              <w:t>3.0x</w:t>
            </w:r>
          </w:p>
        </w:tc>
        <w:tc>
          <w:tcPr>
            <w:tcW w:w="758" w:type="pct"/>
            <w:vAlign w:val="center"/>
          </w:tcPr>
          <w:p w:rsidRPr="002625A9" w:rsidR="00845BD7" w:rsidP="00FC5B4E" w:rsidRDefault="00845BD7" w14:paraId="2AB0C800"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2625A9">
              <w:rPr>
                <w:rFonts w:ascii="Montserrat" w:hAnsi="Montserrat" w:cs="Calibri"/>
                <w:color w:val="000000"/>
                <w:sz w:val="18"/>
                <w:szCs w:val="18"/>
              </w:rPr>
              <w:t>3.3x</w:t>
            </w:r>
          </w:p>
        </w:tc>
        <w:tc>
          <w:tcPr>
            <w:tcW w:w="758" w:type="pct"/>
            <w:noWrap/>
            <w:vAlign w:val="center"/>
          </w:tcPr>
          <w:p w:rsidRPr="002625A9" w:rsidR="00845BD7" w:rsidP="00FC5B4E" w:rsidRDefault="00845BD7" w14:paraId="5AF565E4"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2625A9">
              <w:rPr>
                <w:rFonts w:ascii="Montserrat" w:hAnsi="Montserrat" w:cs="Calibri"/>
                <w:color w:val="000000"/>
                <w:sz w:val="18"/>
                <w:szCs w:val="18"/>
              </w:rPr>
              <w:t>3.2x</w:t>
            </w:r>
          </w:p>
        </w:tc>
        <w:tc>
          <w:tcPr>
            <w:tcW w:w="759" w:type="pct"/>
            <w:noWrap/>
            <w:vAlign w:val="center"/>
          </w:tcPr>
          <w:p w:rsidRPr="002625A9" w:rsidR="00845BD7" w:rsidP="00FC5B4E" w:rsidRDefault="00845BD7" w14:paraId="1352B705"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2625A9">
              <w:rPr>
                <w:rFonts w:ascii="Montserrat" w:hAnsi="Montserrat" w:cs="Calibri"/>
                <w:color w:val="000000"/>
                <w:sz w:val="18"/>
                <w:szCs w:val="18"/>
              </w:rPr>
              <w:t>2.8x</w:t>
            </w:r>
          </w:p>
        </w:tc>
        <w:tc>
          <w:tcPr>
            <w:tcW w:w="759" w:type="pct"/>
            <w:vAlign w:val="center"/>
          </w:tcPr>
          <w:p w:rsidRPr="002625A9" w:rsidR="00845BD7" w:rsidP="00FC5B4E" w:rsidRDefault="00845BD7" w14:paraId="6743F077"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olor w:val="000000"/>
                <w:sz w:val="18"/>
                <w:szCs w:val="18"/>
              </w:rPr>
            </w:pPr>
            <w:r w:rsidRPr="002625A9">
              <w:rPr>
                <w:rFonts w:ascii="Montserrat" w:hAnsi="Montserrat" w:cs="Calibri"/>
                <w:color w:val="000000"/>
                <w:sz w:val="18"/>
                <w:szCs w:val="18"/>
              </w:rPr>
              <w:t>-6.6%</w:t>
            </w:r>
          </w:p>
        </w:tc>
      </w:tr>
    </w:tbl>
    <w:p w:rsidRPr="002625A9" w:rsidR="00845BD7" w:rsidP="00845BD7" w:rsidRDefault="00845BD7" w14:paraId="50070397" w14:textId="77777777">
      <w:pPr>
        <w:tabs>
          <w:tab w:val="left" w:pos="919"/>
        </w:tabs>
        <w:jc w:val="both"/>
        <w:rPr>
          <w:rFonts w:ascii="Montserrat" w:hAnsi="Montserrat"/>
          <w:b/>
          <w:bCs/>
          <w:i/>
          <w:iCs/>
          <w:sz w:val="18"/>
          <w:szCs w:val="18"/>
          <w:lang w:val="en-US"/>
        </w:rPr>
      </w:pPr>
      <w:r w:rsidRPr="002625A9">
        <w:rPr>
          <w:rFonts w:ascii="Montserrat" w:hAnsi="Montserrat"/>
          <w:b/>
          <w:bCs/>
          <w:i/>
          <w:iCs/>
          <w:sz w:val="18"/>
          <w:szCs w:val="18"/>
          <w:lang w:val="en-US"/>
        </w:rPr>
        <w:t>Source: Bloomberg &amp; RAP, as of 30</w:t>
      </w:r>
      <w:r w:rsidRPr="002625A9">
        <w:rPr>
          <w:rFonts w:ascii="Montserrat" w:hAnsi="Montserrat"/>
          <w:b/>
          <w:bCs/>
          <w:i/>
          <w:iCs/>
          <w:sz w:val="18"/>
          <w:szCs w:val="18"/>
          <w:vertAlign w:val="superscript"/>
          <w:lang w:val="en-US"/>
        </w:rPr>
        <w:t xml:space="preserve">th </w:t>
      </w:r>
      <w:r w:rsidRPr="002625A9">
        <w:rPr>
          <w:rFonts w:ascii="Montserrat" w:hAnsi="Montserrat"/>
          <w:b/>
          <w:bCs/>
          <w:i/>
          <w:iCs/>
          <w:sz w:val="18"/>
          <w:szCs w:val="18"/>
          <w:lang w:val="en-US"/>
        </w:rPr>
        <w:t>June 2026</w:t>
      </w:r>
    </w:p>
    <w:p w:rsidRPr="00514C52" w:rsidR="00845BD7" w:rsidP="003B7C30" w:rsidRDefault="00845BD7" w14:paraId="0FCE38BA" w14:textId="0B6D1B77">
      <w:pPr>
        <w:jc w:val="both"/>
        <w:rPr>
          <w:rFonts w:ascii="Montserrat" w:hAnsi="Montserrat"/>
          <w:b/>
          <w:bCs/>
          <w:i/>
          <w:iCs/>
          <w:sz w:val="16"/>
          <w:szCs w:val="16"/>
          <w:highlight w:val="yellow"/>
          <w:u w:val="single"/>
          <w:lang w:val="en-US"/>
        </w:rPr>
      </w:pPr>
      <w:r w:rsidRPr="00442874">
        <w:rPr>
          <w:rFonts w:ascii="Montserrat" w:hAnsi="Montserrat"/>
        </w:rPr>
        <w:lastRenderedPageBreak/>
        <w:t>At the sector level, valuation dispersion remains significant. Realty, IT</w:t>
      </w:r>
      <w:r>
        <w:rPr>
          <w:rFonts w:ascii="Montserrat" w:hAnsi="Montserrat"/>
        </w:rPr>
        <w:t>,</w:t>
      </w:r>
      <w:r w:rsidRPr="00442874">
        <w:rPr>
          <w:rFonts w:ascii="Montserrat" w:hAnsi="Montserrat"/>
        </w:rPr>
        <w:t xml:space="preserve"> and Auto continue to trade at steep discounts to their historical averages, while Banks, Financials, Consumer Discretionary, Oil &amp; Gas</w:t>
      </w:r>
      <w:r>
        <w:rPr>
          <w:rFonts w:ascii="Montserrat" w:hAnsi="Montserrat"/>
        </w:rPr>
        <w:t>,</w:t>
      </w:r>
      <w:r w:rsidRPr="00442874">
        <w:rPr>
          <w:rFonts w:ascii="Montserrat" w:hAnsi="Montserrat"/>
        </w:rPr>
        <w:t xml:space="preserve"> and FMCG also remain below their </w:t>
      </w:r>
      <w:r>
        <w:rPr>
          <w:rFonts w:ascii="Montserrat" w:hAnsi="Montserrat"/>
        </w:rPr>
        <w:t>five-year</w:t>
      </w:r>
      <w:r w:rsidRPr="00442874">
        <w:rPr>
          <w:rFonts w:ascii="Montserrat" w:hAnsi="Montserrat"/>
        </w:rPr>
        <w:t xml:space="preserve"> averages. In contrast, Utilities, Industrials, Infrastructure, Manufacturing and Healthcare continue to trade at premiums to their historical averages, while PSU valuations remain broadly in line with long-term norms.</w:t>
      </w:r>
    </w:p>
    <w:tbl>
      <w:tblPr>
        <w:tblStyle w:val="PlainTable3"/>
        <w:tblW w:w="5000" w:type="pct"/>
        <w:tblLook w:val="04A0" w:firstRow="1" w:lastRow="0" w:firstColumn="1" w:lastColumn="0" w:noHBand="0" w:noVBand="1"/>
      </w:tblPr>
      <w:tblGrid>
        <w:gridCol w:w="2974"/>
        <w:gridCol w:w="1744"/>
        <w:gridCol w:w="991"/>
        <w:gridCol w:w="1385"/>
        <w:gridCol w:w="1932"/>
      </w:tblGrid>
      <w:tr w:rsidRPr="00B4305E" w:rsidR="00845BD7" w:rsidTr="203DE75A" w14:paraId="7F2455F5" w14:textId="77777777">
        <w:trPr>
          <w:cnfStyle w:val="100000000000" w:firstRow="1" w:lastRow="0" w:firstColumn="0" w:lastColumn="0" w:oddVBand="0" w:evenVBand="0" w:oddHBand="0" w:evenHBand="0" w:firstRowFirstColumn="0" w:firstRowLastColumn="0" w:lastRowFirstColumn="0" w:lastRowLastColumn="0"/>
          <w:trHeight w:val="471"/>
        </w:trPr>
        <w:tc>
          <w:tcPr>
            <w:cnfStyle w:val="001000000100" w:firstRow="0" w:lastRow="0" w:firstColumn="1" w:lastColumn="0" w:oddVBand="0" w:evenVBand="0" w:oddHBand="0" w:evenHBand="0" w:firstRowFirstColumn="1" w:firstRowLastColumn="0" w:lastRowFirstColumn="0" w:lastRowLastColumn="0"/>
            <w:tcW w:w="1648" w:type="pct"/>
            <w:vMerge w:val="restart"/>
            <w:shd w:val="clear" w:color="auto" w:fill="501549" w:themeFill="accent5" w:themeFillShade="80"/>
            <w:noWrap/>
            <w:tcMar/>
            <w:vAlign w:val="center"/>
            <w:hideMark/>
          </w:tcPr>
          <w:p w:rsidRPr="00B4305E" w:rsidR="00845BD7" w:rsidP="00FC5B4E" w:rsidRDefault="00845BD7" w14:paraId="7563021F" w14:textId="77777777">
            <w:pPr>
              <w:jc w:val="center"/>
              <w:rPr>
                <w:rFonts w:ascii="Montserrat" w:hAnsi="Montserrat" w:cs="Calibri"/>
                <w:b w:val="0"/>
                <w:bCs w:val="0"/>
                <w:color w:val="FFFFFF"/>
                <w:sz w:val="18"/>
                <w:szCs w:val="18"/>
              </w:rPr>
            </w:pPr>
            <w:r w:rsidRPr="00B4305E">
              <w:rPr>
                <w:rFonts w:ascii="Montserrat" w:hAnsi="Montserrat" w:cs="Calibri"/>
                <w:color w:val="FFFFFF"/>
                <w:sz w:val="18"/>
                <w:szCs w:val="18"/>
              </w:rPr>
              <w:t>Ind</w:t>
            </w:r>
            <w:r>
              <w:rPr>
                <w:rFonts w:ascii="Montserrat" w:hAnsi="Montserrat" w:cs="Calibri"/>
                <w:color w:val="FFFFFF"/>
                <w:sz w:val="18"/>
                <w:szCs w:val="18"/>
              </w:rPr>
              <w:t>ices</w:t>
            </w:r>
          </w:p>
        </w:tc>
        <w:tc>
          <w:tcPr>
            <w:cnfStyle w:val="000000000000" w:firstRow="0" w:lastRow="0" w:firstColumn="0" w:lastColumn="0" w:oddVBand="0" w:evenVBand="0" w:oddHBand="0" w:evenHBand="0" w:firstRowFirstColumn="0" w:firstRowLastColumn="0" w:lastRowFirstColumn="0" w:lastRowLastColumn="0"/>
            <w:tcW w:w="966" w:type="pct"/>
            <w:vMerge w:val="restart"/>
            <w:shd w:val="clear" w:color="auto" w:fill="501549" w:themeFill="accent5" w:themeFillShade="80"/>
            <w:noWrap/>
            <w:tcMar/>
            <w:vAlign w:val="center"/>
            <w:hideMark/>
          </w:tcPr>
          <w:p w:rsidRPr="00B4305E" w:rsidR="00845BD7" w:rsidP="00FC5B4E" w:rsidRDefault="00845BD7" w14:paraId="72555532"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b w:val="0"/>
                <w:bCs w:val="0"/>
                <w:color w:val="FFFFFF"/>
                <w:sz w:val="18"/>
                <w:szCs w:val="18"/>
              </w:rPr>
            </w:pPr>
            <w:r w:rsidRPr="00B4305E">
              <w:rPr>
                <w:rFonts w:ascii="Montserrat" w:hAnsi="Montserrat"/>
                <w:color w:val="FFFFFF"/>
                <w:sz w:val="18"/>
                <w:szCs w:val="18"/>
              </w:rPr>
              <w:t>Current</w:t>
            </w:r>
          </w:p>
          <w:p w:rsidRPr="00B4305E" w:rsidR="00845BD7" w:rsidP="00FC5B4E" w:rsidRDefault="00845BD7" w14:paraId="4EB25BC5"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cs="Calibri"/>
                <w:b w:val="0"/>
                <w:bCs w:val="0"/>
                <w:color w:val="FFFFFF"/>
                <w:sz w:val="18"/>
                <w:szCs w:val="18"/>
              </w:rPr>
            </w:pPr>
            <w:r w:rsidRPr="00B4305E">
              <w:rPr>
                <w:rFonts w:ascii="Montserrat" w:hAnsi="Montserrat"/>
                <w:color w:val="FFFFFF"/>
                <w:sz w:val="18"/>
                <w:szCs w:val="18"/>
              </w:rPr>
              <w:t>Adj. P/E</w:t>
            </w:r>
          </w:p>
        </w:tc>
        <w:tc>
          <w:tcPr>
            <w:cnfStyle w:val="000000000000" w:firstRow="0" w:lastRow="0" w:firstColumn="0" w:lastColumn="0" w:oddVBand="0" w:evenVBand="0" w:oddHBand="0" w:evenHBand="0" w:firstRowFirstColumn="0" w:firstRowLastColumn="0" w:lastRowFirstColumn="0" w:lastRowLastColumn="0"/>
            <w:tcW w:w="549" w:type="pct"/>
            <w:vMerge w:val="restart"/>
            <w:shd w:val="clear" w:color="auto" w:fill="501549" w:themeFill="accent5" w:themeFillShade="80"/>
            <w:noWrap/>
            <w:tcMar/>
            <w:vAlign w:val="center"/>
            <w:hideMark/>
          </w:tcPr>
          <w:p w:rsidRPr="00B4305E" w:rsidR="00845BD7" w:rsidP="00FC5B4E" w:rsidRDefault="00845BD7" w14:paraId="2B77711B"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cs="Calibri"/>
                <w:b w:val="0"/>
                <w:bCs w:val="0"/>
                <w:color w:val="FFFFFF"/>
                <w:sz w:val="18"/>
                <w:szCs w:val="18"/>
              </w:rPr>
            </w:pPr>
            <w:r w:rsidRPr="00B4305E">
              <w:rPr>
                <w:rFonts w:ascii="Montserrat" w:hAnsi="Montserrat" w:cs="Calibri"/>
                <w:color w:val="FFFFFF"/>
                <w:sz w:val="18"/>
                <w:szCs w:val="18"/>
              </w:rPr>
              <w:t>5 Yr.</w:t>
            </w:r>
          </w:p>
          <w:p w:rsidRPr="00B4305E" w:rsidR="00845BD7" w:rsidP="00FC5B4E" w:rsidRDefault="00845BD7" w14:paraId="203AD8CD"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cs="Calibri"/>
                <w:b w:val="0"/>
                <w:bCs w:val="0"/>
                <w:color w:val="FFFFFF"/>
                <w:sz w:val="18"/>
                <w:szCs w:val="18"/>
              </w:rPr>
            </w:pPr>
            <w:r w:rsidRPr="00B4305E">
              <w:rPr>
                <w:rFonts w:ascii="Montserrat" w:hAnsi="Montserrat" w:cs="Calibri"/>
                <w:color w:val="FFFFFF"/>
                <w:sz w:val="18"/>
                <w:szCs w:val="18"/>
              </w:rPr>
              <w:t>Avg.</w:t>
            </w:r>
          </w:p>
        </w:tc>
        <w:tc>
          <w:tcPr>
            <w:cnfStyle w:val="000000000000" w:firstRow="0" w:lastRow="0" w:firstColumn="0" w:lastColumn="0" w:oddVBand="0" w:evenVBand="0" w:oddHBand="0" w:evenHBand="0" w:firstRowFirstColumn="0" w:firstRowLastColumn="0" w:lastRowFirstColumn="0" w:lastRowLastColumn="0"/>
            <w:tcW w:w="767" w:type="pct"/>
            <w:vMerge w:val="restart"/>
            <w:shd w:val="clear" w:color="auto" w:fill="501549" w:themeFill="accent5" w:themeFillShade="80"/>
            <w:noWrap/>
            <w:tcMar/>
            <w:vAlign w:val="center"/>
            <w:hideMark/>
          </w:tcPr>
          <w:p w:rsidRPr="00B4305E" w:rsidR="00845BD7" w:rsidP="00FC5B4E" w:rsidRDefault="00845BD7" w14:paraId="0C9BE899"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cs="Calibri"/>
                <w:b w:val="0"/>
                <w:bCs w:val="0"/>
                <w:color w:val="FFFFFF"/>
                <w:sz w:val="18"/>
                <w:szCs w:val="18"/>
              </w:rPr>
            </w:pPr>
            <w:r w:rsidRPr="00B4305E">
              <w:rPr>
                <w:rFonts w:ascii="Montserrat" w:hAnsi="Montserrat" w:cs="Calibri"/>
                <w:color w:val="FFFFFF"/>
                <w:sz w:val="18"/>
                <w:szCs w:val="18"/>
              </w:rPr>
              <w:t>10 Yr.</w:t>
            </w:r>
          </w:p>
          <w:p w:rsidRPr="00B4305E" w:rsidR="00845BD7" w:rsidP="00FC5B4E" w:rsidRDefault="00845BD7" w14:paraId="5436EAEE"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cs="Calibri"/>
                <w:b w:val="0"/>
                <w:bCs w:val="0"/>
                <w:color w:val="FFFFFF"/>
                <w:sz w:val="18"/>
                <w:szCs w:val="18"/>
              </w:rPr>
            </w:pPr>
            <w:r w:rsidRPr="00B4305E">
              <w:rPr>
                <w:rFonts w:ascii="Montserrat" w:hAnsi="Montserrat" w:cs="Calibri"/>
                <w:color w:val="FFFFFF"/>
                <w:sz w:val="18"/>
                <w:szCs w:val="18"/>
              </w:rPr>
              <w:t>Avg.</w:t>
            </w:r>
          </w:p>
        </w:tc>
        <w:tc>
          <w:tcPr>
            <w:cnfStyle w:val="000000000000" w:firstRow="0" w:lastRow="0" w:firstColumn="0" w:lastColumn="0" w:oddVBand="0" w:evenVBand="0" w:oddHBand="0" w:evenHBand="0" w:firstRowFirstColumn="0" w:firstRowLastColumn="0" w:lastRowFirstColumn="0" w:lastRowLastColumn="0"/>
            <w:tcW w:w="1070" w:type="pct"/>
            <w:vMerge w:val="restart"/>
            <w:shd w:val="clear" w:color="auto" w:fill="501549" w:themeFill="accent5" w:themeFillShade="80"/>
            <w:tcMar/>
            <w:vAlign w:val="center"/>
            <w:hideMark/>
          </w:tcPr>
          <w:p w:rsidRPr="00B4305E" w:rsidR="00845BD7" w:rsidP="00FC5B4E" w:rsidRDefault="00845BD7" w14:paraId="59DF92E3"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cs="Calibri"/>
                <w:b w:val="0"/>
                <w:bCs w:val="0"/>
                <w:color w:val="FFFFFF"/>
                <w:sz w:val="18"/>
                <w:szCs w:val="18"/>
              </w:rPr>
            </w:pPr>
            <w:r w:rsidRPr="00B4305E">
              <w:rPr>
                <w:rFonts w:ascii="Montserrat" w:hAnsi="Montserrat" w:cs="Calibri"/>
                <w:color w:val="FFFFFF"/>
                <w:sz w:val="18"/>
                <w:szCs w:val="18"/>
              </w:rPr>
              <w:t>Current Vs</w:t>
            </w:r>
          </w:p>
          <w:p w:rsidRPr="00B4305E" w:rsidR="00845BD7" w:rsidP="00FC5B4E" w:rsidRDefault="00845BD7" w14:paraId="7112F3EA"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cs="Calibri"/>
                <w:b w:val="0"/>
                <w:bCs w:val="0"/>
                <w:color w:val="FFFFFF"/>
                <w:sz w:val="18"/>
                <w:szCs w:val="18"/>
              </w:rPr>
            </w:pPr>
            <w:r w:rsidRPr="00B4305E">
              <w:rPr>
                <w:rFonts w:ascii="Montserrat" w:hAnsi="Montserrat" w:cs="Calibri"/>
                <w:color w:val="FFFFFF"/>
                <w:sz w:val="18"/>
                <w:szCs w:val="18"/>
              </w:rPr>
              <w:t>5 Yr Avg</w:t>
            </w:r>
          </w:p>
        </w:tc>
      </w:tr>
      <w:tr w:rsidRPr="00B4305E" w:rsidR="00845BD7" w:rsidTr="203DE75A" w14:paraId="5CB4FB08" w14:textId="77777777">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1648" w:type="pct"/>
            <w:vMerge/>
            <w:tcMar/>
            <w:vAlign w:val="center"/>
            <w:hideMark/>
          </w:tcPr>
          <w:p w:rsidRPr="00B4305E" w:rsidR="00845BD7" w:rsidP="00FC5B4E" w:rsidRDefault="00845BD7" w14:paraId="3002A53F" w14:textId="77777777">
            <w:pPr>
              <w:jc w:val="center"/>
              <w:rPr>
                <w:rFonts w:ascii="Montserrat" w:hAnsi="Montserrat" w:cs="Calibri"/>
                <w:b w:val="0"/>
                <w:bCs w:val="0"/>
                <w:color w:val="FFFFFF"/>
                <w:sz w:val="18"/>
                <w:szCs w:val="18"/>
              </w:rPr>
            </w:pPr>
          </w:p>
        </w:tc>
        <w:tc>
          <w:tcPr>
            <w:cnfStyle w:val="000000000000" w:firstRow="0" w:lastRow="0" w:firstColumn="0" w:lastColumn="0" w:oddVBand="0" w:evenVBand="0" w:oddHBand="0" w:evenHBand="0" w:firstRowFirstColumn="0" w:firstRowLastColumn="0" w:lastRowFirstColumn="0" w:lastRowLastColumn="0"/>
            <w:tcW w:w="966" w:type="pct"/>
            <w:vMerge/>
            <w:tcMar/>
            <w:vAlign w:val="center"/>
            <w:hideMark/>
          </w:tcPr>
          <w:p w:rsidRPr="00B4305E" w:rsidR="00845BD7" w:rsidP="00FC5B4E" w:rsidRDefault="00845BD7" w14:paraId="708A247F"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b/>
                <w:bCs/>
                <w:color w:val="FFFFFF"/>
                <w:sz w:val="18"/>
                <w:szCs w:val="18"/>
              </w:rPr>
            </w:pPr>
          </w:p>
        </w:tc>
        <w:tc>
          <w:tcPr>
            <w:cnfStyle w:val="000000000000" w:firstRow="0" w:lastRow="0" w:firstColumn="0" w:lastColumn="0" w:oddVBand="0" w:evenVBand="0" w:oddHBand="0" w:evenHBand="0" w:firstRowFirstColumn="0" w:firstRowLastColumn="0" w:lastRowFirstColumn="0" w:lastRowLastColumn="0"/>
            <w:tcW w:w="549" w:type="pct"/>
            <w:vMerge/>
            <w:tcMar/>
            <w:vAlign w:val="center"/>
            <w:hideMark/>
          </w:tcPr>
          <w:p w:rsidRPr="00B4305E" w:rsidR="00845BD7" w:rsidP="00FC5B4E" w:rsidRDefault="00845BD7" w14:paraId="7EA70854"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b/>
                <w:bCs/>
                <w:color w:val="FFFFFF"/>
                <w:sz w:val="18"/>
                <w:szCs w:val="18"/>
              </w:rPr>
            </w:pPr>
          </w:p>
        </w:tc>
        <w:tc>
          <w:tcPr>
            <w:cnfStyle w:val="000000000000" w:firstRow="0" w:lastRow="0" w:firstColumn="0" w:lastColumn="0" w:oddVBand="0" w:evenVBand="0" w:oddHBand="0" w:evenHBand="0" w:firstRowFirstColumn="0" w:firstRowLastColumn="0" w:lastRowFirstColumn="0" w:lastRowLastColumn="0"/>
            <w:tcW w:w="767" w:type="pct"/>
            <w:vMerge/>
            <w:tcMar/>
            <w:vAlign w:val="center"/>
            <w:hideMark/>
          </w:tcPr>
          <w:p w:rsidRPr="00B4305E" w:rsidR="00845BD7" w:rsidP="00FC5B4E" w:rsidRDefault="00845BD7" w14:paraId="68F789CE"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b/>
                <w:bCs/>
                <w:color w:val="FFFFFF"/>
                <w:sz w:val="18"/>
                <w:szCs w:val="18"/>
              </w:rPr>
            </w:pPr>
          </w:p>
        </w:tc>
        <w:tc>
          <w:tcPr>
            <w:cnfStyle w:val="000000000000" w:firstRow="0" w:lastRow="0" w:firstColumn="0" w:lastColumn="0" w:oddVBand="0" w:evenVBand="0" w:oddHBand="0" w:evenHBand="0" w:firstRowFirstColumn="0" w:firstRowLastColumn="0" w:lastRowFirstColumn="0" w:lastRowLastColumn="0"/>
            <w:tcW w:w="1070" w:type="pct"/>
            <w:vMerge/>
            <w:tcMar/>
            <w:vAlign w:val="center"/>
            <w:hideMark/>
          </w:tcPr>
          <w:p w:rsidRPr="00B4305E" w:rsidR="00845BD7" w:rsidP="00FC5B4E" w:rsidRDefault="00845BD7" w14:paraId="7B6E9772"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b/>
                <w:bCs/>
                <w:color w:val="FFFFFF"/>
                <w:sz w:val="18"/>
                <w:szCs w:val="18"/>
              </w:rPr>
            </w:pPr>
          </w:p>
        </w:tc>
      </w:tr>
      <w:tr w:rsidRPr="00B4305E" w:rsidR="00845BD7" w:rsidTr="203DE75A" w14:paraId="0C25C309" w14:textId="77777777">
        <w:trPr>
          <w:trHeight w:val="262"/>
        </w:trPr>
        <w:tc>
          <w:tcPr>
            <w:cnfStyle w:val="001000000000" w:firstRow="0" w:lastRow="0" w:firstColumn="1" w:lastColumn="0" w:oddVBand="0" w:evenVBand="0" w:oddHBand="0" w:evenHBand="0" w:firstRowFirstColumn="0" w:firstRowLastColumn="0" w:lastRowFirstColumn="0" w:lastRowLastColumn="0"/>
            <w:tcW w:w="1648" w:type="pct"/>
            <w:noWrap/>
            <w:tcMar/>
            <w:vAlign w:val="center"/>
            <w:hideMark/>
          </w:tcPr>
          <w:p w:rsidRPr="00B4305E" w:rsidR="00845BD7" w:rsidP="00FC5B4E" w:rsidRDefault="00845BD7" w14:paraId="260F3D3F" w14:textId="77777777">
            <w:pPr>
              <w:jc w:val="center"/>
              <w:rPr>
                <w:rFonts w:ascii="Montserrat" w:hAnsi="Montserrat" w:cs="Calibri"/>
                <w:color w:val="000000"/>
                <w:sz w:val="18"/>
                <w:szCs w:val="18"/>
              </w:rPr>
            </w:pPr>
            <w:r w:rsidRPr="00B4305E">
              <w:rPr>
                <w:rFonts w:ascii="Montserrat" w:hAnsi="Montserrat" w:cs="Arial"/>
                <w:color w:val="000000" w:themeColor="dark1"/>
                <w:kern w:val="24"/>
                <w:sz w:val="18"/>
                <w:szCs w:val="18"/>
                <w:lang w:val="en-US"/>
              </w:rPr>
              <w:t>Utilities</w:t>
            </w:r>
          </w:p>
        </w:tc>
        <w:tc>
          <w:tcPr>
            <w:cnfStyle w:val="000000000000" w:firstRow="0" w:lastRow="0" w:firstColumn="0" w:lastColumn="0" w:oddVBand="0" w:evenVBand="0" w:oddHBand="0" w:evenHBand="0" w:firstRowFirstColumn="0" w:firstRowLastColumn="0" w:lastRowFirstColumn="0" w:lastRowLastColumn="0"/>
            <w:tcW w:w="966" w:type="pct"/>
            <w:noWrap/>
            <w:tcMar/>
            <w:vAlign w:val="center"/>
            <w:hideMark/>
          </w:tcPr>
          <w:p w:rsidRPr="00B4305E" w:rsidR="00845BD7" w:rsidP="00FC5B4E" w:rsidRDefault="00845BD7" w14:paraId="31AD5D79"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20.8</w:t>
            </w:r>
          </w:p>
        </w:tc>
        <w:tc>
          <w:tcPr>
            <w:cnfStyle w:val="000000000000" w:firstRow="0" w:lastRow="0" w:firstColumn="0" w:lastColumn="0" w:oddVBand="0" w:evenVBand="0" w:oddHBand="0" w:evenHBand="0" w:firstRowFirstColumn="0" w:firstRowLastColumn="0" w:lastRowFirstColumn="0" w:lastRowLastColumn="0"/>
            <w:tcW w:w="549" w:type="pct"/>
            <w:noWrap/>
            <w:tcMar/>
            <w:vAlign w:val="center"/>
            <w:hideMark/>
          </w:tcPr>
          <w:p w:rsidRPr="00B4305E" w:rsidR="00845BD7" w:rsidP="00FC5B4E" w:rsidRDefault="00845BD7" w14:paraId="62E7BEA6"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18.5</w:t>
            </w:r>
          </w:p>
        </w:tc>
        <w:tc>
          <w:tcPr>
            <w:cnfStyle w:val="000000000000" w:firstRow="0" w:lastRow="0" w:firstColumn="0" w:lastColumn="0" w:oddVBand="0" w:evenVBand="0" w:oddHBand="0" w:evenHBand="0" w:firstRowFirstColumn="0" w:firstRowLastColumn="0" w:lastRowFirstColumn="0" w:lastRowLastColumn="0"/>
            <w:tcW w:w="767" w:type="pct"/>
            <w:noWrap/>
            <w:tcMar/>
            <w:vAlign w:val="center"/>
            <w:hideMark/>
          </w:tcPr>
          <w:p w:rsidRPr="00B4305E" w:rsidR="00845BD7" w:rsidP="00FC5B4E" w:rsidRDefault="00845BD7" w14:paraId="6F89E262"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15.3</w:t>
            </w:r>
          </w:p>
        </w:tc>
        <w:tc>
          <w:tcPr>
            <w:cnfStyle w:val="000000000000" w:firstRow="0" w:lastRow="0" w:firstColumn="0" w:lastColumn="0" w:oddVBand="0" w:evenVBand="0" w:oddHBand="0" w:evenHBand="0" w:firstRowFirstColumn="0" w:firstRowLastColumn="0" w:lastRowFirstColumn="0" w:lastRowLastColumn="0"/>
            <w:tcW w:w="1070" w:type="pct"/>
            <w:tcMar/>
            <w:vAlign w:val="center"/>
            <w:hideMark/>
          </w:tcPr>
          <w:p w:rsidRPr="00B4305E" w:rsidR="00845BD7" w:rsidP="00FC5B4E" w:rsidRDefault="00845BD7" w14:paraId="17BEC204"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12.6%</w:t>
            </w:r>
          </w:p>
        </w:tc>
      </w:tr>
      <w:tr w:rsidRPr="00B4305E" w:rsidR="00845BD7" w:rsidTr="203DE75A" w14:paraId="0E93CD76"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648" w:type="pct"/>
            <w:noWrap/>
            <w:tcMar/>
            <w:vAlign w:val="center"/>
            <w:hideMark/>
          </w:tcPr>
          <w:p w:rsidRPr="00B4305E" w:rsidR="00845BD7" w:rsidP="00FC5B4E" w:rsidRDefault="00845BD7" w14:paraId="1FB7F0DC" w14:textId="77777777">
            <w:pPr>
              <w:jc w:val="center"/>
              <w:rPr>
                <w:rFonts w:ascii="Montserrat" w:hAnsi="Montserrat" w:cs="Calibri"/>
                <w:color w:val="000000"/>
                <w:sz w:val="18"/>
                <w:szCs w:val="18"/>
              </w:rPr>
            </w:pPr>
            <w:r w:rsidRPr="00B4305E">
              <w:rPr>
                <w:rFonts w:ascii="Montserrat" w:hAnsi="Montserrat" w:cs="Arial"/>
                <w:color w:val="000000" w:themeColor="dark1"/>
                <w:kern w:val="24"/>
                <w:sz w:val="18"/>
                <w:szCs w:val="18"/>
                <w:lang w:val="en-US"/>
              </w:rPr>
              <w:t>Industrials</w:t>
            </w:r>
          </w:p>
        </w:tc>
        <w:tc>
          <w:tcPr>
            <w:cnfStyle w:val="000000000000" w:firstRow="0" w:lastRow="0" w:firstColumn="0" w:lastColumn="0" w:oddVBand="0" w:evenVBand="0" w:oddHBand="0" w:evenHBand="0" w:firstRowFirstColumn="0" w:firstRowLastColumn="0" w:lastRowFirstColumn="0" w:lastRowLastColumn="0"/>
            <w:tcW w:w="966" w:type="pct"/>
            <w:noWrap/>
            <w:tcMar/>
            <w:vAlign w:val="center"/>
            <w:hideMark/>
          </w:tcPr>
          <w:p w:rsidRPr="00B4305E" w:rsidR="00845BD7" w:rsidP="00FC5B4E" w:rsidRDefault="00845BD7" w14:paraId="6E9FF16D"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39.7</w:t>
            </w:r>
          </w:p>
        </w:tc>
        <w:tc>
          <w:tcPr>
            <w:cnfStyle w:val="000000000000" w:firstRow="0" w:lastRow="0" w:firstColumn="0" w:lastColumn="0" w:oddVBand="0" w:evenVBand="0" w:oddHBand="0" w:evenHBand="0" w:firstRowFirstColumn="0" w:firstRowLastColumn="0" w:lastRowFirstColumn="0" w:lastRowLastColumn="0"/>
            <w:tcW w:w="549" w:type="pct"/>
            <w:noWrap/>
            <w:tcMar/>
            <w:vAlign w:val="center"/>
            <w:hideMark/>
          </w:tcPr>
          <w:p w:rsidRPr="00B4305E" w:rsidR="00845BD7" w:rsidP="00FC5B4E" w:rsidRDefault="00845BD7" w14:paraId="08FDC3B5"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35.0</w:t>
            </w:r>
          </w:p>
        </w:tc>
        <w:tc>
          <w:tcPr>
            <w:cnfStyle w:val="000000000000" w:firstRow="0" w:lastRow="0" w:firstColumn="0" w:lastColumn="0" w:oddVBand="0" w:evenVBand="0" w:oddHBand="0" w:evenHBand="0" w:firstRowFirstColumn="0" w:firstRowLastColumn="0" w:lastRowFirstColumn="0" w:lastRowLastColumn="0"/>
            <w:tcW w:w="767" w:type="pct"/>
            <w:noWrap/>
            <w:tcMar/>
            <w:vAlign w:val="center"/>
            <w:hideMark/>
          </w:tcPr>
          <w:p w:rsidRPr="00B4305E" w:rsidR="00845BD7" w:rsidP="00FC5B4E" w:rsidRDefault="00845BD7" w14:paraId="0A49B9D1"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28.3</w:t>
            </w:r>
          </w:p>
        </w:tc>
        <w:tc>
          <w:tcPr>
            <w:cnfStyle w:val="000000000000" w:firstRow="0" w:lastRow="0" w:firstColumn="0" w:lastColumn="0" w:oddVBand="0" w:evenVBand="0" w:oddHBand="0" w:evenHBand="0" w:firstRowFirstColumn="0" w:firstRowLastColumn="0" w:lastRowFirstColumn="0" w:lastRowLastColumn="0"/>
            <w:tcW w:w="1070" w:type="pct"/>
            <w:tcMar/>
            <w:vAlign w:val="center"/>
            <w:hideMark/>
          </w:tcPr>
          <w:p w:rsidRPr="00B4305E" w:rsidR="00845BD7" w:rsidP="00FC5B4E" w:rsidRDefault="00845BD7" w14:paraId="496A5035"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13.4%</w:t>
            </w:r>
          </w:p>
        </w:tc>
      </w:tr>
      <w:tr w:rsidRPr="00B4305E" w:rsidR="00845BD7" w:rsidTr="203DE75A" w14:paraId="098E0535" w14:textId="77777777">
        <w:trPr>
          <w:trHeight w:val="283"/>
        </w:trPr>
        <w:tc>
          <w:tcPr>
            <w:cnfStyle w:val="001000000000" w:firstRow="0" w:lastRow="0" w:firstColumn="1" w:lastColumn="0" w:oddVBand="0" w:evenVBand="0" w:oddHBand="0" w:evenHBand="0" w:firstRowFirstColumn="0" w:firstRowLastColumn="0" w:lastRowFirstColumn="0" w:lastRowLastColumn="0"/>
            <w:tcW w:w="1648" w:type="pct"/>
            <w:noWrap/>
            <w:tcMar/>
            <w:vAlign w:val="center"/>
            <w:hideMark/>
          </w:tcPr>
          <w:p w:rsidRPr="00B4305E" w:rsidR="00845BD7" w:rsidP="00FC5B4E" w:rsidRDefault="00845BD7" w14:paraId="573DD0ED" w14:textId="77777777">
            <w:pPr>
              <w:jc w:val="center"/>
              <w:rPr>
                <w:rFonts w:ascii="Montserrat" w:hAnsi="Montserrat" w:cs="Calibri"/>
                <w:color w:val="000000"/>
                <w:sz w:val="18"/>
                <w:szCs w:val="18"/>
              </w:rPr>
            </w:pPr>
            <w:r w:rsidRPr="00B4305E">
              <w:rPr>
                <w:rFonts w:ascii="Montserrat" w:hAnsi="Montserrat" w:cs="Arial"/>
                <w:color w:val="000000" w:themeColor="dark1"/>
                <w:kern w:val="24"/>
                <w:sz w:val="18"/>
                <w:szCs w:val="18"/>
                <w:lang w:val="en-US"/>
              </w:rPr>
              <w:t>Realty</w:t>
            </w:r>
          </w:p>
        </w:tc>
        <w:tc>
          <w:tcPr>
            <w:cnfStyle w:val="000000000000" w:firstRow="0" w:lastRow="0" w:firstColumn="0" w:lastColumn="0" w:oddVBand="0" w:evenVBand="0" w:oddHBand="0" w:evenHBand="0" w:firstRowFirstColumn="0" w:firstRowLastColumn="0" w:lastRowFirstColumn="0" w:lastRowLastColumn="0"/>
            <w:tcW w:w="966" w:type="pct"/>
            <w:noWrap/>
            <w:tcMar/>
            <w:vAlign w:val="center"/>
            <w:hideMark/>
          </w:tcPr>
          <w:p w:rsidRPr="00B4305E" w:rsidR="00845BD7" w:rsidP="00FC5B4E" w:rsidRDefault="00845BD7" w14:paraId="7985029D"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34.4</w:t>
            </w:r>
          </w:p>
        </w:tc>
        <w:tc>
          <w:tcPr>
            <w:cnfStyle w:val="000000000000" w:firstRow="0" w:lastRow="0" w:firstColumn="0" w:lastColumn="0" w:oddVBand="0" w:evenVBand="0" w:oddHBand="0" w:evenHBand="0" w:firstRowFirstColumn="0" w:firstRowLastColumn="0" w:lastRowFirstColumn="0" w:lastRowLastColumn="0"/>
            <w:tcW w:w="549" w:type="pct"/>
            <w:noWrap/>
            <w:tcMar/>
            <w:vAlign w:val="center"/>
            <w:hideMark/>
          </w:tcPr>
          <w:p w:rsidRPr="00B4305E" w:rsidR="00845BD7" w:rsidP="00FC5B4E" w:rsidRDefault="00845BD7" w14:paraId="7EC23E29"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49.6</w:t>
            </w:r>
          </w:p>
        </w:tc>
        <w:tc>
          <w:tcPr>
            <w:cnfStyle w:val="000000000000" w:firstRow="0" w:lastRow="0" w:firstColumn="0" w:lastColumn="0" w:oddVBand="0" w:evenVBand="0" w:oddHBand="0" w:evenHBand="0" w:firstRowFirstColumn="0" w:firstRowLastColumn="0" w:lastRowFirstColumn="0" w:lastRowLastColumn="0"/>
            <w:tcW w:w="767" w:type="pct"/>
            <w:noWrap/>
            <w:tcMar/>
            <w:vAlign w:val="center"/>
            <w:hideMark/>
          </w:tcPr>
          <w:p w:rsidRPr="00B4305E" w:rsidR="00845BD7" w:rsidP="00FC5B4E" w:rsidRDefault="00845BD7" w14:paraId="7CD7B848"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37.1</w:t>
            </w:r>
          </w:p>
        </w:tc>
        <w:tc>
          <w:tcPr>
            <w:cnfStyle w:val="000000000000" w:firstRow="0" w:lastRow="0" w:firstColumn="0" w:lastColumn="0" w:oddVBand="0" w:evenVBand="0" w:oddHBand="0" w:evenHBand="0" w:firstRowFirstColumn="0" w:firstRowLastColumn="0" w:lastRowFirstColumn="0" w:lastRowLastColumn="0"/>
            <w:tcW w:w="1070" w:type="pct"/>
            <w:tcMar/>
            <w:vAlign w:val="center"/>
            <w:hideMark/>
          </w:tcPr>
          <w:p w:rsidRPr="00B4305E" w:rsidR="00845BD7" w:rsidP="00FC5B4E" w:rsidRDefault="00845BD7" w14:paraId="7AC59910"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-30.7%</w:t>
            </w:r>
          </w:p>
        </w:tc>
      </w:tr>
      <w:tr w:rsidRPr="00B4305E" w:rsidR="00845BD7" w:rsidTr="203DE75A" w14:paraId="3B24238D"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648" w:type="pct"/>
            <w:noWrap/>
            <w:tcMar/>
            <w:vAlign w:val="center"/>
            <w:hideMark/>
          </w:tcPr>
          <w:p w:rsidRPr="00B4305E" w:rsidR="00845BD7" w:rsidP="00FC5B4E" w:rsidRDefault="00845BD7" w14:paraId="286A889D" w14:textId="77777777">
            <w:pPr>
              <w:jc w:val="center"/>
              <w:rPr>
                <w:rFonts w:ascii="Montserrat" w:hAnsi="Montserrat" w:cs="Calibri"/>
                <w:color w:val="000000"/>
                <w:sz w:val="18"/>
                <w:szCs w:val="18"/>
              </w:rPr>
            </w:pPr>
            <w:r w:rsidRPr="00B4305E">
              <w:rPr>
                <w:rFonts w:ascii="Montserrat" w:hAnsi="Montserrat" w:cs="Arial"/>
                <w:color w:val="000000" w:themeColor="dark1"/>
                <w:kern w:val="24"/>
                <w:sz w:val="18"/>
                <w:szCs w:val="18"/>
                <w:lang w:val="en-US"/>
              </w:rPr>
              <w:t>PSU</w:t>
            </w:r>
          </w:p>
        </w:tc>
        <w:tc>
          <w:tcPr>
            <w:cnfStyle w:val="000000000000" w:firstRow="0" w:lastRow="0" w:firstColumn="0" w:lastColumn="0" w:oddVBand="0" w:evenVBand="0" w:oddHBand="0" w:evenHBand="0" w:firstRowFirstColumn="0" w:firstRowLastColumn="0" w:lastRowFirstColumn="0" w:lastRowLastColumn="0"/>
            <w:tcW w:w="966" w:type="pct"/>
            <w:noWrap/>
            <w:tcMar/>
            <w:vAlign w:val="center"/>
            <w:hideMark/>
          </w:tcPr>
          <w:p w:rsidRPr="00B4305E" w:rsidR="00845BD7" w:rsidP="00FC5B4E" w:rsidRDefault="00845BD7" w14:paraId="1A07B805"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10.4</w:t>
            </w:r>
          </w:p>
        </w:tc>
        <w:tc>
          <w:tcPr>
            <w:cnfStyle w:val="000000000000" w:firstRow="0" w:lastRow="0" w:firstColumn="0" w:lastColumn="0" w:oddVBand="0" w:evenVBand="0" w:oddHBand="0" w:evenHBand="0" w:firstRowFirstColumn="0" w:firstRowLastColumn="0" w:lastRowFirstColumn="0" w:lastRowLastColumn="0"/>
            <w:tcW w:w="549" w:type="pct"/>
            <w:noWrap/>
            <w:tcMar/>
            <w:vAlign w:val="center"/>
            <w:hideMark/>
          </w:tcPr>
          <w:p w:rsidRPr="00B4305E" w:rsidR="00845BD7" w:rsidP="00FC5B4E" w:rsidRDefault="00845BD7" w14:paraId="352B4825"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10.2</w:t>
            </w:r>
          </w:p>
        </w:tc>
        <w:tc>
          <w:tcPr>
            <w:cnfStyle w:val="000000000000" w:firstRow="0" w:lastRow="0" w:firstColumn="0" w:lastColumn="0" w:oddVBand="0" w:evenVBand="0" w:oddHBand="0" w:evenHBand="0" w:firstRowFirstColumn="0" w:firstRowLastColumn="0" w:lastRowFirstColumn="0" w:lastRowLastColumn="0"/>
            <w:tcW w:w="767" w:type="pct"/>
            <w:noWrap/>
            <w:tcMar/>
            <w:vAlign w:val="center"/>
            <w:hideMark/>
          </w:tcPr>
          <w:p w:rsidRPr="00B4305E" w:rsidR="00845BD7" w:rsidP="00FC5B4E" w:rsidRDefault="00845BD7" w14:paraId="587B9359"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11.9</w:t>
            </w:r>
          </w:p>
        </w:tc>
        <w:tc>
          <w:tcPr>
            <w:cnfStyle w:val="000000000000" w:firstRow="0" w:lastRow="0" w:firstColumn="0" w:lastColumn="0" w:oddVBand="0" w:evenVBand="0" w:oddHBand="0" w:evenHBand="0" w:firstRowFirstColumn="0" w:firstRowLastColumn="0" w:lastRowFirstColumn="0" w:lastRowLastColumn="0"/>
            <w:tcW w:w="1070" w:type="pct"/>
            <w:tcMar/>
            <w:vAlign w:val="center"/>
            <w:hideMark/>
          </w:tcPr>
          <w:p w:rsidRPr="00B4305E" w:rsidR="00845BD7" w:rsidP="00FC5B4E" w:rsidRDefault="00845BD7" w14:paraId="17D0AA5B"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1.7%</w:t>
            </w:r>
          </w:p>
        </w:tc>
      </w:tr>
      <w:tr w:rsidRPr="00B4305E" w:rsidR="00845BD7" w:rsidTr="203DE75A" w14:paraId="5E601454" w14:textId="77777777">
        <w:trPr>
          <w:trHeight w:val="283"/>
        </w:trPr>
        <w:tc>
          <w:tcPr>
            <w:cnfStyle w:val="001000000000" w:firstRow="0" w:lastRow="0" w:firstColumn="1" w:lastColumn="0" w:oddVBand="0" w:evenVBand="0" w:oddHBand="0" w:evenHBand="0" w:firstRowFirstColumn="0" w:firstRowLastColumn="0" w:lastRowFirstColumn="0" w:lastRowLastColumn="0"/>
            <w:tcW w:w="1648" w:type="pct"/>
            <w:noWrap/>
            <w:tcMar/>
            <w:vAlign w:val="center"/>
            <w:hideMark/>
          </w:tcPr>
          <w:p w:rsidRPr="00B4305E" w:rsidR="00845BD7" w:rsidP="00FC5B4E" w:rsidRDefault="00845BD7" w14:paraId="74749E6D" w14:textId="77777777">
            <w:pPr>
              <w:jc w:val="center"/>
              <w:rPr>
                <w:rFonts w:ascii="Montserrat" w:hAnsi="Montserrat" w:cs="Calibri"/>
                <w:color w:val="000000"/>
                <w:sz w:val="18"/>
                <w:szCs w:val="18"/>
              </w:rPr>
            </w:pPr>
            <w:r w:rsidRPr="00B4305E">
              <w:rPr>
                <w:rFonts w:ascii="Montserrat" w:hAnsi="Montserrat" w:cs="Arial"/>
                <w:color w:val="000000" w:themeColor="dark1"/>
                <w:kern w:val="24"/>
                <w:sz w:val="18"/>
                <w:szCs w:val="18"/>
                <w:lang w:val="en-US"/>
              </w:rPr>
              <w:t>Healthcare</w:t>
            </w:r>
          </w:p>
        </w:tc>
        <w:tc>
          <w:tcPr>
            <w:cnfStyle w:val="000000000000" w:firstRow="0" w:lastRow="0" w:firstColumn="0" w:lastColumn="0" w:oddVBand="0" w:evenVBand="0" w:oddHBand="0" w:evenHBand="0" w:firstRowFirstColumn="0" w:firstRowLastColumn="0" w:lastRowFirstColumn="0" w:lastRowLastColumn="0"/>
            <w:tcW w:w="966" w:type="pct"/>
            <w:noWrap/>
            <w:tcMar/>
            <w:vAlign w:val="center"/>
            <w:hideMark/>
          </w:tcPr>
          <w:p w:rsidRPr="00B4305E" w:rsidR="00845BD7" w:rsidP="00FC5B4E" w:rsidRDefault="00845BD7" w14:paraId="38EEC35E"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41.4</w:t>
            </w:r>
          </w:p>
        </w:tc>
        <w:tc>
          <w:tcPr>
            <w:cnfStyle w:val="000000000000" w:firstRow="0" w:lastRow="0" w:firstColumn="0" w:lastColumn="0" w:oddVBand="0" w:evenVBand="0" w:oddHBand="0" w:evenHBand="0" w:firstRowFirstColumn="0" w:firstRowLastColumn="0" w:lastRowFirstColumn="0" w:lastRowLastColumn="0"/>
            <w:tcW w:w="549" w:type="pct"/>
            <w:noWrap/>
            <w:tcMar/>
            <w:vAlign w:val="center"/>
            <w:hideMark/>
          </w:tcPr>
          <w:p w:rsidRPr="00B4305E" w:rsidR="00845BD7" w:rsidP="00FC5B4E" w:rsidRDefault="00845BD7" w14:paraId="3AC9CC15"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36.2</w:t>
            </w:r>
          </w:p>
        </w:tc>
        <w:tc>
          <w:tcPr>
            <w:cnfStyle w:val="000000000000" w:firstRow="0" w:lastRow="0" w:firstColumn="0" w:lastColumn="0" w:oddVBand="0" w:evenVBand="0" w:oddHBand="0" w:evenHBand="0" w:firstRowFirstColumn="0" w:firstRowLastColumn="0" w:lastRowFirstColumn="0" w:lastRowLastColumn="0"/>
            <w:tcW w:w="767" w:type="pct"/>
            <w:noWrap/>
            <w:tcMar/>
            <w:vAlign w:val="center"/>
            <w:hideMark/>
          </w:tcPr>
          <w:p w:rsidRPr="00B4305E" w:rsidR="00845BD7" w:rsidP="00FC5B4E" w:rsidRDefault="00845BD7" w14:paraId="6AA720C9"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32.5</w:t>
            </w:r>
          </w:p>
        </w:tc>
        <w:tc>
          <w:tcPr>
            <w:cnfStyle w:val="000000000000" w:firstRow="0" w:lastRow="0" w:firstColumn="0" w:lastColumn="0" w:oddVBand="0" w:evenVBand="0" w:oddHBand="0" w:evenHBand="0" w:firstRowFirstColumn="0" w:firstRowLastColumn="0" w:lastRowFirstColumn="0" w:lastRowLastColumn="0"/>
            <w:tcW w:w="1070" w:type="pct"/>
            <w:tcMar/>
            <w:vAlign w:val="center"/>
            <w:hideMark/>
          </w:tcPr>
          <w:p w:rsidRPr="00B4305E" w:rsidR="00845BD7" w:rsidP="00FC5B4E" w:rsidRDefault="00845BD7" w14:paraId="28A1B316"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14.6%</w:t>
            </w:r>
          </w:p>
        </w:tc>
      </w:tr>
      <w:tr w:rsidRPr="00B4305E" w:rsidR="00845BD7" w:rsidTr="203DE75A" w14:paraId="56CC068A"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648" w:type="pct"/>
            <w:noWrap/>
            <w:tcMar/>
            <w:vAlign w:val="center"/>
            <w:hideMark/>
          </w:tcPr>
          <w:p w:rsidRPr="00B4305E" w:rsidR="00845BD7" w:rsidP="00FC5B4E" w:rsidRDefault="00845BD7" w14:paraId="26F8C358" w14:textId="77777777">
            <w:pPr>
              <w:jc w:val="center"/>
              <w:rPr>
                <w:rFonts w:ascii="Montserrat" w:hAnsi="Montserrat" w:cs="Calibri"/>
                <w:color w:val="000000"/>
                <w:sz w:val="18"/>
                <w:szCs w:val="18"/>
              </w:rPr>
            </w:pPr>
            <w:r w:rsidRPr="00B4305E">
              <w:rPr>
                <w:rFonts w:ascii="Montserrat" w:hAnsi="Montserrat" w:cs="Arial"/>
                <w:color w:val="000000" w:themeColor="dark1"/>
                <w:kern w:val="24"/>
                <w:sz w:val="18"/>
                <w:szCs w:val="18"/>
                <w:lang w:val="en-US"/>
              </w:rPr>
              <w:t>IT</w:t>
            </w:r>
          </w:p>
        </w:tc>
        <w:tc>
          <w:tcPr>
            <w:cnfStyle w:val="000000000000" w:firstRow="0" w:lastRow="0" w:firstColumn="0" w:lastColumn="0" w:oddVBand="0" w:evenVBand="0" w:oddHBand="0" w:evenHBand="0" w:firstRowFirstColumn="0" w:firstRowLastColumn="0" w:lastRowFirstColumn="0" w:lastRowLastColumn="0"/>
            <w:tcW w:w="966" w:type="pct"/>
            <w:noWrap/>
            <w:tcMar/>
            <w:vAlign w:val="center"/>
            <w:hideMark/>
          </w:tcPr>
          <w:p w:rsidRPr="00B4305E" w:rsidR="00845BD7" w:rsidP="00FC5B4E" w:rsidRDefault="00845BD7" w14:paraId="306ABEDE"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18.1</w:t>
            </w:r>
          </w:p>
        </w:tc>
        <w:tc>
          <w:tcPr>
            <w:cnfStyle w:val="000000000000" w:firstRow="0" w:lastRow="0" w:firstColumn="0" w:lastColumn="0" w:oddVBand="0" w:evenVBand="0" w:oddHBand="0" w:evenHBand="0" w:firstRowFirstColumn="0" w:firstRowLastColumn="0" w:lastRowFirstColumn="0" w:lastRowLastColumn="0"/>
            <w:tcW w:w="549" w:type="pct"/>
            <w:noWrap/>
            <w:tcMar/>
            <w:vAlign w:val="center"/>
            <w:hideMark/>
          </w:tcPr>
          <w:p w:rsidRPr="00B4305E" w:rsidR="00845BD7" w:rsidP="00FC5B4E" w:rsidRDefault="00845BD7" w14:paraId="0A291176"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28.5</w:t>
            </w:r>
          </w:p>
        </w:tc>
        <w:tc>
          <w:tcPr>
            <w:cnfStyle w:val="000000000000" w:firstRow="0" w:lastRow="0" w:firstColumn="0" w:lastColumn="0" w:oddVBand="0" w:evenVBand="0" w:oddHBand="0" w:evenHBand="0" w:firstRowFirstColumn="0" w:firstRowLastColumn="0" w:lastRowFirstColumn="0" w:lastRowLastColumn="0"/>
            <w:tcW w:w="767" w:type="pct"/>
            <w:noWrap/>
            <w:tcMar/>
            <w:vAlign w:val="center"/>
            <w:hideMark/>
          </w:tcPr>
          <w:p w:rsidRPr="00B4305E" w:rsidR="00845BD7" w:rsidP="00FC5B4E" w:rsidRDefault="00845BD7" w14:paraId="648F81EE"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23.3</w:t>
            </w:r>
          </w:p>
        </w:tc>
        <w:tc>
          <w:tcPr>
            <w:cnfStyle w:val="000000000000" w:firstRow="0" w:lastRow="0" w:firstColumn="0" w:lastColumn="0" w:oddVBand="0" w:evenVBand="0" w:oddHBand="0" w:evenHBand="0" w:firstRowFirstColumn="0" w:firstRowLastColumn="0" w:lastRowFirstColumn="0" w:lastRowLastColumn="0"/>
            <w:tcW w:w="1070" w:type="pct"/>
            <w:tcMar/>
            <w:vAlign w:val="center"/>
            <w:hideMark/>
          </w:tcPr>
          <w:p w:rsidRPr="00B4305E" w:rsidR="00845BD7" w:rsidP="00FC5B4E" w:rsidRDefault="00845BD7" w14:paraId="70786BCA"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-36.7%</w:t>
            </w:r>
          </w:p>
        </w:tc>
      </w:tr>
      <w:tr w:rsidRPr="00B4305E" w:rsidR="00845BD7" w:rsidTr="203DE75A" w14:paraId="594EA32D" w14:textId="77777777">
        <w:trPr>
          <w:trHeight w:val="283"/>
        </w:trPr>
        <w:tc>
          <w:tcPr>
            <w:cnfStyle w:val="001000000000" w:firstRow="0" w:lastRow="0" w:firstColumn="1" w:lastColumn="0" w:oddVBand="0" w:evenVBand="0" w:oddHBand="0" w:evenHBand="0" w:firstRowFirstColumn="0" w:firstRowLastColumn="0" w:lastRowFirstColumn="0" w:lastRowLastColumn="0"/>
            <w:tcW w:w="1648" w:type="pct"/>
            <w:noWrap/>
            <w:tcMar/>
            <w:vAlign w:val="center"/>
            <w:hideMark/>
          </w:tcPr>
          <w:p w:rsidRPr="00B4305E" w:rsidR="00845BD7" w:rsidP="00FC5B4E" w:rsidRDefault="00845BD7" w14:paraId="6C23B42C" w14:textId="77777777">
            <w:pPr>
              <w:jc w:val="center"/>
              <w:rPr>
                <w:rFonts w:ascii="Montserrat" w:hAnsi="Montserrat" w:cs="Calibri"/>
                <w:color w:val="000000"/>
                <w:sz w:val="18"/>
                <w:szCs w:val="18"/>
              </w:rPr>
            </w:pPr>
            <w:r w:rsidRPr="00B4305E">
              <w:rPr>
                <w:rFonts w:ascii="Montserrat" w:hAnsi="Montserrat" w:cs="Arial"/>
                <w:color w:val="000000" w:themeColor="dark1"/>
                <w:kern w:val="24"/>
                <w:sz w:val="18"/>
                <w:szCs w:val="18"/>
                <w:lang w:val="en-US"/>
              </w:rPr>
              <w:t>FMCG</w:t>
            </w:r>
          </w:p>
        </w:tc>
        <w:tc>
          <w:tcPr>
            <w:cnfStyle w:val="000000000000" w:firstRow="0" w:lastRow="0" w:firstColumn="0" w:lastColumn="0" w:oddVBand="0" w:evenVBand="0" w:oddHBand="0" w:evenHBand="0" w:firstRowFirstColumn="0" w:firstRowLastColumn="0" w:lastRowFirstColumn="0" w:lastRowLastColumn="0"/>
            <w:tcW w:w="966" w:type="pct"/>
            <w:noWrap/>
            <w:tcMar/>
            <w:vAlign w:val="center"/>
            <w:hideMark/>
          </w:tcPr>
          <w:p w:rsidRPr="00B4305E" w:rsidR="00845BD7" w:rsidP="00FC5B4E" w:rsidRDefault="00845BD7" w14:paraId="30C3E63C"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32.4</w:t>
            </w:r>
          </w:p>
        </w:tc>
        <w:tc>
          <w:tcPr>
            <w:cnfStyle w:val="000000000000" w:firstRow="0" w:lastRow="0" w:firstColumn="0" w:lastColumn="0" w:oddVBand="0" w:evenVBand="0" w:oddHBand="0" w:evenHBand="0" w:firstRowFirstColumn="0" w:firstRowLastColumn="0" w:lastRowFirstColumn="0" w:lastRowLastColumn="0"/>
            <w:tcW w:w="549" w:type="pct"/>
            <w:noWrap/>
            <w:tcMar/>
            <w:vAlign w:val="center"/>
            <w:hideMark/>
          </w:tcPr>
          <w:p w:rsidRPr="00B4305E" w:rsidR="00845BD7" w:rsidP="00FC5B4E" w:rsidRDefault="00845BD7" w14:paraId="66645526"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37.3</w:t>
            </w:r>
          </w:p>
        </w:tc>
        <w:tc>
          <w:tcPr>
            <w:cnfStyle w:val="000000000000" w:firstRow="0" w:lastRow="0" w:firstColumn="0" w:lastColumn="0" w:oddVBand="0" w:evenVBand="0" w:oddHBand="0" w:evenHBand="0" w:firstRowFirstColumn="0" w:firstRowLastColumn="0" w:lastRowFirstColumn="0" w:lastRowLastColumn="0"/>
            <w:tcW w:w="767" w:type="pct"/>
            <w:noWrap/>
            <w:tcMar/>
            <w:vAlign w:val="center"/>
            <w:hideMark/>
          </w:tcPr>
          <w:p w:rsidRPr="00B4305E" w:rsidR="00845BD7" w:rsidP="00FC5B4E" w:rsidRDefault="00845BD7" w14:paraId="32238C57"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35.3</w:t>
            </w:r>
          </w:p>
        </w:tc>
        <w:tc>
          <w:tcPr>
            <w:cnfStyle w:val="000000000000" w:firstRow="0" w:lastRow="0" w:firstColumn="0" w:lastColumn="0" w:oddVBand="0" w:evenVBand="0" w:oddHBand="0" w:evenHBand="0" w:firstRowFirstColumn="0" w:firstRowLastColumn="0" w:lastRowFirstColumn="0" w:lastRowLastColumn="0"/>
            <w:tcW w:w="1070" w:type="pct"/>
            <w:tcMar/>
            <w:vAlign w:val="center"/>
            <w:hideMark/>
          </w:tcPr>
          <w:p w:rsidRPr="00B4305E" w:rsidR="00845BD7" w:rsidP="00FC5B4E" w:rsidRDefault="00845BD7" w14:paraId="18CBB0E9"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-13.0%</w:t>
            </w:r>
          </w:p>
        </w:tc>
      </w:tr>
      <w:tr w:rsidRPr="00B4305E" w:rsidR="00845BD7" w:rsidTr="203DE75A" w14:paraId="5BDA04AD"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648" w:type="pct"/>
            <w:noWrap/>
            <w:tcMar/>
            <w:vAlign w:val="center"/>
            <w:hideMark/>
          </w:tcPr>
          <w:p w:rsidRPr="00B4305E" w:rsidR="00845BD7" w:rsidP="00FC5B4E" w:rsidRDefault="00845BD7" w14:paraId="38D6C898" w14:textId="77777777">
            <w:pPr>
              <w:jc w:val="center"/>
              <w:rPr>
                <w:rFonts w:ascii="Montserrat" w:hAnsi="Montserrat" w:cs="Calibri"/>
                <w:color w:val="000000"/>
                <w:sz w:val="18"/>
                <w:szCs w:val="18"/>
              </w:rPr>
            </w:pPr>
            <w:r w:rsidRPr="00B4305E">
              <w:rPr>
                <w:rFonts w:ascii="Montserrat" w:hAnsi="Montserrat" w:cs="Arial"/>
                <w:color w:val="000000" w:themeColor="dark1"/>
                <w:kern w:val="24"/>
                <w:sz w:val="18"/>
                <w:szCs w:val="18"/>
                <w:lang w:val="en-US"/>
              </w:rPr>
              <w:t>AUTO</w:t>
            </w:r>
          </w:p>
        </w:tc>
        <w:tc>
          <w:tcPr>
            <w:cnfStyle w:val="000000000000" w:firstRow="0" w:lastRow="0" w:firstColumn="0" w:lastColumn="0" w:oddVBand="0" w:evenVBand="0" w:oddHBand="0" w:evenHBand="0" w:firstRowFirstColumn="0" w:firstRowLastColumn="0" w:lastRowFirstColumn="0" w:lastRowLastColumn="0"/>
            <w:tcW w:w="966" w:type="pct"/>
            <w:noWrap/>
            <w:tcMar/>
            <w:vAlign w:val="center"/>
            <w:hideMark/>
          </w:tcPr>
          <w:p w:rsidRPr="00B4305E" w:rsidR="00845BD7" w:rsidP="00FC5B4E" w:rsidRDefault="00845BD7" w14:paraId="22DA417E"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24.2</w:t>
            </w:r>
          </w:p>
        </w:tc>
        <w:tc>
          <w:tcPr>
            <w:cnfStyle w:val="000000000000" w:firstRow="0" w:lastRow="0" w:firstColumn="0" w:lastColumn="0" w:oddVBand="0" w:evenVBand="0" w:oddHBand="0" w:evenHBand="0" w:firstRowFirstColumn="0" w:firstRowLastColumn="0" w:lastRowFirstColumn="0" w:lastRowLastColumn="0"/>
            <w:tcW w:w="549" w:type="pct"/>
            <w:noWrap/>
            <w:tcMar/>
            <w:vAlign w:val="center"/>
            <w:hideMark/>
          </w:tcPr>
          <w:p w:rsidRPr="00B4305E" w:rsidR="00845BD7" w:rsidP="00FC5B4E" w:rsidRDefault="00845BD7" w14:paraId="2A0F432F"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32.2</w:t>
            </w:r>
          </w:p>
        </w:tc>
        <w:tc>
          <w:tcPr>
            <w:cnfStyle w:val="000000000000" w:firstRow="0" w:lastRow="0" w:firstColumn="0" w:lastColumn="0" w:oddVBand="0" w:evenVBand="0" w:oddHBand="0" w:evenHBand="0" w:firstRowFirstColumn="0" w:firstRowLastColumn="0" w:lastRowFirstColumn="0" w:lastRowLastColumn="0"/>
            <w:tcW w:w="767" w:type="pct"/>
            <w:noWrap/>
            <w:tcMar/>
            <w:vAlign w:val="center"/>
            <w:hideMark/>
          </w:tcPr>
          <w:p w:rsidRPr="00B4305E" w:rsidR="00845BD7" w:rsidP="00FC5B4E" w:rsidRDefault="00845BD7" w14:paraId="269135B2"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27.9</w:t>
            </w:r>
          </w:p>
        </w:tc>
        <w:tc>
          <w:tcPr>
            <w:cnfStyle w:val="000000000000" w:firstRow="0" w:lastRow="0" w:firstColumn="0" w:lastColumn="0" w:oddVBand="0" w:evenVBand="0" w:oddHBand="0" w:evenHBand="0" w:firstRowFirstColumn="0" w:firstRowLastColumn="0" w:lastRowFirstColumn="0" w:lastRowLastColumn="0"/>
            <w:tcW w:w="1070" w:type="pct"/>
            <w:tcMar/>
            <w:vAlign w:val="center"/>
            <w:hideMark/>
          </w:tcPr>
          <w:p w:rsidRPr="00B4305E" w:rsidR="00845BD7" w:rsidP="00FC5B4E" w:rsidRDefault="00845BD7" w14:paraId="2BC5BC6A"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-24.6%</w:t>
            </w:r>
          </w:p>
        </w:tc>
      </w:tr>
      <w:tr w:rsidRPr="00B4305E" w:rsidR="00845BD7" w:rsidTr="203DE75A" w14:paraId="7E2A615D" w14:textId="77777777">
        <w:trPr>
          <w:trHeight w:val="283"/>
        </w:trPr>
        <w:tc>
          <w:tcPr>
            <w:cnfStyle w:val="001000000000" w:firstRow="0" w:lastRow="0" w:firstColumn="1" w:lastColumn="0" w:oddVBand="0" w:evenVBand="0" w:oddHBand="0" w:evenHBand="0" w:firstRowFirstColumn="0" w:firstRowLastColumn="0" w:lastRowFirstColumn="0" w:lastRowLastColumn="0"/>
            <w:tcW w:w="1648" w:type="pct"/>
            <w:noWrap/>
            <w:tcMar/>
            <w:vAlign w:val="center"/>
            <w:hideMark/>
          </w:tcPr>
          <w:p w:rsidRPr="00B4305E" w:rsidR="00845BD7" w:rsidP="00FC5B4E" w:rsidRDefault="00845BD7" w14:paraId="55F23657" w14:textId="77777777">
            <w:pPr>
              <w:jc w:val="center"/>
              <w:rPr>
                <w:rFonts w:ascii="Montserrat" w:hAnsi="Montserrat" w:cs="Calibri"/>
                <w:color w:val="000000"/>
                <w:sz w:val="18"/>
                <w:szCs w:val="18"/>
              </w:rPr>
            </w:pPr>
            <w:r w:rsidRPr="00B4305E">
              <w:rPr>
                <w:rFonts w:ascii="Montserrat" w:hAnsi="Montserrat" w:cs="Arial"/>
                <w:color w:val="000000" w:themeColor="dark1"/>
                <w:kern w:val="24"/>
                <w:sz w:val="18"/>
                <w:szCs w:val="18"/>
                <w:lang w:val="en-US"/>
              </w:rPr>
              <w:t>Finance</w:t>
            </w:r>
          </w:p>
        </w:tc>
        <w:tc>
          <w:tcPr>
            <w:cnfStyle w:val="000000000000" w:firstRow="0" w:lastRow="0" w:firstColumn="0" w:lastColumn="0" w:oddVBand="0" w:evenVBand="0" w:oddHBand="0" w:evenHBand="0" w:firstRowFirstColumn="0" w:firstRowLastColumn="0" w:lastRowFirstColumn="0" w:lastRowLastColumn="0"/>
            <w:tcW w:w="966" w:type="pct"/>
            <w:noWrap/>
            <w:tcMar/>
            <w:vAlign w:val="center"/>
            <w:hideMark/>
          </w:tcPr>
          <w:p w:rsidRPr="00B4305E" w:rsidR="00845BD7" w:rsidP="00FC5B4E" w:rsidRDefault="00845BD7" w14:paraId="481B8B1C"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16.3</w:t>
            </w:r>
          </w:p>
        </w:tc>
        <w:tc>
          <w:tcPr>
            <w:cnfStyle w:val="000000000000" w:firstRow="0" w:lastRow="0" w:firstColumn="0" w:lastColumn="0" w:oddVBand="0" w:evenVBand="0" w:oddHBand="0" w:evenHBand="0" w:firstRowFirstColumn="0" w:firstRowLastColumn="0" w:lastRowFirstColumn="0" w:lastRowLastColumn="0"/>
            <w:tcW w:w="549" w:type="pct"/>
            <w:noWrap/>
            <w:tcMar/>
            <w:vAlign w:val="center"/>
            <w:hideMark/>
          </w:tcPr>
          <w:p w:rsidRPr="00B4305E" w:rsidR="00845BD7" w:rsidP="00FC5B4E" w:rsidRDefault="00845BD7" w14:paraId="63B49367"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18.4</w:t>
            </w:r>
          </w:p>
        </w:tc>
        <w:tc>
          <w:tcPr>
            <w:cnfStyle w:val="000000000000" w:firstRow="0" w:lastRow="0" w:firstColumn="0" w:lastColumn="0" w:oddVBand="0" w:evenVBand="0" w:oddHBand="0" w:evenHBand="0" w:firstRowFirstColumn="0" w:firstRowLastColumn="0" w:lastRowFirstColumn="0" w:lastRowLastColumn="0"/>
            <w:tcW w:w="767" w:type="pct"/>
            <w:noWrap/>
            <w:tcMar/>
            <w:vAlign w:val="center"/>
            <w:hideMark/>
          </w:tcPr>
          <w:p w:rsidRPr="00B4305E" w:rsidR="00845BD7" w:rsidP="00FC5B4E" w:rsidRDefault="00845BD7" w14:paraId="2187B548"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20.4</w:t>
            </w:r>
          </w:p>
        </w:tc>
        <w:tc>
          <w:tcPr>
            <w:cnfStyle w:val="000000000000" w:firstRow="0" w:lastRow="0" w:firstColumn="0" w:lastColumn="0" w:oddVBand="0" w:evenVBand="0" w:oddHBand="0" w:evenHBand="0" w:firstRowFirstColumn="0" w:firstRowLastColumn="0" w:lastRowFirstColumn="0" w:lastRowLastColumn="0"/>
            <w:tcW w:w="1070" w:type="pct"/>
            <w:tcMar/>
            <w:vAlign w:val="center"/>
            <w:hideMark/>
          </w:tcPr>
          <w:p w:rsidRPr="00B4305E" w:rsidR="00845BD7" w:rsidP="00FC5B4E" w:rsidRDefault="00845BD7" w14:paraId="6E423CFB"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-10.9%</w:t>
            </w:r>
          </w:p>
        </w:tc>
      </w:tr>
      <w:tr w:rsidRPr="00B4305E" w:rsidR="00845BD7" w:rsidTr="203DE75A" w14:paraId="2CFB49C2"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648" w:type="pct"/>
            <w:noWrap/>
            <w:tcMar/>
            <w:vAlign w:val="center"/>
            <w:hideMark/>
          </w:tcPr>
          <w:p w:rsidRPr="00B4305E" w:rsidR="00845BD7" w:rsidP="00FC5B4E" w:rsidRDefault="00845BD7" w14:paraId="3AE63A7A" w14:textId="77777777">
            <w:pPr>
              <w:jc w:val="center"/>
              <w:rPr>
                <w:rFonts w:ascii="Montserrat" w:hAnsi="Montserrat" w:cs="Calibri"/>
                <w:color w:val="000000"/>
                <w:sz w:val="18"/>
                <w:szCs w:val="18"/>
              </w:rPr>
            </w:pPr>
            <w:r w:rsidRPr="00B4305E">
              <w:rPr>
                <w:rFonts w:ascii="Montserrat" w:hAnsi="Montserrat" w:cs="Arial"/>
                <w:color w:val="000000" w:themeColor="dark1"/>
                <w:kern w:val="24"/>
                <w:sz w:val="18"/>
                <w:szCs w:val="18"/>
                <w:lang w:val="en-US"/>
              </w:rPr>
              <w:t>Banks</w:t>
            </w:r>
          </w:p>
        </w:tc>
        <w:tc>
          <w:tcPr>
            <w:cnfStyle w:val="000000000000" w:firstRow="0" w:lastRow="0" w:firstColumn="0" w:lastColumn="0" w:oddVBand="0" w:evenVBand="0" w:oddHBand="0" w:evenHBand="0" w:firstRowFirstColumn="0" w:firstRowLastColumn="0" w:lastRowFirstColumn="0" w:lastRowLastColumn="0"/>
            <w:tcW w:w="966" w:type="pct"/>
            <w:noWrap/>
            <w:tcMar/>
            <w:vAlign w:val="center"/>
            <w:hideMark/>
          </w:tcPr>
          <w:p w:rsidRPr="00B4305E" w:rsidR="00845BD7" w:rsidP="00FC5B4E" w:rsidRDefault="00845BD7" w14:paraId="2D5E2061"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14.4</w:t>
            </w:r>
          </w:p>
        </w:tc>
        <w:tc>
          <w:tcPr>
            <w:cnfStyle w:val="000000000000" w:firstRow="0" w:lastRow="0" w:firstColumn="0" w:lastColumn="0" w:oddVBand="0" w:evenVBand="0" w:oddHBand="0" w:evenHBand="0" w:firstRowFirstColumn="0" w:firstRowLastColumn="0" w:lastRowFirstColumn="0" w:lastRowLastColumn="0"/>
            <w:tcW w:w="549" w:type="pct"/>
            <w:noWrap/>
            <w:tcMar/>
            <w:vAlign w:val="center"/>
            <w:hideMark/>
          </w:tcPr>
          <w:p w:rsidRPr="00B4305E" w:rsidR="00845BD7" w:rsidP="00FC5B4E" w:rsidRDefault="00845BD7" w14:paraId="0F0CFCB6"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16.7</w:t>
            </w:r>
          </w:p>
        </w:tc>
        <w:tc>
          <w:tcPr>
            <w:cnfStyle w:val="000000000000" w:firstRow="0" w:lastRow="0" w:firstColumn="0" w:lastColumn="0" w:oddVBand="0" w:evenVBand="0" w:oddHBand="0" w:evenHBand="0" w:firstRowFirstColumn="0" w:firstRowLastColumn="0" w:lastRowFirstColumn="0" w:lastRowLastColumn="0"/>
            <w:tcW w:w="767" w:type="pct"/>
            <w:noWrap/>
            <w:tcMar/>
            <w:vAlign w:val="center"/>
            <w:hideMark/>
          </w:tcPr>
          <w:p w:rsidRPr="00B4305E" w:rsidR="00845BD7" w:rsidP="00FC5B4E" w:rsidRDefault="00845BD7" w14:paraId="004792EF"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21.2</w:t>
            </w:r>
          </w:p>
        </w:tc>
        <w:tc>
          <w:tcPr>
            <w:cnfStyle w:val="000000000000" w:firstRow="0" w:lastRow="0" w:firstColumn="0" w:lastColumn="0" w:oddVBand="0" w:evenVBand="0" w:oddHBand="0" w:evenHBand="0" w:firstRowFirstColumn="0" w:firstRowLastColumn="0" w:lastRowFirstColumn="0" w:lastRowLastColumn="0"/>
            <w:tcW w:w="1070" w:type="pct"/>
            <w:tcMar/>
            <w:vAlign w:val="center"/>
            <w:hideMark/>
          </w:tcPr>
          <w:p w:rsidRPr="00B4305E" w:rsidR="00845BD7" w:rsidP="00FC5B4E" w:rsidRDefault="00845BD7" w14:paraId="54DC92DF"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-13.8%</w:t>
            </w:r>
          </w:p>
        </w:tc>
      </w:tr>
      <w:tr w:rsidRPr="00B4305E" w:rsidR="00845BD7" w:rsidTr="203DE75A" w14:paraId="0ADFFF12" w14:textId="77777777">
        <w:trPr>
          <w:trHeight w:val="283"/>
        </w:trPr>
        <w:tc>
          <w:tcPr>
            <w:cnfStyle w:val="001000000000" w:firstRow="0" w:lastRow="0" w:firstColumn="1" w:lastColumn="0" w:oddVBand="0" w:evenVBand="0" w:oddHBand="0" w:evenHBand="0" w:firstRowFirstColumn="0" w:firstRowLastColumn="0" w:lastRowFirstColumn="0" w:lastRowLastColumn="0"/>
            <w:tcW w:w="1648" w:type="pct"/>
            <w:noWrap/>
            <w:tcMar/>
            <w:vAlign w:val="center"/>
            <w:hideMark/>
          </w:tcPr>
          <w:p w:rsidRPr="00B4305E" w:rsidR="00845BD7" w:rsidP="00FC5B4E" w:rsidRDefault="00845BD7" w14:paraId="3F496A0C" w14:textId="77777777">
            <w:pPr>
              <w:jc w:val="center"/>
              <w:rPr>
                <w:rFonts w:ascii="Montserrat" w:hAnsi="Montserrat" w:cs="Calibri"/>
                <w:color w:val="000000"/>
                <w:sz w:val="18"/>
                <w:szCs w:val="18"/>
              </w:rPr>
            </w:pPr>
            <w:r w:rsidRPr="00B4305E">
              <w:rPr>
                <w:rFonts w:ascii="Montserrat" w:hAnsi="Montserrat" w:cs="Arial"/>
                <w:color w:val="000000" w:themeColor="dark1"/>
                <w:kern w:val="24"/>
                <w:sz w:val="18"/>
                <w:szCs w:val="18"/>
                <w:lang w:val="en-US"/>
              </w:rPr>
              <w:t>Consumer Disc.</w:t>
            </w:r>
          </w:p>
        </w:tc>
        <w:tc>
          <w:tcPr>
            <w:cnfStyle w:val="000000000000" w:firstRow="0" w:lastRow="0" w:firstColumn="0" w:lastColumn="0" w:oddVBand="0" w:evenVBand="0" w:oddHBand="0" w:evenHBand="0" w:firstRowFirstColumn="0" w:firstRowLastColumn="0" w:lastRowFirstColumn="0" w:lastRowLastColumn="0"/>
            <w:tcW w:w="966" w:type="pct"/>
            <w:noWrap/>
            <w:tcMar/>
            <w:vAlign w:val="center"/>
            <w:hideMark/>
          </w:tcPr>
          <w:p w:rsidRPr="00B4305E" w:rsidR="00845BD7" w:rsidP="00FC5B4E" w:rsidRDefault="00845BD7" w14:paraId="7E762EA4"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34.9</w:t>
            </w:r>
          </w:p>
        </w:tc>
        <w:tc>
          <w:tcPr>
            <w:cnfStyle w:val="000000000000" w:firstRow="0" w:lastRow="0" w:firstColumn="0" w:lastColumn="0" w:oddVBand="0" w:evenVBand="0" w:oddHBand="0" w:evenHBand="0" w:firstRowFirstColumn="0" w:firstRowLastColumn="0" w:lastRowFirstColumn="0" w:lastRowLastColumn="0"/>
            <w:tcW w:w="549" w:type="pct"/>
            <w:noWrap/>
            <w:tcMar/>
            <w:vAlign w:val="center"/>
            <w:hideMark/>
          </w:tcPr>
          <w:p w:rsidRPr="00B4305E" w:rsidR="00845BD7" w:rsidP="00FC5B4E" w:rsidRDefault="00845BD7" w14:paraId="16E83314"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40.4</w:t>
            </w:r>
          </w:p>
        </w:tc>
        <w:tc>
          <w:tcPr>
            <w:cnfStyle w:val="000000000000" w:firstRow="0" w:lastRow="0" w:firstColumn="0" w:lastColumn="0" w:oddVBand="0" w:evenVBand="0" w:oddHBand="0" w:evenHBand="0" w:firstRowFirstColumn="0" w:firstRowLastColumn="0" w:lastRowFirstColumn="0" w:lastRowLastColumn="0"/>
            <w:tcW w:w="767" w:type="pct"/>
            <w:noWrap/>
            <w:tcMar/>
            <w:vAlign w:val="center"/>
            <w:hideMark/>
          </w:tcPr>
          <w:p w:rsidRPr="00B4305E" w:rsidR="00845BD7" w:rsidP="00FC5B4E" w:rsidRDefault="00845BD7" w14:paraId="64FC5683"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34.9</w:t>
            </w:r>
          </w:p>
        </w:tc>
        <w:tc>
          <w:tcPr>
            <w:cnfStyle w:val="000000000000" w:firstRow="0" w:lastRow="0" w:firstColumn="0" w:lastColumn="0" w:oddVBand="0" w:evenVBand="0" w:oddHBand="0" w:evenHBand="0" w:firstRowFirstColumn="0" w:firstRowLastColumn="0" w:lastRowFirstColumn="0" w:lastRowLastColumn="0"/>
            <w:tcW w:w="1070" w:type="pct"/>
            <w:tcMar/>
            <w:vAlign w:val="center"/>
            <w:hideMark/>
          </w:tcPr>
          <w:p w:rsidRPr="00B4305E" w:rsidR="00845BD7" w:rsidP="00FC5B4E" w:rsidRDefault="00845BD7" w14:paraId="3F8FCE09"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-13.5%</w:t>
            </w:r>
          </w:p>
        </w:tc>
      </w:tr>
      <w:tr w:rsidRPr="00B4305E" w:rsidR="00845BD7" w:rsidTr="203DE75A" w14:paraId="61CA1748"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648" w:type="pct"/>
            <w:noWrap/>
            <w:tcMar/>
            <w:vAlign w:val="center"/>
            <w:hideMark/>
          </w:tcPr>
          <w:p w:rsidRPr="00B4305E" w:rsidR="00845BD7" w:rsidP="00FC5B4E" w:rsidRDefault="00845BD7" w14:paraId="4E491A2C" w14:textId="77777777">
            <w:pPr>
              <w:jc w:val="center"/>
              <w:rPr>
                <w:rFonts w:ascii="Montserrat" w:hAnsi="Montserrat" w:cs="Calibri"/>
                <w:color w:val="000000"/>
                <w:sz w:val="18"/>
                <w:szCs w:val="18"/>
              </w:rPr>
            </w:pPr>
            <w:r w:rsidRPr="00B4305E">
              <w:rPr>
                <w:rFonts w:ascii="Montserrat" w:hAnsi="Montserrat" w:cs="Arial"/>
                <w:color w:val="000000" w:themeColor="dark1"/>
                <w:kern w:val="24"/>
                <w:sz w:val="18"/>
                <w:szCs w:val="18"/>
                <w:lang w:val="en-US"/>
              </w:rPr>
              <w:t>Oil &amp; Gas</w:t>
            </w:r>
          </w:p>
        </w:tc>
        <w:tc>
          <w:tcPr>
            <w:cnfStyle w:val="000000000000" w:firstRow="0" w:lastRow="0" w:firstColumn="0" w:lastColumn="0" w:oddVBand="0" w:evenVBand="0" w:oddHBand="0" w:evenHBand="0" w:firstRowFirstColumn="0" w:firstRowLastColumn="0" w:lastRowFirstColumn="0" w:lastRowLastColumn="0"/>
            <w:tcW w:w="966" w:type="pct"/>
            <w:noWrap/>
            <w:tcMar/>
            <w:vAlign w:val="center"/>
            <w:hideMark/>
          </w:tcPr>
          <w:p w:rsidRPr="00B4305E" w:rsidR="00845BD7" w:rsidP="00FC5B4E" w:rsidRDefault="00845BD7" w14:paraId="657DF282"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7.5</w:t>
            </w:r>
          </w:p>
        </w:tc>
        <w:tc>
          <w:tcPr>
            <w:cnfStyle w:val="000000000000" w:firstRow="0" w:lastRow="0" w:firstColumn="0" w:lastColumn="0" w:oddVBand="0" w:evenVBand="0" w:oddHBand="0" w:evenHBand="0" w:firstRowFirstColumn="0" w:firstRowLastColumn="0" w:lastRowFirstColumn="0" w:lastRowLastColumn="0"/>
            <w:tcW w:w="549" w:type="pct"/>
            <w:noWrap/>
            <w:tcMar/>
            <w:vAlign w:val="center"/>
            <w:hideMark/>
          </w:tcPr>
          <w:p w:rsidRPr="00B4305E" w:rsidR="00845BD7" w:rsidP="00FC5B4E" w:rsidRDefault="00845BD7" w14:paraId="2BCD4DFA"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9.5</w:t>
            </w:r>
          </w:p>
        </w:tc>
        <w:tc>
          <w:tcPr>
            <w:cnfStyle w:val="000000000000" w:firstRow="0" w:lastRow="0" w:firstColumn="0" w:lastColumn="0" w:oddVBand="0" w:evenVBand="0" w:oddHBand="0" w:evenHBand="0" w:firstRowFirstColumn="0" w:firstRowLastColumn="0" w:lastRowFirstColumn="0" w:lastRowLastColumn="0"/>
            <w:tcW w:w="767" w:type="pct"/>
            <w:noWrap/>
            <w:tcMar/>
            <w:vAlign w:val="center"/>
            <w:hideMark/>
          </w:tcPr>
          <w:p w:rsidRPr="00B4305E" w:rsidR="00845BD7" w:rsidP="00FC5B4E" w:rsidRDefault="00845BD7" w14:paraId="7E35471C"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10.7</w:t>
            </w:r>
          </w:p>
        </w:tc>
        <w:tc>
          <w:tcPr>
            <w:cnfStyle w:val="000000000000" w:firstRow="0" w:lastRow="0" w:firstColumn="0" w:lastColumn="0" w:oddVBand="0" w:evenVBand="0" w:oddHBand="0" w:evenHBand="0" w:firstRowFirstColumn="0" w:firstRowLastColumn="0" w:lastRowFirstColumn="0" w:lastRowLastColumn="0"/>
            <w:tcW w:w="1070" w:type="pct"/>
            <w:tcMar/>
            <w:vAlign w:val="center"/>
            <w:hideMark/>
          </w:tcPr>
          <w:p w:rsidRPr="00B4305E" w:rsidR="00845BD7" w:rsidP="00FC5B4E" w:rsidRDefault="00845BD7" w14:paraId="5CF5EE76"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-20.7%</w:t>
            </w:r>
          </w:p>
        </w:tc>
      </w:tr>
      <w:tr w:rsidRPr="00B4305E" w:rsidR="00845BD7" w:rsidTr="203DE75A" w14:paraId="1A1F2A96" w14:textId="77777777">
        <w:trPr>
          <w:trHeight w:val="283"/>
        </w:trPr>
        <w:tc>
          <w:tcPr>
            <w:cnfStyle w:val="001000000000" w:firstRow="0" w:lastRow="0" w:firstColumn="1" w:lastColumn="0" w:oddVBand="0" w:evenVBand="0" w:oddHBand="0" w:evenHBand="0" w:firstRowFirstColumn="0" w:firstRowLastColumn="0" w:lastRowFirstColumn="0" w:lastRowLastColumn="0"/>
            <w:tcW w:w="1648" w:type="pct"/>
            <w:noWrap/>
            <w:tcMar/>
            <w:vAlign w:val="center"/>
            <w:hideMark/>
          </w:tcPr>
          <w:p w:rsidRPr="00B4305E" w:rsidR="00845BD7" w:rsidP="00FC5B4E" w:rsidRDefault="00845BD7" w14:paraId="20EC0D02" w14:textId="77777777">
            <w:pPr>
              <w:jc w:val="center"/>
              <w:rPr>
                <w:rFonts w:ascii="Montserrat" w:hAnsi="Montserrat" w:cs="Calibri"/>
                <w:color w:val="000000"/>
                <w:sz w:val="18"/>
                <w:szCs w:val="18"/>
              </w:rPr>
            </w:pPr>
            <w:r w:rsidRPr="00B4305E">
              <w:rPr>
                <w:rFonts w:ascii="Montserrat" w:hAnsi="Montserrat" w:cs="Arial"/>
                <w:color w:val="000000" w:themeColor="dark1"/>
                <w:kern w:val="24"/>
                <w:sz w:val="18"/>
                <w:szCs w:val="18"/>
                <w:lang w:val="en-US"/>
              </w:rPr>
              <w:t>Manufacturing</w:t>
            </w:r>
          </w:p>
        </w:tc>
        <w:tc>
          <w:tcPr>
            <w:cnfStyle w:val="000000000000" w:firstRow="0" w:lastRow="0" w:firstColumn="0" w:lastColumn="0" w:oddVBand="0" w:evenVBand="0" w:oddHBand="0" w:evenHBand="0" w:firstRowFirstColumn="0" w:firstRowLastColumn="0" w:lastRowFirstColumn="0" w:lastRowLastColumn="0"/>
            <w:tcW w:w="966" w:type="pct"/>
            <w:noWrap/>
            <w:tcMar/>
            <w:vAlign w:val="center"/>
            <w:hideMark/>
          </w:tcPr>
          <w:p w:rsidRPr="00B4305E" w:rsidR="00845BD7" w:rsidP="00FC5B4E" w:rsidRDefault="00845BD7" w14:paraId="1ABBD621"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19.5</w:t>
            </w:r>
          </w:p>
        </w:tc>
        <w:tc>
          <w:tcPr>
            <w:cnfStyle w:val="000000000000" w:firstRow="0" w:lastRow="0" w:firstColumn="0" w:lastColumn="0" w:oddVBand="0" w:evenVBand="0" w:oddHBand="0" w:evenHBand="0" w:firstRowFirstColumn="0" w:firstRowLastColumn="0" w:lastRowFirstColumn="0" w:lastRowLastColumn="0"/>
            <w:tcW w:w="549" w:type="pct"/>
            <w:noWrap/>
            <w:tcMar/>
            <w:vAlign w:val="center"/>
            <w:hideMark/>
          </w:tcPr>
          <w:p w:rsidRPr="00B4305E" w:rsidR="00845BD7" w:rsidP="00FC5B4E" w:rsidRDefault="00845BD7" w14:paraId="33125FA5"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18.4</w:t>
            </w:r>
          </w:p>
        </w:tc>
        <w:tc>
          <w:tcPr>
            <w:cnfStyle w:val="000000000000" w:firstRow="0" w:lastRow="0" w:firstColumn="0" w:lastColumn="0" w:oddVBand="0" w:evenVBand="0" w:oddHBand="0" w:evenHBand="0" w:firstRowFirstColumn="0" w:firstRowLastColumn="0" w:lastRowFirstColumn="0" w:lastRowLastColumn="0"/>
            <w:tcW w:w="767" w:type="pct"/>
            <w:noWrap/>
            <w:tcMar/>
            <w:vAlign w:val="center"/>
            <w:hideMark/>
          </w:tcPr>
          <w:p w:rsidRPr="00B4305E" w:rsidR="00845BD7" w:rsidP="00FC5B4E" w:rsidRDefault="00845BD7" w14:paraId="62EC047F"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18.4</w:t>
            </w:r>
          </w:p>
        </w:tc>
        <w:tc>
          <w:tcPr>
            <w:cnfStyle w:val="000000000000" w:firstRow="0" w:lastRow="0" w:firstColumn="0" w:lastColumn="0" w:oddVBand="0" w:evenVBand="0" w:oddHBand="0" w:evenHBand="0" w:firstRowFirstColumn="0" w:firstRowLastColumn="0" w:lastRowFirstColumn="0" w:lastRowLastColumn="0"/>
            <w:tcW w:w="1070" w:type="pct"/>
            <w:tcMar/>
            <w:vAlign w:val="center"/>
            <w:hideMark/>
          </w:tcPr>
          <w:p w:rsidRPr="00B4305E" w:rsidR="00845BD7" w:rsidP="00FC5B4E" w:rsidRDefault="00845BD7" w14:paraId="137567E3"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5.8%</w:t>
            </w:r>
          </w:p>
        </w:tc>
      </w:tr>
      <w:tr w:rsidRPr="00B4305E" w:rsidR="00845BD7" w:rsidTr="203DE75A" w14:paraId="42BAD189"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648" w:type="pct"/>
            <w:noWrap/>
            <w:tcMar/>
            <w:vAlign w:val="center"/>
            <w:hideMark/>
          </w:tcPr>
          <w:p w:rsidRPr="00B4305E" w:rsidR="00845BD7" w:rsidP="00FC5B4E" w:rsidRDefault="00845BD7" w14:paraId="38B17C08" w14:textId="77777777">
            <w:pPr>
              <w:jc w:val="center"/>
              <w:rPr>
                <w:rFonts w:ascii="Montserrat" w:hAnsi="Montserrat" w:cs="Calibri"/>
                <w:color w:val="000000"/>
                <w:sz w:val="18"/>
                <w:szCs w:val="18"/>
              </w:rPr>
            </w:pPr>
            <w:r w:rsidRPr="00B4305E">
              <w:rPr>
                <w:rFonts w:ascii="Montserrat" w:hAnsi="Montserrat" w:cs="Arial"/>
                <w:color w:val="000000" w:themeColor="dark1"/>
                <w:kern w:val="24"/>
                <w:sz w:val="18"/>
                <w:szCs w:val="18"/>
                <w:lang w:val="en-US"/>
              </w:rPr>
              <w:t>Infra</w:t>
            </w:r>
          </w:p>
        </w:tc>
        <w:tc>
          <w:tcPr>
            <w:cnfStyle w:val="000000000000" w:firstRow="0" w:lastRow="0" w:firstColumn="0" w:lastColumn="0" w:oddVBand="0" w:evenVBand="0" w:oddHBand="0" w:evenHBand="0" w:firstRowFirstColumn="0" w:firstRowLastColumn="0" w:lastRowFirstColumn="0" w:lastRowLastColumn="0"/>
            <w:tcW w:w="966" w:type="pct"/>
            <w:noWrap/>
            <w:tcMar/>
            <w:vAlign w:val="center"/>
            <w:hideMark/>
          </w:tcPr>
          <w:p w:rsidRPr="00B4305E" w:rsidR="00845BD7" w:rsidP="00FC5B4E" w:rsidRDefault="00845BD7" w14:paraId="0BF019F3"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16.4</w:t>
            </w:r>
          </w:p>
        </w:tc>
        <w:tc>
          <w:tcPr>
            <w:cnfStyle w:val="000000000000" w:firstRow="0" w:lastRow="0" w:firstColumn="0" w:lastColumn="0" w:oddVBand="0" w:evenVBand="0" w:oddHBand="0" w:evenHBand="0" w:firstRowFirstColumn="0" w:firstRowLastColumn="0" w:lastRowFirstColumn="0" w:lastRowLastColumn="0"/>
            <w:tcW w:w="549" w:type="pct"/>
            <w:noWrap/>
            <w:tcMar/>
            <w:vAlign w:val="center"/>
            <w:hideMark/>
          </w:tcPr>
          <w:p w:rsidRPr="00B4305E" w:rsidR="00845BD7" w:rsidP="00FC5B4E" w:rsidRDefault="00845BD7" w14:paraId="152026FE"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14.9</w:t>
            </w:r>
          </w:p>
        </w:tc>
        <w:tc>
          <w:tcPr>
            <w:cnfStyle w:val="000000000000" w:firstRow="0" w:lastRow="0" w:firstColumn="0" w:lastColumn="0" w:oddVBand="0" w:evenVBand="0" w:oddHBand="0" w:evenHBand="0" w:firstRowFirstColumn="0" w:firstRowLastColumn="0" w:lastRowFirstColumn="0" w:lastRowLastColumn="0"/>
            <w:tcW w:w="767" w:type="pct"/>
            <w:noWrap/>
            <w:tcMar/>
            <w:vAlign w:val="center"/>
            <w:hideMark/>
          </w:tcPr>
          <w:p w:rsidRPr="00B4305E" w:rsidR="00845BD7" w:rsidP="00FC5B4E" w:rsidRDefault="00845BD7" w14:paraId="0D849C18"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14.3</w:t>
            </w:r>
          </w:p>
        </w:tc>
        <w:tc>
          <w:tcPr>
            <w:cnfStyle w:val="000000000000" w:firstRow="0" w:lastRow="0" w:firstColumn="0" w:lastColumn="0" w:oddVBand="0" w:evenVBand="0" w:oddHBand="0" w:evenHBand="0" w:firstRowFirstColumn="0" w:firstRowLastColumn="0" w:lastRowFirstColumn="0" w:lastRowLastColumn="0"/>
            <w:tcW w:w="1070" w:type="pct"/>
            <w:tcMar/>
            <w:vAlign w:val="center"/>
            <w:hideMark/>
          </w:tcPr>
          <w:p w:rsidRPr="00B4305E" w:rsidR="00845BD7" w:rsidP="00FC5B4E" w:rsidRDefault="00845BD7" w14:paraId="3364F293"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10.3%</w:t>
            </w:r>
          </w:p>
        </w:tc>
      </w:tr>
    </w:tbl>
    <w:p w:rsidRPr="00B4305E" w:rsidR="00845BD7" w:rsidP="00845BD7" w:rsidRDefault="00845BD7" w14:paraId="14055056" w14:textId="77777777">
      <w:pPr>
        <w:tabs>
          <w:tab w:val="left" w:pos="919"/>
        </w:tabs>
        <w:jc w:val="both"/>
        <w:rPr>
          <w:rFonts w:ascii="Montserrat" w:hAnsi="Montserrat"/>
          <w:b/>
          <w:bCs/>
          <w:i/>
          <w:iCs/>
          <w:sz w:val="18"/>
          <w:szCs w:val="18"/>
          <w:lang w:val="en-US"/>
        </w:rPr>
      </w:pPr>
      <w:r w:rsidRPr="00B4305E">
        <w:rPr>
          <w:rFonts w:ascii="Montserrat" w:hAnsi="Montserrat"/>
          <w:b/>
          <w:bCs/>
          <w:i/>
          <w:iCs/>
          <w:sz w:val="18"/>
          <w:szCs w:val="18"/>
          <w:lang w:val="en-US"/>
        </w:rPr>
        <w:t>Source: Bloomberg &amp; RAP, as of 30</w:t>
      </w:r>
      <w:r w:rsidRPr="00B4305E">
        <w:rPr>
          <w:rFonts w:ascii="Montserrat" w:hAnsi="Montserrat"/>
          <w:b/>
          <w:bCs/>
          <w:i/>
          <w:iCs/>
          <w:sz w:val="18"/>
          <w:szCs w:val="18"/>
          <w:vertAlign w:val="superscript"/>
          <w:lang w:val="en-US"/>
        </w:rPr>
        <w:t xml:space="preserve">th </w:t>
      </w:r>
      <w:r w:rsidRPr="00B4305E">
        <w:rPr>
          <w:rFonts w:ascii="Montserrat" w:hAnsi="Montserrat"/>
          <w:b/>
          <w:bCs/>
          <w:i/>
          <w:iCs/>
          <w:sz w:val="18"/>
          <w:szCs w:val="18"/>
          <w:lang w:val="en-US"/>
        </w:rPr>
        <w:t>June 2026</w:t>
      </w:r>
    </w:p>
    <w:p w:rsidRPr="00A2656E" w:rsidR="00845BD7" w:rsidP="203DE75A" w:rsidRDefault="00845BD7" w14:paraId="13BFF4D9" w14:textId="77777777">
      <w:pPr>
        <w:rPr>
          <w:rFonts w:ascii="Montserrat" w:hAnsi="Montserrat"/>
          <w:b w:val="1"/>
          <w:bCs w:val="1"/>
          <w:sz w:val="32"/>
          <w:szCs w:val="32"/>
          <w:u w:val="single"/>
          <w:lang w:val="en-US"/>
        </w:rPr>
      </w:pPr>
      <w:r w:rsidRPr="203DE75A" w:rsidR="0BC8D466">
        <w:rPr>
          <w:rFonts w:ascii="Montserrat" w:hAnsi="Montserrat"/>
          <w:b w:val="1"/>
          <w:bCs w:val="1"/>
          <w:sz w:val="32"/>
          <w:szCs w:val="32"/>
          <w:u w:val="single"/>
          <w:lang w:val="en-US"/>
        </w:rPr>
        <w:t xml:space="preserve">Inflows and Equity Supply: </w:t>
      </w:r>
    </w:p>
    <w:p w:rsidRPr="00024FD0" w:rsidR="00845BD7" w:rsidP="00845BD7" w:rsidRDefault="00845BD7" w14:paraId="753D998B" w14:textId="77777777">
      <w:pPr>
        <w:jc w:val="both"/>
        <w:rPr>
          <w:rFonts w:ascii="Montserrat" w:hAnsi="Montserrat"/>
        </w:rPr>
      </w:pPr>
      <w:r w:rsidRPr="00024FD0">
        <w:rPr>
          <w:rFonts w:ascii="Montserrat" w:hAnsi="Montserrat"/>
        </w:rPr>
        <w:t>Institutional flows remained divergent in June 2026, with foreign investors continuing to reduce exposure to Indian equities, while domestic investors remained strong buyers. FIIs recorded net equity outflows of INR 49,340 crore during the month, extending the recent selling trend. In contrast, DIIs continued to provide a strong counterbalance, investing a net INR 85,800 crore during the month. On a year-to-date basis, FIIs have withdrawn INR 2.74 lakh crore from Indian equities, while DIIs have invested INR 4.70 lakh crore, more than offsetting foreign outflows and continuing to provide stability to domestic markets.</w:t>
      </w:r>
    </w:p>
    <w:p w:rsidRPr="00F84E11" w:rsidR="00845BD7" w:rsidP="00845BD7" w:rsidRDefault="00845BD7" w14:paraId="261FB91C" w14:textId="77777777">
      <w:pPr>
        <w:jc w:val="both"/>
        <w:rPr>
          <w:rFonts w:ascii="Montserrat" w:hAnsi="Montserrat"/>
          <w:b/>
          <w:bCs/>
        </w:rPr>
      </w:pPr>
      <w:r w:rsidRPr="00F84E11">
        <w:rPr>
          <w:rFonts w:ascii="Montserrat" w:hAnsi="Montserrat"/>
          <w:b/>
          <w:bCs/>
        </w:rPr>
        <w:t>FIIs and DIIs Flows:</w:t>
      </w:r>
    </w:p>
    <w:tbl>
      <w:tblPr>
        <w:tblStyle w:val="PlainTable3"/>
        <w:tblW w:w="5000" w:type="pct"/>
        <w:tblLook w:val="04A0" w:firstRow="1" w:lastRow="0" w:firstColumn="1" w:lastColumn="0" w:noHBand="0" w:noVBand="1"/>
      </w:tblPr>
      <w:tblGrid>
        <w:gridCol w:w="2937"/>
        <w:gridCol w:w="2993"/>
        <w:gridCol w:w="3096"/>
      </w:tblGrid>
      <w:tr w:rsidRPr="00B4305E" w:rsidR="00845BD7" w:rsidTr="00681048" w14:paraId="64F15519" w14:textId="77777777">
        <w:trPr>
          <w:cnfStyle w:val="100000000000" w:firstRow="1" w:lastRow="0" w:firstColumn="0" w:lastColumn="0" w:oddVBand="0" w:evenVBand="0" w:oddHBand="0" w:evenHBand="0" w:firstRowFirstColumn="0" w:firstRowLastColumn="0" w:lastRowFirstColumn="0" w:lastRowLastColumn="0"/>
          <w:trHeight w:val="227"/>
        </w:trPr>
        <w:tc>
          <w:tcPr>
            <w:cnfStyle w:val="001000000100" w:firstRow="0" w:lastRow="0" w:firstColumn="1" w:lastColumn="0" w:oddVBand="0" w:evenVBand="0" w:oddHBand="0" w:evenHBand="0" w:firstRowFirstColumn="1" w:firstRowLastColumn="0" w:lastRowFirstColumn="0" w:lastRowLastColumn="0"/>
            <w:tcW w:w="1627" w:type="pct"/>
            <w:shd w:val="clear" w:color="auto" w:fill="501549" w:themeFill="accent5" w:themeFillShade="80"/>
            <w:noWrap/>
            <w:vAlign w:val="center"/>
            <w:hideMark/>
          </w:tcPr>
          <w:p w:rsidRPr="00B4305E" w:rsidR="00845BD7" w:rsidP="00FC5B4E" w:rsidRDefault="00845BD7" w14:paraId="568FE3C6" w14:textId="77777777">
            <w:pPr>
              <w:jc w:val="center"/>
              <w:rPr>
                <w:rFonts w:ascii="Montserrat" w:hAnsi="Montserrat" w:cs="Calibri"/>
                <w:b w:val="0"/>
                <w:bCs w:val="0"/>
                <w:color w:val="FFFFFF"/>
                <w:sz w:val="18"/>
                <w:szCs w:val="18"/>
              </w:rPr>
            </w:pPr>
            <w:r w:rsidRPr="00B4305E">
              <w:rPr>
                <w:rFonts w:ascii="Montserrat" w:hAnsi="Montserrat" w:cs="Calibri"/>
                <w:color w:val="FFFFFF"/>
                <w:sz w:val="18"/>
                <w:szCs w:val="18"/>
              </w:rPr>
              <w:t>Quarter</w:t>
            </w:r>
          </w:p>
        </w:tc>
        <w:tc>
          <w:tcPr>
            <w:tcW w:w="1658" w:type="pct"/>
            <w:shd w:val="clear" w:color="auto" w:fill="501549" w:themeFill="accent5" w:themeFillShade="80"/>
            <w:noWrap/>
            <w:vAlign w:val="center"/>
            <w:hideMark/>
          </w:tcPr>
          <w:p w:rsidRPr="00B4305E" w:rsidR="00845BD7" w:rsidP="00FC5B4E" w:rsidRDefault="00845BD7" w14:paraId="692205FC"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cs="Calibri"/>
                <w:b w:val="0"/>
                <w:bCs w:val="0"/>
                <w:color w:val="FFFFFF"/>
                <w:sz w:val="18"/>
                <w:szCs w:val="18"/>
              </w:rPr>
            </w:pPr>
            <w:r w:rsidRPr="00B4305E">
              <w:rPr>
                <w:rFonts w:ascii="Montserrat" w:hAnsi="Montserrat" w:cs="Calibri"/>
                <w:color w:val="FFFFFF"/>
                <w:sz w:val="18"/>
                <w:szCs w:val="18"/>
              </w:rPr>
              <w:t>FII (Cr)</w:t>
            </w:r>
          </w:p>
        </w:tc>
        <w:tc>
          <w:tcPr>
            <w:tcW w:w="1715" w:type="pct"/>
            <w:shd w:val="clear" w:color="auto" w:fill="501549" w:themeFill="accent5" w:themeFillShade="80"/>
            <w:noWrap/>
            <w:vAlign w:val="center"/>
            <w:hideMark/>
          </w:tcPr>
          <w:p w:rsidRPr="00B4305E" w:rsidR="00845BD7" w:rsidP="00FC5B4E" w:rsidRDefault="00845BD7" w14:paraId="594C7354"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cs="Calibri"/>
                <w:b w:val="0"/>
                <w:bCs w:val="0"/>
                <w:color w:val="FFFFFF"/>
                <w:sz w:val="18"/>
                <w:szCs w:val="18"/>
              </w:rPr>
            </w:pPr>
            <w:r w:rsidRPr="00B4305E">
              <w:rPr>
                <w:rFonts w:ascii="Montserrat" w:hAnsi="Montserrat" w:cs="Calibri"/>
                <w:color w:val="FFFFFF"/>
                <w:sz w:val="18"/>
                <w:szCs w:val="18"/>
              </w:rPr>
              <w:t>DII (Cr)</w:t>
            </w:r>
          </w:p>
        </w:tc>
      </w:tr>
      <w:tr w:rsidRPr="00B4305E" w:rsidR="00845BD7" w:rsidTr="00681048" w14:paraId="7ED61A7B"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27" w:type="pct"/>
            <w:noWrap/>
            <w:vAlign w:val="center"/>
            <w:hideMark/>
          </w:tcPr>
          <w:p w:rsidRPr="00B4305E" w:rsidR="00845BD7" w:rsidP="00FC5B4E" w:rsidRDefault="00845BD7" w14:paraId="195A9C64" w14:textId="77777777">
            <w:pPr>
              <w:jc w:val="center"/>
              <w:rPr>
                <w:rFonts w:ascii="Montserrat" w:hAnsi="Montserrat" w:cs="Calibri"/>
                <w:color w:val="000000"/>
                <w:sz w:val="18"/>
                <w:szCs w:val="18"/>
              </w:rPr>
            </w:pPr>
            <w:r w:rsidRPr="00B4305E">
              <w:rPr>
                <w:rFonts w:ascii="Montserrat" w:hAnsi="Montserrat" w:cs="Calibri"/>
                <w:color w:val="000000"/>
                <w:sz w:val="18"/>
                <w:szCs w:val="18"/>
              </w:rPr>
              <w:t>Q1FY25</w:t>
            </w:r>
          </w:p>
        </w:tc>
        <w:tc>
          <w:tcPr>
            <w:tcW w:w="1658" w:type="pct"/>
            <w:vAlign w:val="center"/>
            <w:hideMark/>
          </w:tcPr>
          <w:p w:rsidRPr="00B4305E" w:rsidR="00845BD7" w:rsidP="00FC5B4E" w:rsidRDefault="00845BD7" w14:paraId="442E68EB"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-7692</w:t>
            </w:r>
          </w:p>
        </w:tc>
        <w:tc>
          <w:tcPr>
            <w:tcW w:w="1715" w:type="pct"/>
            <w:noWrap/>
            <w:vAlign w:val="center"/>
            <w:hideMark/>
          </w:tcPr>
          <w:p w:rsidRPr="00B4305E" w:rsidR="00845BD7" w:rsidP="00FC5B4E" w:rsidRDefault="00845BD7" w14:paraId="437BC8E0"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1,28,552</w:t>
            </w:r>
          </w:p>
        </w:tc>
      </w:tr>
      <w:tr w:rsidRPr="00B4305E" w:rsidR="00845BD7" w:rsidTr="00681048" w14:paraId="6A700427" w14:textId="77777777">
        <w:trPr>
          <w:trHeight w:val="227"/>
        </w:trPr>
        <w:tc>
          <w:tcPr>
            <w:cnfStyle w:val="001000000000" w:firstRow="0" w:lastRow="0" w:firstColumn="1" w:lastColumn="0" w:oddVBand="0" w:evenVBand="0" w:oddHBand="0" w:evenHBand="0" w:firstRowFirstColumn="0" w:firstRowLastColumn="0" w:lastRowFirstColumn="0" w:lastRowLastColumn="0"/>
            <w:tcW w:w="1627" w:type="pct"/>
            <w:noWrap/>
            <w:vAlign w:val="center"/>
            <w:hideMark/>
          </w:tcPr>
          <w:p w:rsidRPr="00B4305E" w:rsidR="00845BD7" w:rsidP="00FC5B4E" w:rsidRDefault="00845BD7" w14:paraId="76C2CA1B" w14:textId="77777777">
            <w:pPr>
              <w:jc w:val="center"/>
              <w:rPr>
                <w:rFonts w:ascii="Montserrat" w:hAnsi="Montserrat" w:cs="Calibri"/>
                <w:color w:val="000000"/>
                <w:sz w:val="18"/>
                <w:szCs w:val="18"/>
              </w:rPr>
            </w:pPr>
            <w:r w:rsidRPr="00B4305E">
              <w:rPr>
                <w:rFonts w:ascii="Montserrat" w:hAnsi="Montserrat" w:cs="Calibri"/>
                <w:color w:val="000000"/>
                <w:sz w:val="18"/>
                <w:szCs w:val="18"/>
              </w:rPr>
              <w:t>Q2FY25</w:t>
            </w:r>
          </w:p>
        </w:tc>
        <w:tc>
          <w:tcPr>
            <w:tcW w:w="1658" w:type="pct"/>
            <w:vAlign w:val="center"/>
            <w:hideMark/>
          </w:tcPr>
          <w:p w:rsidRPr="00B4305E" w:rsidR="00845BD7" w:rsidP="00FC5B4E" w:rsidRDefault="00845BD7" w14:paraId="29D05D87"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97409</w:t>
            </w:r>
          </w:p>
        </w:tc>
        <w:tc>
          <w:tcPr>
            <w:tcW w:w="1715" w:type="pct"/>
            <w:noWrap/>
            <w:vAlign w:val="center"/>
            <w:hideMark/>
          </w:tcPr>
          <w:p w:rsidRPr="00B4305E" w:rsidR="00845BD7" w:rsidP="00FC5B4E" w:rsidRDefault="00845BD7" w14:paraId="39A0D74A"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1,04,518</w:t>
            </w:r>
          </w:p>
        </w:tc>
      </w:tr>
      <w:tr w:rsidRPr="00B4305E" w:rsidR="00845BD7" w:rsidTr="00681048" w14:paraId="28B0578B"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27" w:type="pct"/>
            <w:noWrap/>
            <w:vAlign w:val="center"/>
            <w:hideMark/>
          </w:tcPr>
          <w:p w:rsidRPr="00B4305E" w:rsidR="00845BD7" w:rsidP="00FC5B4E" w:rsidRDefault="00845BD7" w14:paraId="665C36F0" w14:textId="77777777">
            <w:pPr>
              <w:jc w:val="center"/>
              <w:rPr>
                <w:rFonts w:ascii="Montserrat" w:hAnsi="Montserrat" w:cs="Calibri"/>
                <w:color w:val="000000"/>
                <w:sz w:val="18"/>
                <w:szCs w:val="18"/>
              </w:rPr>
            </w:pPr>
            <w:r w:rsidRPr="00B4305E">
              <w:rPr>
                <w:rFonts w:ascii="Montserrat" w:hAnsi="Montserrat" w:cs="Calibri"/>
                <w:color w:val="000000"/>
                <w:sz w:val="18"/>
                <w:szCs w:val="18"/>
              </w:rPr>
              <w:t>Q3FY25</w:t>
            </w:r>
          </w:p>
        </w:tc>
        <w:tc>
          <w:tcPr>
            <w:tcW w:w="1658" w:type="pct"/>
            <w:vAlign w:val="center"/>
            <w:hideMark/>
          </w:tcPr>
          <w:p w:rsidRPr="00B4305E" w:rsidR="00845BD7" w:rsidP="00FC5B4E" w:rsidRDefault="00845BD7" w14:paraId="7AB48F2B"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-1,00,183</w:t>
            </w:r>
          </w:p>
        </w:tc>
        <w:tc>
          <w:tcPr>
            <w:tcW w:w="1715" w:type="pct"/>
            <w:noWrap/>
            <w:vAlign w:val="center"/>
            <w:hideMark/>
          </w:tcPr>
          <w:p w:rsidRPr="00B4305E" w:rsidR="00845BD7" w:rsidP="00FC5B4E" w:rsidRDefault="00845BD7" w14:paraId="7BE559BB"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1,85,933</w:t>
            </w:r>
          </w:p>
        </w:tc>
      </w:tr>
      <w:tr w:rsidRPr="00B4305E" w:rsidR="00845BD7" w:rsidTr="00681048" w14:paraId="4FFDB9D6" w14:textId="77777777">
        <w:trPr>
          <w:trHeight w:val="227"/>
        </w:trPr>
        <w:tc>
          <w:tcPr>
            <w:cnfStyle w:val="001000000000" w:firstRow="0" w:lastRow="0" w:firstColumn="1" w:lastColumn="0" w:oddVBand="0" w:evenVBand="0" w:oddHBand="0" w:evenHBand="0" w:firstRowFirstColumn="0" w:firstRowLastColumn="0" w:lastRowFirstColumn="0" w:lastRowLastColumn="0"/>
            <w:tcW w:w="1627" w:type="pct"/>
            <w:noWrap/>
            <w:vAlign w:val="center"/>
            <w:hideMark/>
          </w:tcPr>
          <w:p w:rsidRPr="00B4305E" w:rsidR="00845BD7" w:rsidP="00FC5B4E" w:rsidRDefault="00845BD7" w14:paraId="101B25AC" w14:textId="77777777">
            <w:pPr>
              <w:jc w:val="center"/>
              <w:rPr>
                <w:rFonts w:ascii="Montserrat" w:hAnsi="Montserrat" w:cs="Calibri"/>
                <w:color w:val="000000"/>
                <w:sz w:val="18"/>
                <w:szCs w:val="18"/>
              </w:rPr>
            </w:pPr>
            <w:r w:rsidRPr="00B4305E">
              <w:rPr>
                <w:rFonts w:ascii="Montserrat" w:hAnsi="Montserrat" w:cs="Calibri"/>
                <w:color w:val="000000"/>
                <w:sz w:val="18"/>
                <w:szCs w:val="18"/>
              </w:rPr>
              <w:t>Q4FY25</w:t>
            </w:r>
          </w:p>
        </w:tc>
        <w:tc>
          <w:tcPr>
            <w:tcW w:w="1658" w:type="pct"/>
            <w:vAlign w:val="center"/>
            <w:hideMark/>
          </w:tcPr>
          <w:p w:rsidRPr="00B4305E" w:rsidR="00845BD7" w:rsidP="00FC5B4E" w:rsidRDefault="00845BD7" w14:paraId="7C80F778"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-1,16,574</w:t>
            </w:r>
          </w:p>
        </w:tc>
        <w:tc>
          <w:tcPr>
            <w:tcW w:w="1715" w:type="pct"/>
            <w:noWrap/>
            <w:vAlign w:val="center"/>
            <w:hideMark/>
          </w:tcPr>
          <w:p w:rsidRPr="00B4305E" w:rsidR="00845BD7" w:rsidP="00FC5B4E" w:rsidRDefault="00845BD7" w14:paraId="7AA2BB70"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1,89,029</w:t>
            </w:r>
          </w:p>
        </w:tc>
      </w:tr>
      <w:tr w:rsidRPr="00B4305E" w:rsidR="00845BD7" w:rsidTr="00681048" w14:paraId="01965BA4"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27" w:type="pct"/>
            <w:noWrap/>
            <w:vAlign w:val="center"/>
            <w:hideMark/>
          </w:tcPr>
          <w:p w:rsidRPr="00B4305E" w:rsidR="00845BD7" w:rsidP="00FC5B4E" w:rsidRDefault="00845BD7" w14:paraId="53CF3436" w14:textId="77777777">
            <w:pPr>
              <w:jc w:val="center"/>
              <w:rPr>
                <w:rFonts w:ascii="Montserrat" w:hAnsi="Montserrat" w:cs="Calibri"/>
                <w:b w:val="0"/>
                <w:bCs w:val="0"/>
                <w:color w:val="000000"/>
                <w:sz w:val="18"/>
                <w:szCs w:val="18"/>
              </w:rPr>
            </w:pPr>
            <w:r w:rsidRPr="00B4305E">
              <w:rPr>
                <w:rFonts w:ascii="Montserrat" w:hAnsi="Montserrat" w:cs="Calibri"/>
                <w:color w:val="000000"/>
                <w:sz w:val="18"/>
                <w:szCs w:val="18"/>
              </w:rPr>
              <w:t>FY25</w:t>
            </w:r>
          </w:p>
        </w:tc>
        <w:tc>
          <w:tcPr>
            <w:tcW w:w="1658" w:type="pct"/>
            <w:vAlign w:val="center"/>
            <w:hideMark/>
          </w:tcPr>
          <w:p w:rsidRPr="00B4305E" w:rsidR="00845BD7" w:rsidP="00FC5B4E" w:rsidRDefault="00845BD7" w14:paraId="4F12E3EB"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b/>
                <w:bCs/>
                <w:color w:val="000000"/>
                <w:sz w:val="18"/>
                <w:szCs w:val="18"/>
              </w:rPr>
            </w:pPr>
            <w:r w:rsidRPr="00B4305E">
              <w:rPr>
                <w:rFonts w:ascii="Montserrat" w:hAnsi="Montserrat" w:cs="Calibri"/>
                <w:b/>
                <w:bCs/>
                <w:color w:val="000000"/>
                <w:sz w:val="18"/>
                <w:szCs w:val="18"/>
              </w:rPr>
              <w:t>-1,27,040</w:t>
            </w:r>
          </w:p>
        </w:tc>
        <w:tc>
          <w:tcPr>
            <w:tcW w:w="1715" w:type="pct"/>
            <w:noWrap/>
            <w:vAlign w:val="center"/>
            <w:hideMark/>
          </w:tcPr>
          <w:p w:rsidRPr="00B4305E" w:rsidR="00845BD7" w:rsidP="00FC5B4E" w:rsidRDefault="00845BD7" w14:paraId="22BE8238"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b/>
                <w:bCs/>
                <w:color w:val="000000"/>
                <w:sz w:val="18"/>
                <w:szCs w:val="18"/>
              </w:rPr>
            </w:pPr>
            <w:r w:rsidRPr="00B4305E">
              <w:rPr>
                <w:rFonts w:ascii="Montserrat" w:hAnsi="Montserrat" w:cs="Calibri"/>
                <w:b/>
                <w:bCs/>
                <w:color w:val="000000"/>
                <w:sz w:val="18"/>
                <w:szCs w:val="18"/>
              </w:rPr>
              <w:t>6,08,033</w:t>
            </w:r>
          </w:p>
        </w:tc>
      </w:tr>
      <w:tr w:rsidRPr="00B4305E" w:rsidR="00845BD7" w:rsidTr="00681048" w14:paraId="203FF684" w14:textId="77777777">
        <w:trPr>
          <w:trHeight w:val="227"/>
        </w:trPr>
        <w:tc>
          <w:tcPr>
            <w:cnfStyle w:val="001000000000" w:firstRow="0" w:lastRow="0" w:firstColumn="1" w:lastColumn="0" w:oddVBand="0" w:evenVBand="0" w:oddHBand="0" w:evenHBand="0" w:firstRowFirstColumn="0" w:firstRowLastColumn="0" w:lastRowFirstColumn="0" w:lastRowLastColumn="0"/>
            <w:tcW w:w="1627" w:type="pct"/>
            <w:noWrap/>
            <w:vAlign w:val="center"/>
            <w:hideMark/>
          </w:tcPr>
          <w:p w:rsidRPr="00B4305E" w:rsidR="00845BD7" w:rsidP="00FC5B4E" w:rsidRDefault="00845BD7" w14:paraId="00464606" w14:textId="77777777">
            <w:pPr>
              <w:jc w:val="center"/>
              <w:rPr>
                <w:rFonts w:ascii="Montserrat" w:hAnsi="Montserrat" w:cs="Calibri"/>
                <w:color w:val="000000"/>
                <w:sz w:val="18"/>
                <w:szCs w:val="18"/>
              </w:rPr>
            </w:pPr>
            <w:r w:rsidRPr="00B4305E">
              <w:rPr>
                <w:rFonts w:ascii="Montserrat" w:hAnsi="Montserrat" w:cs="Calibri"/>
                <w:color w:val="000000"/>
                <w:sz w:val="18"/>
                <w:szCs w:val="18"/>
              </w:rPr>
              <w:t>Q1FY26</w:t>
            </w:r>
          </w:p>
        </w:tc>
        <w:tc>
          <w:tcPr>
            <w:tcW w:w="1658" w:type="pct"/>
            <w:vAlign w:val="center"/>
            <w:hideMark/>
          </w:tcPr>
          <w:p w:rsidRPr="00B4305E" w:rsidR="00845BD7" w:rsidP="00FC5B4E" w:rsidRDefault="00845BD7" w14:paraId="22F90470"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38,673</w:t>
            </w:r>
          </w:p>
        </w:tc>
        <w:tc>
          <w:tcPr>
            <w:tcW w:w="1715" w:type="pct"/>
            <w:noWrap/>
            <w:vAlign w:val="center"/>
            <w:hideMark/>
          </w:tcPr>
          <w:p w:rsidRPr="00B4305E" w:rsidR="00845BD7" w:rsidP="00FC5B4E" w:rsidRDefault="00845BD7" w14:paraId="462BFAC3"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1,68,543</w:t>
            </w:r>
          </w:p>
        </w:tc>
      </w:tr>
      <w:tr w:rsidRPr="00B4305E" w:rsidR="00845BD7" w:rsidTr="00681048" w14:paraId="0FC83C94"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27" w:type="pct"/>
            <w:noWrap/>
            <w:vAlign w:val="center"/>
            <w:hideMark/>
          </w:tcPr>
          <w:p w:rsidRPr="00B4305E" w:rsidR="00845BD7" w:rsidP="00FC5B4E" w:rsidRDefault="00845BD7" w14:paraId="50E0DA1A" w14:textId="77777777">
            <w:pPr>
              <w:jc w:val="center"/>
              <w:rPr>
                <w:rFonts w:ascii="Montserrat" w:hAnsi="Montserrat" w:cs="Calibri"/>
                <w:color w:val="000000"/>
                <w:sz w:val="18"/>
                <w:szCs w:val="18"/>
              </w:rPr>
            </w:pPr>
            <w:r w:rsidRPr="00B4305E">
              <w:rPr>
                <w:rFonts w:ascii="Montserrat" w:hAnsi="Montserrat" w:cs="Calibri"/>
                <w:color w:val="000000"/>
                <w:sz w:val="18"/>
                <w:szCs w:val="18"/>
              </w:rPr>
              <w:t>Q2FY26</w:t>
            </w:r>
          </w:p>
        </w:tc>
        <w:tc>
          <w:tcPr>
            <w:tcW w:w="1658" w:type="pct"/>
            <w:vAlign w:val="center"/>
            <w:hideMark/>
          </w:tcPr>
          <w:p w:rsidRPr="00B4305E" w:rsidR="00845BD7" w:rsidP="00FC5B4E" w:rsidRDefault="00845BD7" w14:paraId="5D1C0178"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-76,619</w:t>
            </w:r>
          </w:p>
        </w:tc>
        <w:tc>
          <w:tcPr>
            <w:tcW w:w="1715" w:type="pct"/>
            <w:noWrap/>
            <w:vAlign w:val="center"/>
            <w:hideMark/>
          </w:tcPr>
          <w:p w:rsidRPr="00B4305E" w:rsidR="00845BD7" w:rsidP="00FC5B4E" w:rsidRDefault="00845BD7" w14:paraId="16713343"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2,21,111</w:t>
            </w:r>
          </w:p>
        </w:tc>
      </w:tr>
      <w:tr w:rsidRPr="00B4305E" w:rsidR="00845BD7" w:rsidTr="00681048" w14:paraId="580809BC" w14:textId="77777777">
        <w:trPr>
          <w:trHeight w:val="227"/>
        </w:trPr>
        <w:tc>
          <w:tcPr>
            <w:cnfStyle w:val="001000000000" w:firstRow="0" w:lastRow="0" w:firstColumn="1" w:lastColumn="0" w:oddVBand="0" w:evenVBand="0" w:oddHBand="0" w:evenHBand="0" w:firstRowFirstColumn="0" w:firstRowLastColumn="0" w:lastRowFirstColumn="0" w:lastRowLastColumn="0"/>
            <w:tcW w:w="1627" w:type="pct"/>
            <w:noWrap/>
            <w:vAlign w:val="center"/>
            <w:hideMark/>
          </w:tcPr>
          <w:p w:rsidRPr="00B4305E" w:rsidR="00845BD7" w:rsidP="00FC5B4E" w:rsidRDefault="00845BD7" w14:paraId="0FC8A5D4" w14:textId="77777777">
            <w:pPr>
              <w:jc w:val="center"/>
              <w:rPr>
                <w:rFonts w:ascii="Montserrat" w:hAnsi="Montserrat" w:cs="Calibri"/>
                <w:color w:val="000000"/>
                <w:sz w:val="18"/>
                <w:szCs w:val="18"/>
              </w:rPr>
            </w:pPr>
            <w:r w:rsidRPr="00B4305E">
              <w:rPr>
                <w:rFonts w:ascii="Montserrat" w:hAnsi="Montserrat" w:cs="Calibri"/>
                <w:color w:val="000000"/>
                <w:sz w:val="18"/>
                <w:szCs w:val="18"/>
              </w:rPr>
              <w:t>Q3FY26</w:t>
            </w:r>
          </w:p>
        </w:tc>
        <w:tc>
          <w:tcPr>
            <w:tcW w:w="1658" w:type="pct"/>
            <w:vAlign w:val="center"/>
            <w:hideMark/>
          </w:tcPr>
          <w:p w:rsidRPr="00B4305E" w:rsidR="00845BD7" w:rsidP="00FC5B4E" w:rsidRDefault="00845BD7" w14:paraId="1F8E6200"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-11,766</w:t>
            </w:r>
          </w:p>
        </w:tc>
        <w:tc>
          <w:tcPr>
            <w:tcW w:w="1715" w:type="pct"/>
            <w:noWrap/>
            <w:vAlign w:val="center"/>
            <w:hideMark/>
          </w:tcPr>
          <w:p w:rsidRPr="00B4305E" w:rsidR="00845BD7" w:rsidP="00FC5B4E" w:rsidRDefault="00845BD7" w14:paraId="34526561"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2,09,413</w:t>
            </w:r>
          </w:p>
        </w:tc>
      </w:tr>
      <w:tr w:rsidRPr="00B4305E" w:rsidR="00845BD7" w:rsidTr="00681048" w14:paraId="18CCA61B"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27" w:type="pct"/>
            <w:noWrap/>
            <w:vAlign w:val="center"/>
          </w:tcPr>
          <w:p w:rsidRPr="00B4305E" w:rsidR="00845BD7" w:rsidP="00FC5B4E" w:rsidRDefault="00845BD7" w14:paraId="476A66C9" w14:textId="77777777">
            <w:pPr>
              <w:jc w:val="center"/>
              <w:rPr>
                <w:rFonts w:ascii="Montserrat" w:hAnsi="Montserrat" w:cs="Calibri"/>
                <w:color w:val="000000"/>
                <w:sz w:val="18"/>
                <w:szCs w:val="18"/>
              </w:rPr>
            </w:pPr>
            <w:r w:rsidRPr="00B4305E">
              <w:rPr>
                <w:rFonts w:ascii="Montserrat" w:hAnsi="Montserrat" w:cs="Calibri"/>
                <w:color w:val="000000"/>
                <w:sz w:val="18"/>
                <w:szCs w:val="18"/>
              </w:rPr>
              <w:t>Q4FY26</w:t>
            </w:r>
          </w:p>
        </w:tc>
        <w:tc>
          <w:tcPr>
            <w:tcW w:w="1658" w:type="pct"/>
            <w:vAlign w:val="center"/>
          </w:tcPr>
          <w:p w:rsidRPr="00B4305E" w:rsidR="00845BD7" w:rsidP="00FC5B4E" w:rsidRDefault="00845BD7" w14:paraId="57F5FFAA"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-1,31,122</w:t>
            </w:r>
          </w:p>
        </w:tc>
        <w:tc>
          <w:tcPr>
            <w:tcW w:w="1715" w:type="pct"/>
            <w:noWrap/>
            <w:vAlign w:val="center"/>
          </w:tcPr>
          <w:p w:rsidRPr="00B4305E" w:rsidR="00845BD7" w:rsidP="00FC5B4E" w:rsidRDefault="00845BD7" w14:paraId="135E0403"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2,50,603</w:t>
            </w:r>
          </w:p>
        </w:tc>
      </w:tr>
      <w:tr w:rsidRPr="00B4305E" w:rsidR="00845BD7" w:rsidTr="00681048" w14:paraId="60F344C5" w14:textId="77777777">
        <w:trPr>
          <w:trHeight w:val="227"/>
        </w:trPr>
        <w:tc>
          <w:tcPr>
            <w:cnfStyle w:val="001000000000" w:firstRow="0" w:lastRow="0" w:firstColumn="1" w:lastColumn="0" w:oddVBand="0" w:evenVBand="0" w:oddHBand="0" w:evenHBand="0" w:firstRowFirstColumn="0" w:firstRowLastColumn="0" w:lastRowFirstColumn="0" w:lastRowLastColumn="0"/>
            <w:tcW w:w="1627" w:type="pct"/>
            <w:noWrap/>
            <w:vAlign w:val="center"/>
          </w:tcPr>
          <w:p w:rsidRPr="00B4305E" w:rsidR="00845BD7" w:rsidP="00FC5B4E" w:rsidRDefault="00845BD7" w14:paraId="7E0D2A6E" w14:textId="77777777">
            <w:pPr>
              <w:jc w:val="center"/>
              <w:rPr>
                <w:rFonts w:ascii="Montserrat" w:hAnsi="Montserrat" w:cs="Calibri"/>
                <w:color w:val="000000"/>
                <w:sz w:val="18"/>
                <w:szCs w:val="18"/>
              </w:rPr>
            </w:pPr>
            <w:r w:rsidRPr="00B4305E">
              <w:rPr>
                <w:rFonts w:ascii="Montserrat" w:hAnsi="Montserrat" w:cs="Calibri"/>
                <w:color w:val="000000"/>
                <w:sz w:val="18"/>
                <w:szCs w:val="18"/>
              </w:rPr>
              <w:t>FY26</w:t>
            </w:r>
          </w:p>
        </w:tc>
        <w:tc>
          <w:tcPr>
            <w:tcW w:w="1658" w:type="pct"/>
            <w:vAlign w:val="center"/>
          </w:tcPr>
          <w:p w:rsidRPr="00B4305E" w:rsidR="00845BD7" w:rsidP="00FC5B4E" w:rsidRDefault="00845BD7" w14:paraId="5A21A8E2"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b/>
                <w:bCs/>
                <w:color w:val="000000"/>
                <w:sz w:val="18"/>
                <w:szCs w:val="18"/>
              </w:rPr>
            </w:pPr>
            <w:r w:rsidRPr="00B4305E">
              <w:rPr>
                <w:rFonts w:ascii="Montserrat" w:hAnsi="Montserrat" w:cs="Calibri"/>
                <w:b/>
                <w:bCs/>
                <w:color w:val="000000"/>
                <w:sz w:val="18"/>
                <w:szCs w:val="18"/>
              </w:rPr>
              <w:t>-1,80,834</w:t>
            </w:r>
          </w:p>
        </w:tc>
        <w:tc>
          <w:tcPr>
            <w:tcW w:w="1715" w:type="pct"/>
            <w:noWrap/>
            <w:vAlign w:val="center"/>
          </w:tcPr>
          <w:p w:rsidRPr="00B4305E" w:rsidR="00845BD7" w:rsidP="00FC5B4E" w:rsidRDefault="00845BD7" w14:paraId="5858C7BB"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b/>
                <w:bCs/>
                <w:color w:val="000000"/>
                <w:sz w:val="18"/>
                <w:szCs w:val="18"/>
              </w:rPr>
            </w:pPr>
            <w:r w:rsidRPr="00B4305E">
              <w:rPr>
                <w:rFonts w:ascii="Montserrat" w:hAnsi="Montserrat" w:cs="Calibri"/>
                <w:b/>
                <w:bCs/>
                <w:color w:val="000000"/>
                <w:sz w:val="18"/>
                <w:szCs w:val="18"/>
              </w:rPr>
              <w:t>8,49,670</w:t>
            </w:r>
          </w:p>
        </w:tc>
      </w:tr>
      <w:tr w:rsidRPr="00B4305E" w:rsidR="00845BD7" w:rsidTr="00681048" w14:paraId="64D3D163" w14:textId="7777777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27" w:type="pct"/>
            <w:noWrap/>
            <w:vAlign w:val="center"/>
          </w:tcPr>
          <w:p w:rsidRPr="00B4305E" w:rsidR="00845BD7" w:rsidP="00FC5B4E" w:rsidRDefault="00845BD7" w14:paraId="6FA232B9" w14:textId="77777777">
            <w:pPr>
              <w:jc w:val="center"/>
              <w:rPr>
                <w:rFonts w:ascii="Montserrat" w:hAnsi="Montserrat" w:cs="Calibri"/>
                <w:color w:val="000000"/>
                <w:sz w:val="18"/>
                <w:szCs w:val="18"/>
              </w:rPr>
            </w:pPr>
            <w:r w:rsidRPr="00B4305E">
              <w:rPr>
                <w:rFonts w:ascii="Montserrat" w:hAnsi="Montserrat" w:cs="Calibri"/>
                <w:color w:val="000000"/>
                <w:sz w:val="18"/>
                <w:szCs w:val="18"/>
              </w:rPr>
              <w:t>Q1FY27*</w:t>
            </w:r>
          </w:p>
        </w:tc>
        <w:tc>
          <w:tcPr>
            <w:tcW w:w="1658" w:type="pct"/>
            <w:vAlign w:val="center"/>
          </w:tcPr>
          <w:p w:rsidRPr="00B4305E" w:rsidR="00845BD7" w:rsidP="00FC5B4E" w:rsidRDefault="00845BD7" w14:paraId="3C80D865"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-1,43,150</w:t>
            </w:r>
          </w:p>
        </w:tc>
        <w:tc>
          <w:tcPr>
            <w:tcW w:w="1715" w:type="pct"/>
            <w:noWrap/>
            <w:vAlign w:val="center"/>
          </w:tcPr>
          <w:p w:rsidRPr="00B4305E" w:rsidR="00845BD7" w:rsidP="00FC5B4E" w:rsidRDefault="00845BD7" w14:paraId="35FA77D4"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B4305E">
              <w:rPr>
                <w:rFonts w:ascii="Montserrat" w:hAnsi="Montserrat" w:cs="Calibri"/>
                <w:color w:val="000000"/>
                <w:sz w:val="18"/>
                <w:szCs w:val="18"/>
              </w:rPr>
              <w:t>2,19,533</w:t>
            </w:r>
          </w:p>
        </w:tc>
      </w:tr>
    </w:tbl>
    <w:p w:rsidRPr="006B1837" w:rsidR="00845BD7" w:rsidP="00845BD7" w:rsidRDefault="00845BD7" w14:paraId="2D14A6D9" w14:textId="77777777">
      <w:pPr>
        <w:jc w:val="both"/>
        <w:rPr>
          <w:rFonts w:ascii="Montserrat" w:hAnsi="Montserrat"/>
          <w:b/>
          <w:bCs/>
          <w:i/>
          <w:iCs/>
          <w:sz w:val="18"/>
          <w:szCs w:val="18"/>
          <w:lang w:val="en-US"/>
        </w:rPr>
      </w:pPr>
      <w:r w:rsidRPr="006B1837">
        <w:rPr>
          <w:rFonts w:ascii="Montserrat" w:hAnsi="Montserrat"/>
          <w:b/>
          <w:bCs/>
          <w:i/>
          <w:iCs/>
          <w:sz w:val="18"/>
          <w:szCs w:val="18"/>
          <w:lang w:val="en-US"/>
        </w:rPr>
        <w:t>Source: NSDL, Money Control, INR Crores | * As of 30</w:t>
      </w:r>
      <w:r w:rsidRPr="006B1837">
        <w:rPr>
          <w:rFonts w:ascii="Montserrat" w:hAnsi="Montserrat"/>
          <w:b/>
          <w:bCs/>
          <w:i/>
          <w:iCs/>
          <w:sz w:val="18"/>
          <w:szCs w:val="18"/>
          <w:vertAlign w:val="superscript"/>
          <w:lang w:val="en-US"/>
        </w:rPr>
        <w:t>th</w:t>
      </w:r>
      <w:r w:rsidRPr="006B1837">
        <w:rPr>
          <w:rFonts w:ascii="Montserrat" w:hAnsi="Montserrat"/>
          <w:b/>
          <w:bCs/>
          <w:i/>
          <w:iCs/>
          <w:sz w:val="18"/>
          <w:szCs w:val="18"/>
          <w:lang w:val="en-US"/>
        </w:rPr>
        <w:t xml:space="preserve"> June 2026</w:t>
      </w:r>
    </w:p>
    <w:p w:rsidRPr="0056611C" w:rsidR="00845BD7" w:rsidP="00845BD7" w:rsidRDefault="00845BD7" w14:paraId="2F552DF7" w14:textId="77777777">
      <w:pPr>
        <w:jc w:val="both"/>
        <w:rPr>
          <w:rFonts w:ascii="Montserrat" w:hAnsi="Montserrat"/>
        </w:rPr>
      </w:pPr>
      <w:r w:rsidRPr="0056611C">
        <w:rPr>
          <w:rFonts w:ascii="Montserrat" w:hAnsi="Montserrat"/>
        </w:rPr>
        <w:lastRenderedPageBreak/>
        <w:t>Equity fundraising moderated sharply in May 2026, declining 45% MoM to INR 29,015 crore as companies adopted a more cautious approach to capital raising amid heightened geopolitical uncertainty. IPO activity also softened, with only five Mainboard and ten SME listings during the first two months of FY27, marking a slower start to the fiscal year after the record issuance activity witnessed in FY26.</w:t>
      </w:r>
    </w:p>
    <w:p w:rsidRPr="00E73E14" w:rsidR="00845BD7" w:rsidP="00845BD7" w:rsidRDefault="00845BD7" w14:paraId="04236D42" w14:textId="20F5408B">
      <w:pPr>
        <w:jc w:val="both"/>
        <w:rPr>
          <w:rFonts w:ascii="Montserrat" w:hAnsi="Montserrat"/>
        </w:rPr>
      </w:pPr>
      <w:r w:rsidRPr="00F84E11">
        <w:rPr>
          <w:rFonts w:ascii="Montserrat" w:hAnsi="Montserrat"/>
          <w:b/>
          <w:bCs/>
        </w:rPr>
        <w:t>Equity Supply:</w:t>
      </w:r>
    </w:p>
    <w:tbl>
      <w:tblPr>
        <w:tblStyle w:val="PlainTable3"/>
        <w:tblW w:w="5000" w:type="pct"/>
        <w:tblLayout w:type="fixed"/>
        <w:tblLook w:val="04A0" w:firstRow="1" w:lastRow="0" w:firstColumn="1" w:lastColumn="0" w:noHBand="0" w:noVBand="1"/>
      </w:tblPr>
      <w:tblGrid>
        <w:gridCol w:w="1420"/>
        <w:gridCol w:w="841"/>
        <w:gridCol w:w="1128"/>
        <w:gridCol w:w="1128"/>
        <w:gridCol w:w="1128"/>
        <w:gridCol w:w="1128"/>
        <w:gridCol w:w="1128"/>
        <w:gridCol w:w="1125"/>
      </w:tblGrid>
      <w:tr w:rsidRPr="00D041EF" w:rsidR="00845BD7" w:rsidTr="00FC5B4E" w14:paraId="5A968E99" w14:textId="77777777">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786" w:type="pct"/>
            <w:shd w:val="clear" w:color="auto" w:fill="501549" w:themeFill="accent5" w:themeFillShade="80"/>
            <w:vAlign w:val="center"/>
            <w:hideMark/>
          </w:tcPr>
          <w:p w:rsidRPr="00D041EF" w:rsidR="00845BD7" w:rsidP="00FC5B4E" w:rsidRDefault="00845BD7" w14:paraId="5E232CEE" w14:textId="77777777">
            <w:pPr>
              <w:jc w:val="center"/>
              <w:rPr>
                <w:rFonts w:ascii="Montserrat" w:hAnsi="Montserrat" w:cs="Calibri"/>
                <w:b w:val="0"/>
                <w:bCs w:val="0"/>
                <w:color w:val="FFFFFF"/>
                <w:sz w:val="18"/>
                <w:szCs w:val="18"/>
              </w:rPr>
            </w:pPr>
            <w:r w:rsidRPr="00D041EF">
              <w:rPr>
                <w:rFonts w:ascii="Montserrat" w:hAnsi="Montserrat" w:cs="Calibri"/>
                <w:color w:val="FFFFFF"/>
                <w:sz w:val="18"/>
                <w:szCs w:val="18"/>
              </w:rPr>
              <w:t>Segments</w:t>
            </w:r>
          </w:p>
        </w:tc>
        <w:tc>
          <w:tcPr>
            <w:tcW w:w="466" w:type="pct"/>
            <w:shd w:val="clear" w:color="auto" w:fill="501549" w:themeFill="accent5" w:themeFillShade="80"/>
            <w:vAlign w:val="center"/>
            <w:hideMark/>
          </w:tcPr>
          <w:p w:rsidRPr="00D041EF" w:rsidR="00845BD7" w:rsidP="00FC5B4E" w:rsidRDefault="00845BD7" w14:paraId="067FA0E3"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cs="Calibri"/>
                <w:b w:val="0"/>
                <w:bCs w:val="0"/>
                <w:color w:val="FFFFFF"/>
                <w:sz w:val="18"/>
                <w:szCs w:val="18"/>
              </w:rPr>
            </w:pPr>
            <w:r w:rsidRPr="00D041EF">
              <w:rPr>
                <w:rFonts w:ascii="Montserrat" w:hAnsi="Montserrat" w:cs="Calibri"/>
                <w:color w:val="FFFFFF"/>
                <w:sz w:val="18"/>
                <w:szCs w:val="18"/>
              </w:rPr>
              <w:t>Modes</w:t>
            </w:r>
          </w:p>
        </w:tc>
        <w:tc>
          <w:tcPr>
            <w:tcW w:w="625" w:type="pct"/>
            <w:shd w:val="clear" w:color="auto" w:fill="501549" w:themeFill="accent5" w:themeFillShade="80"/>
            <w:vAlign w:val="center"/>
            <w:hideMark/>
          </w:tcPr>
          <w:p w:rsidRPr="00D041EF" w:rsidR="00845BD7" w:rsidP="00FC5B4E" w:rsidRDefault="00845BD7" w14:paraId="694BE760"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cs="Calibri"/>
                <w:b w:val="0"/>
                <w:bCs w:val="0"/>
                <w:color w:val="FFFFFF"/>
                <w:sz w:val="18"/>
                <w:szCs w:val="18"/>
              </w:rPr>
            </w:pPr>
            <w:r w:rsidRPr="00D041EF">
              <w:rPr>
                <w:rFonts w:ascii="Montserrat" w:hAnsi="Montserrat" w:cs="Calibri"/>
                <w:color w:val="FFFFFF"/>
                <w:sz w:val="18"/>
                <w:szCs w:val="18"/>
              </w:rPr>
              <w:t>FY22</w:t>
            </w:r>
          </w:p>
        </w:tc>
        <w:tc>
          <w:tcPr>
            <w:tcW w:w="625" w:type="pct"/>
            <w:shd w:val="clear" w:color="auto" w:fill="501549" w:themeFill="accent5" w:themeFillShade="80"/>
            <w:vAlign w:val="center"/>
            <w:hideMark/>
          </w:tcPr>
          <w:p w:rsidRPr="00D041EF" w:rsidR="00845BD7" w:rsidP="00FC5B4E" w:rsidRDefault="00845BD7" w14:paraId="1FF82F95"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cs="Calibri"/>
                <w:b w:val="0"/>
                <w:bCs w:val="0"/>
                <w:color w:val="FFFFFF"/>
                <w:sz w:val="18"/>
                <w:szCs w:val="18"/>
              </w:rPr>
            </w:pPr>
            <w:r w:rsidRPr="00D041EF">
              <w:rPr>
                <w:rFonts w:ascii="Montserrat" w:hAnsi="Montserrat" w:cs="Calibri"/>
                <w:color w:val="FFFFFF"/>
                <w:sz w:val="18"/>
                <w:szCs w:val="18"/>
              </w:rPr>
              <w:t>FY23</w:t>
            </w:r>
          </w:p>
        </w:tc>
        <w:tc>
          <w:tcPr>
            <w:tcW w:w="625" w:type="pct"/>
            <w:shd w:val="clear" w:color="auto" w:fill="501549" w:themeFill="accent5" w:themeFillShade="80"/>
            <w:vAlign w:val="center"/>
            <w:hideMark/>
          </w:tcPr>
          <w:p w:rsidRPr="00D041EF" w:rsidR="00845BD7" w:rsidP="00FC5B4E" w:rsidRDefault="00845BD7" w14:paraId="0F463B94"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cs="Calibri"/>
                <w:b w:val="0"/>
                <w:bCs w:val="0"/>
                <w:color w:val="FFFFFF"/>
                <w:sz w:val="18"/>
                <w:szCs w:val="18"/>
              </w:rPr>
            </w:pPr>
            <w:r w:rsidRPr="00D041EF">
              <w:rPr>
                <w:rFonts w:ascii="Montserrat" w:hAnsi="Montserrat" w:cs="Calibri"/>
                <w:color w:val="FFFFFF"/>
                <w:sz w:val="18"/>
                <w:szCs w:val="18"/>
              </w:rPr>
              <w:t>FY24</w:t>
            </w:r>
          </w:p>
        </w:tc>
        <w:tc>
          <w:tcPr>
            <w:tcW w:w="625" w:type="pct"/>
            <w:shd w:val="clear" w:color="auto" w:fill="501549" w:themeFill="accent5" w:themeFillShade="80"/>
            <w:vAlign w:val="center"/>
            <w:hideMark/>
          </w:tcPr>
          <w:p w:rsidRPr="00D041EF" w:rsidR="00845BD7" w:rsidP="00FC5B4E" w:rsidRDefault="00845BD7" w14:paraId="14684514"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cs="Calibri"/>
                <w:b w:val="0"/>
                <w:bCs w:val="0"/>
                <w:color w:val="FFFFFF"/>
                <w:sz w:val="18"/>
                <w:szCs w:val="18"/>
              </w:rPr>
            </w:pPr>
            <w:r w:rsidRPr="00D041EF">
              <w:rPr>
                <w:rFonts w:ascii="Montserrat" w:hAnsi="Montserrat" w:cs="Calibri"/>
                <w:color w:val="FFFFFF"/>
                <w:sz w:val="18"/>
                <w:szCs w:val="18"/>
              </w:rPr>
              <w:t>FY25</w:t>
            </w:r>
          </w:p>
        </w:tc>
        <w:tc>
          <w:tcPr>
            <w:tcW w:w="625" w:type="pct"/>
            <w:shd w:val="clear" w:color="auto" w:fill="501549" w:themeFill="accent5" w:themeFillShade="80"/>
            <w:vAlign w:val="center"/>
            <w:hideMark/>
          </w:tcPr>
          <w:p w:rsidRPr="00D041EF" w:rsidR="00845BD7" w:rsidP="00FC5B4E" w:rsidRDefault="00845BD7" w14:paraId="7F2EDF76"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cs="Calibri"/>
                <w:b w:val="0"/>
                <w:bCs w:val="0"/>
                <w:color w:val="FFFFFF"/>
                <w:sz w:val="18"/>
                <w:szCs w:val="18"/>
              </w:rPr>
            </w:pPr>
            <w:r w:rsidRPr="00D041EF">
              <w:rPr>
                <w:rFonts w:ascii="Montserrat" w:hAnsi="Montserrat" w:cs="Calibri"/>
                <w:color w:val="FFFFFF"/>
                <w:sz w:val="18"/>
                <w:szCs w:val="18"/>
              </w:rPr>
              <w:t>FY26</w:t>
            </w:r>
          </w:p>
        </w:tc>
        <w:tc>
          <w:tcPr>
            <w:tcW w:w="624" w:type="pct"/>
            <w:shd w:val="clear" w:color="auto" w:fill="501549" w:themeFill="accent5" w:themeFillShade="80"/>
            <w:vAlign w:val="center"/>
          </w:tcPr>
          <w:p w:rsidRPr="00D041EF" w:rsidR="00845BD7" w:rsidP="00FC5B4E" w:rsidRDefault="00845BD7" w14:paraId="443FB1D8" w14:textId="77777777">
            <w:pPr>
              <w:jc w:val="center"/>
              <w:cnfStyle w:val="100000000000" w:firstRow="1" w:lastRow="0" w:firstColumn="0" w:lastColumn="0" w:oddVBand="0" w:evenVBand="0" w:oddHBand="0" w:evenHBand="0" w:firstRowFirstColumn="0" w:firstRowLastColumn="0" w:lastRowFirstColumn="0" w:lastRowLastColumn="0"/>
              <w:rPr>
                <w:rFonts w:ascii="Montserrat" w:hAnsi="Montserrat" w:cs="Calibri"/>
                <w:b w:val="0"/>
                <w:bCs w:val="0"/>
                <w:color w:val="FFFFFF"/>
                <w:sz w:val="18"/>
                <w:szCs w:val="18"/>
              </w:rPr>
            </w:pPr>
            <w:r w:rsidRPr="00D041EF">
              <w:rPr>
                <w:rFonts w:ascii="Montserrat" w:hAnsi="Montserrat" w:cs="Calibri"/>
                <w:color w:val="FFFFFF"/>
                <w:sz w:val="18"/>
                <w:szCs w:val="18"/>
              </w:rPr>
              <w:t>FY27*</w:t>
            </w:r>
          </w:p>
        </w:tc>
      </w:tr>
      <w:tr w:rsidRPr="00D041EF" w:rsidR="00845BD7" w:rsidTr="00FC5B4E" w14:paraId="66061CF7"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786" w:type="pct"/>
            <w:vMerge w:val="restart"/>
            <w:vAlign w:val="center"/>
            <w:hideMark/>
          </w:tcPr>
          <w:p w:rsidRPr="00D041EF" w:rsidR="00845BD7" w:rsidP="00FC5B4E" w:rsidRDefault="00845BD7" w14:paraId="5CE96955" w14:textId="77777777">
            <w:pPr>
              <w:jc w:val="center"/>
              <w:rPr>
                <w:rFonts w:ascii="Montserrat" w:hAnsi="Montserrat" w:cs="Calibri"/>
                <w:b w:val="0"/>
                <w:bCs w:val="0"/>
                <w:color w:val="000000"/>
                <w:sz w:val="18"/>
                <w:szCs w:val="18"/>
              </w:rPr>
            </w:pPr>
            <w:r w:rsidRPr="00D041EF">
              <w:rPr>
                <w:rFonts w:ascii="Montserrat" w:hAnsi="Montserrat" w:cs="Calibri"/>
                <w:color w:val="000000"/>
                <w:sz w:val="18"/>
                <w:szCs w:val="18"/>
              </w:rPr>
              <w:t>Equity (Main Board)– Primary Markets</w:t>
            </w:r>
          </w:p>
          <w:p w:rsidRPr="00D041EF" w:rsidR="00845BD7" w:rsidP="00FC5B4E" w:rsidRDefault="00845BD7" w14:paraId="017AD559" w14:textId="77777777">
            <w:pPr>
              <w:jc w:val="center"/>
              <w:rPr>
                <w:rFonts w:ascii="Montserrat" w:hAnsi="Montserrat" w:cs="Calibri"/>
                <w:b w:val="0"/>
                <w:bCs w:val="0"/>
                <w:color w:val="000000"/>
                <w:sz w:val="18"/>
                <w:szCs w:val="18"/>
              </w:rPr>
            </w:pPr>
          </w:p>
        </w:tc>
        <w:tc>
          <w:tcPr>
            <w:tcW w:w="466" w:type="pct"/>
            <w:vAlign w:val="center"/>
            <w:hideMark/>
          </w:tcPr>
          <w:p w:rsidRPr="00D041EF" w:rsidR="00845BD7" w:rsidP="00FC5B4E" w:rsidRDefault="00845BD7" w14:paraId="60576749"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Fresh listing</w:t>
            </w:r>
          </w:p>
        </w:tc>
        <w:tc>
          <w:tcPr>
            <w:tcW w:w="625" w:type="pct"/>
            <w:noWrap/>
            <w:vAlign w:val="center"/>
            <w:hideMark/>
          </w:tcPr>
          <w:p w:rsidRPr="00D041EF" w:rsidR="00845BD7" w:rsidP="00FC5B4E" w:rsidRDefault="00845BD7" w14:paraId="14223EF4"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40,641</w:t>
            </w:r>
          </w:p>
        </w:tc>
        <w:tc>
          <w:tcPr>
            <w:tcW w:w="625" w:type="pct"/>
            <w:noWrap/>
            <w:vAlign w:val="center"/>
            <w:hideMark/>
          </w:tcPr>
          <w:p w:rsidRPr="00D041EF" w:rsidR="00845BD7" w:rsidP="00FC5B4E" w:rsidRDefault="00845BD7" w14:paraId="00D5D702"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14,359</w:t>
            </w:r>
          </w:p>
        </w:tc>
        <w:tc>
          <w:tcPr>
            <w:tcW w:w="625" w:type="pct"/>
            <w:noWrap/>
            <w:vAlign w:val="center"/>
            <w:hideMark/>
          </w:tcPr>
          <w:p w:rsidRPr="00D041EF" w:rsidR="00845BD7" w:rsidP="00FC5B4E" w:rsidRDefault="00845BD7" w14:paraId="26A61C54"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28,763</w:t>
            </w:r>
          </w:p>
        </w:tc>
        <w:tc>
          <w:tcPr>
            <w:tcW w:w="625" w:type="pct"/>
            <w:noWrap/>
            <w:vAlign w:val="center"/>
            <w:hideMark/>
          </w:tcPr>
          <w:p w:rsidRPr="00D041EF" w:rsidR="00845BD7" w:rsidP="00FC5B4E" w:rsidRDefault="00845BD7" w14:paraId="4D9989A0"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57,639</w:t>
            </w:r>
          </w:p>
        </w:tc>
        <w:tc>
          <w:tcPr>
            <w:tcW w:w="625" w:type="pct"/>
            <w:noWrap/>
            <w:vAlign w:val="center"/>
            <w:hideMark/>
          </w:tcPr>
          <w:p w:rsidRPr="00D041EF" w:rsidR="00845BD7" w:rsidP="00FC5B4E" w:rsidRDefault="00845BD7" w14:paraId="16418C91"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69,396</w:t>
            </w:r>
          </w:p>
        </w:tc>
        <w:tc>
          <w:tcPr>
            <w:tcW w:w="624" w:type="pct"/>
            <w:vAlign w:val="center"/>
          </w:tcPr>
          <w:p w:rsidRPr="00D041EF" w:rsidR="00845BD7" w:rsidP="00FC5B4E" w:rsidRDefault="00845BD7" w14:paraId="6BBA52C4"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2,408</w:t>
            </w:r>
          </w:p>
        </w:tc>
      </w:tr>
      <w:tr w:rsidRPr="00D041EF" w:rsidR="00845BD7" w:rsidTr="00FC5B4E" w14:paraId="66D32B7E" w14:textId="77777777">
        <w:trPr>
          <w:trHeight w:val="397"/>
        </w:trPr>
        <w:tc>
          <w:tcPr>
            <w:cnfStyle w:val="001000000000" w:firstRow="0" w:lastRow="0" w:firstColumn="1" w:lastColumn="0" w:oddVBand="0" w:evenVBand="0" w:oddHBand="0" w:evenHBand="0" w:firstRowFirstColumn="0" w:firstRowLastColumn="0" w:lastRowFirstColumn="0" w:lastRowLastColumn="0"/>
            <w:tcW w:w="786" w:type="pct"/>
            <w:vMerge/>
            <w:vAlign w:val="center"/>
            <w:hideMark/>
          </w:tcPr>
          <w:p w:rsidRPr="00D041EF" w:rsidR="00845BD7" w:rsidP="00FC5B4E" w:rsidRDefault="00845BD7" w14:paraId="13922200" w14:textId="77777777">
            <w:pPr>
              <w:jc w:val="center"/>
              <w:rPr>
                <w:rFonts w:ascii="Montserrat" w:hAnsi="Montserrat" w:cs="Calibri"/>
                <w:b w:val="0"/>
                <w:bCs w:val="0"/>
                <w:color w:val="000000"/>
                <w:sz w:val="18"/>
                <w:szCs w:val="18"/>
              </w:rPr>
            </w:pPr>
          </w:p>
        </w:tc>
        <w:tc>
          <w:tcPr>
            <w:tcW w:w="466" w:type="pct"/>
            <w:vAlign w:val="center"/>
            <w:hideMark/>
          </w:tcPr>
          <w:p w:rsidRPr="00D041EF" w:rsidR="00845BD7" w:rsidP="00FC5B4E" w:rsidRDefault="00845BD7" w14:paraId="682F0D8C"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OFS</w:t>
            </w:r>
          </w:p>
        </w:tc>
        <w:tc>
          <w:tcPr>
            <w:tcW w:w="625" w:type="pct"/>
            <w:noWrap/>
            <w:vAlign w:val="center"/>
            <w:hideMark/>
          </w:tcPr>
          <w:p w:rsidRPr="00D041EF" w:rsidR="00845BD7" w:rsidP="00FC5B4E" w:rsidRDefault="00845BD7" w14:paraId="7027B2DC"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70,979</w:t>
            </w:r>
          </w:p>
        </w:tc>
        <w:tc>
          <w:tcPr>
            <w:tcW w:w="625" w:type="pct"/>
            <w:noWrap/>
            <w:vAlign w:val="center"/>
            <w:hideMark/>
          </w:tcPr>
          <w:p w:rsidRPr="00D041EF" w:rsidR="00845BD7" w:rsidP="00FC5B4E" w:rsidRDefault="00845BD7" w14:paraId="3E059D8E"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38,080</w:t>
            </w:r>
          </w:p>
        </w:tc>
        <w:tc>
          <w:tcPr>
            <w:tcW w:w="625" w:type="pct"/>
            <w:noWrap/>
            <w:vAlign w:val="center"/>
            <w:hideMark/>
          </w:tcPr>
          <w:p w:rsidRPr="00D041EF" w:rsidR="00845BD7" w:rsidP="00FC5B4E" w:rsidRDefault="00845BD7" w14:paraId="787A1F55"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32,611</w:t>
            </w:r>
          </w:p>
        </w:tc>
        <w:tc>
          <w:tcPr>
            <w:tcW w:w="625" w:type="pct"/>
            <w:noWrap/>
            <w:vAlign w:val="center"/>
            <w:hideMark/>
          </w:tcPr>
          <w:p w:rsidRPr="00D041EF" w:rsidR="00845BD7" w:rsidP="00FC5B4E" w:rsidRDefault="00845BD7" w14:paraId="0010FC6A"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1,04,878</w:t>
            </w:r>
          </w:p>
        </w:tc>
        <w:tc>
          <w:tcPr>
            <w:tcW w:w="625" w:type="pct"/>
            <w:noWrap/>
            <w:vAlign w:val="center"/>
            <w:hideMark/>
          </w:tcPr>
          <w:p w:rsidRPr="00D041EF" w:rsidR="00845BD7" w:rsidP="00FC5B4E" w:rsidRDefault="00845BD7" w14:paraId="26B01DCA"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1,03,695</w:t>
            </w:r>
          </w:p>
        </w:tc>
        <w:tc>
          <w:tcPr>
            <w:tcW w:w="624" w:type="pct"/>
            <w:vAlign w:val="center"/>
          </w:tcPr>
          <w:p w:rsidRPr="00D041EF" w:rsidR="00845BD7" w:rsidP="00FC5B4E" w:rsidRDefault="00845BD7" w14:paraId="4D739976"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617</w:t>
            </w:r>
          </w:p>
        </w:tc>
      </w:tr>
      <w:tr w:rsidRPr="00D041EF" w:rsidR="00845BD7" w:rsidTr="00FC5B4E" w14:paraId="5E594587"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786" w:type="pct"/>
            <w:vMerge/>
            <w:vAlign w:val="center"/>
            <w:hideMark/>
          </w:tcPr>
          <w:p w:rsidRPr="00D041EF" w:rsidR="00845BD7" w:rsidP="00FC5B4E" w:rsidRDefault="00845BD7" w14:paraId="4E3862A1" w14:textId="77777777">
            <w:pPr>
              <w:jc w:val="center"/>
              <w:rPr>
                <w:rFonts w:ascii="Montserrat" w:hAnsi="Montserrat" w:cs="Calibri"/>
                <w:b w:val="0"/>
                <w:bCs w:val="0"/>
                <w:color w:val="000000"/>
                <w:sz w:val="18"/>
                <w:szCs w:val="18"/>
              </w:rPr>
            </w:pPr>
          </w:p>
        </w:tc>
        <w:tc>
          <w:tcPr>
            <w:tcW w:w="466" w:type="pct"/>
            <w:vAlign w:val="center"/>
            <w:hideMark/>
          </w:tcPr>
          <w:p w:rsidRPr="00D041EF" w:rsidR="00845BD7" w:rsidP="00FC5B4E" w:rsidRDefault="00845BD7" w14:paraId="642C9CDE"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b/>
                <w:bCs/>
                <w:color w:val="000000"/>
                <w:sz w:val="18"/>
                <w:szCs w:val="18"/>
              </w:rPr>
            </w:pPr>
            <w:r w:rsidRPr="00D041EF">
              <w:rPr>
                <w:rFonts w:ascii="Montserrat" w:hAnsi="Montserrat" w:cs="Calibri"/>
                <w:b/>
                <w:bCs/>
                <w:color w:val="000000"/>
                <w:sz w:val="18"/>
                <w:szCs w:val="18"/>
              </w:rPr>
              <w:t>Fresh listing + OFS</w:t>
            </w:r>
          </w:p>
        </w:tc>
        <w:tc>
          <w:tcPr>
            <w:tcW w:w="625" w:type="pct"/>
            <w:vAlign w:val="center"/>
            <w:hideMark/>
          </w:tcPr>
          <w:p w:rsidRPr="00D041EF" w:rsidR="00845BD7" w:rsidP="00FC5B4E" w:rsidRDefault="00845BD7" w14:paraId="1E8ADD72"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b/>
                <w:bCs/>
                <w:color w:val="000000"/>
                <w:sz w:val="18"/>
                <w:szCs w:val="18"/>
              </w:rPr>
            </w:pPr>
            <w:r w:rsidRPr="00D041EF">
              <w:rPr>
                <w:rFonts w:ascii="Montserrat" w:hAnsi="Montserrat" w:cs="Calibri"/>
                <w:b/>
                <w:bCs/>
                <w:color w:val="000000"/>
                <w:sz w:val="18"/>
                <w:szCs w:val="18"/>
              </w:rPr>
              <w:t>1,11,620</w:t>
            </w:r>
          </w:p>
        </w:tc>
        <w:tc>
          <w:tcPr>
            <w:tcW w:w="625" w:type="pct"/>
            <w:vAlign w:val="center"/>
            <w:hideMark/>
          </w:tcPr>
          <w:p w:rsidRPr="00D041EF" w:rsidR="00845BD7" w:rsidP="00FC5B4E" w:rsidRDefault="00845BD7" w14:paraId="505E2E5D"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b/>
                <w:bCs/>
                <w:color w:val="000000"/>
                <w:sz w:val="18"/>
                <w:szCs w:val="18"/>
              </w:rPr>
            </w:pPr>
            <w:r w:rsidRPr="00D041EF">
              <w:rPr>
                <w:rFonts w:ascii="Montserrat" w:hAnsi="Montserrat" w:cs="Calibri"/>
                <w:b/>
                <w:bCs/>
                <w:color w:val="000000"/>
                <w:sz w:val="18"/>
                <w:szCs w:val="18"/>
              </w:rPr>
              <w:t>52,440</w:t>
            </w:r>
          </w:p>
        </w:tc>
        <w:tc>
          <w:tcPr>
            <w:tcW w:w="625" w:type="pct"/>
            <w:vAlign w:val="center"/>
            <w:hideMark/>
          </w:tcPr>
          <w:p w:rsidRPr="00D041EF" w:rsidR="00845BD7" w:rsidP="00FC5B4E" w:rsidRDefault="00845BD7" w14:paraId="4825785B"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b/>
                <w:bCs/>
                <w:color w:val="000000"/>
                <w:sz w:val="18"/>
                <w:szCs w:val="18"/>
              </w:rPr>
            </w:pPr>
            <w:r w:rsidRPr="00D041EF">
              <w:rPr>
                <w:rFonts w:ascii="Montserrat" w:hAnsi="Montserrat" w:cs="Calibri"/>
                <w:b/>
                <w:bCs/>
                <w:color w:val="000000"/>
                <w:sz w:val="18"/>
                <w:szCs w:val="18"/>
              </w:rPr>
              <w:t>61,374</w:t>
            </w:r>
          </w:p>
        </w:tc>
        <w:tc>
          <w:tcPr>
            <w:tcW w:w="625" w:type="pct"/>
            <w:vAlign w:val="center"/>
            <w:hideMark/>
          </w:tcPr>
          <w:p w:rsidRPr="00D041EF" w:rsidR="00845BD7" w:rsidP="00FC5B4E" w:rsidRDefault="00845BD7" w14:paraId="60871B57"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b/>
                <w:bCs/>
                <w:color w:val="000000"/>
                <w:sz w:val="18"/>
                <w:szCs w:val="18"/>
              </w:rPr>
            </w:pPr>
            <w:r w:rsidRPr="00D041EF">
              <w:rPr>
                <w:rFonts w:ascii="Montserrat" w:hAnsi="Montserrat" w:cs="Calibri"/>
                <w:b/>
                <w:bCs/>
                <w:color w:val="000000"/>
                <w:sz w:val="18"/>
                <w:szCs w:val="18"/>
              </w:rPr>
              <w:t>1,62,517</w:t>
            </w:r>
          </w:p>
        </w:tc>
        <w:tc>
          <w:tcPr>
            <w:tcW w:w="625" w:type="pct"/>
            <w:vAlign w:val="center"/>
            <w:hideMark/>
          </w:tcPr>
          <w:p w:rsidRPr="00D041EF" w:rsidR="00845BD7" w:rsidP="00FC5B4E" w:rsidRDefault="00845BD7" w14:paraId="3A30C21B"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b/>
                <w:bCs/>
                <w:color w:val="000000"/>
                <w:sz w:val="18"/>
                <w:szCs w:val="18"/>
              </w:rPr>
            </w:pPr>
            <w:r w:rsidRPr="00D041EF">
              <w:rPr>
                <w:rFonts w:ascii="Montserrat" w:hAnsi="Montserrat" w:cs="Calibri"/>
                <w:b/>
                <w:bCs/>
                <w:color w:val="000000"/>
                <w:sz w:val="18"/>
                <w:szCs w:val="18"/>
              </w:rPr>
              <w:t>1,73,091</w:t>
            </w:r>
          </w:p>
        </w:tc>
        <w:tc>
          <w:tcPr>
            <w:tcW w:w="624" w:type="pct"/>
            <w:vAlign w:val="center"/>
          </w:tcPr>
          <w:p w:rsidRPr="00D041EF" w:rsidR="00845BD7" w:rsidP="00FC5B4E" w:rsidRDefault="00845BD7" w14:paraId="7B93560E"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b/>
                <w:bCs/>
                <w:color w:val="000000"/>
                <w:sz w:val="18"/>
                <w:szCs w:val="18"/>
              </w:rPr>
            </w:pPr>
            <w:r w:rsidRPr="00D041EF">
              <w:rPr>
                <w:rFonts w:ascii="Montserrat" w:hAnsi="Montserrat" w:cs="Calibri"/>
                <w:b/>
                <w:bCs/>
                <w:color w:val="000000"/>
                <w:sz w:val="18"/>
                <w:szCs w:val="18"/>
              </w:rPr>
              <w:t>3,025</w:t>
            </w:r>
          </w:p>
        </w:tc>
      </w:tr>
      <w:tr w:rsidRPr="00D041EF" w:rsidR="00845BD7" w:rsidTr="00FC5B4E" w14:paraId="6D101CD3" w14:textId="77777777">
        <w:trPr>
          <w:trHeight w:val="397"/>
        </w:trPr>
        <w:tc>
          <w:tcPr>
            <w:cnfStyle w:val="001000000000" w:firstRow="0" w:lastRow="0" w:firstColumn="1" w:lastColumn="0" w:oddVBand="0" w:evenVBand="0" w:oddHBand="0" w:evenHBand="0" w:firstRowFirstColumn="0" w:firstRowLastColumn="0" w:lastRowFirstColumn="0" w:lastRowLastColumn="0"/>
            <w:tcW w:w="786" w:type="pct"/>
            <w:vMerge/>
            <w:vAlign w:val="center"/>
            <w:hideMark/>
          </w:tcPr>
          <w:p w:rsidRPr="00D041EF" w:rsidR="00845BD7" w:rsidP="00FC5B4E" w:rsidRDefault="00845BD7" w14:paraId="21CD425B" w14:textId="77777777">
            <w:pPr>
              <w:jc w:val="center"/>
              <w:rPr>
                <w:rFonts w:ascii="Montserrat" w:hAnsi="Montserrat" w:cs="Calibri"/>
                <w:b w:val="0"/>
                <w:bCs w:val="0"/>
                <w:color w:val="000000"/>
                <w:sz w:val="18"/>
                <w:szCs w:val="18"/>
              </w:rPr>
            </w:pPr>
          </w:p>
        </w:tc>
        <w:tc>
          <w:tcPr>
            <w:tcW w:w="466" w:type="pct"/>
            <w:vAlign w:val="center"/>
            <w:hideMark/>
          </w:tcPr>
          <w:p w:rsidRPr="00D041EF" w:rsidR="00845BD7" w:rsidP="00FC5B4E" w:rsidRDefault="00845BD7" w14:paraId="5A776FA1"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FPO</w:t>
            </w:r>
          </w:p>
        </w:tc>
        <w:tc>
          <w:tcPr>
            <w:tcW w:w="625" w:type="pct"/>
            <w:noWrap/>
            <w:vAlign w:val="center"/>
            <w:hideMark/>
          </w:tcPr>
          <w:p w:rsidRPr="00D041EF" w:rsidR="00845BD7" w:rsidP="00FC5B4E" w:rsidRDefault="00845BD7" w14:paraId="330253C6"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w:t>
            </w:r>
          </w:p>
        </w:tc>
        <w:tc>
          <w:tcPr>
            <w:tcW w:w="625" w:type="pct"/>
            <w:vAlign w:val="center"/>
            <w:hideMark/>
          </w:tcPr>
          <w:p w:rsidRPr="00D041EF" w:rsidR="00845BD7" w:rsidP="00FC5B4E" w:rsidRDefault="00845BD7" w14:paraId="7B549610"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4,300</w:t>
            </w:r>
          </w:p>
        </w:tc>
        <w:tc>
          <w:tcPr>
            <w:tcW w:w="625" w:type="pct"/>
            <w:noWrap/>
            <w:vAlign w:val="center"/>
            <w:hideMark/>
          </w:tcPr>
          <w:p w:rsidRPr="00D041EF" w:rsidR="00845BD7" w:rsidP="00FC5B4E" w:rsidRDefault="00845BD7" w14:paraId="770DDA6C"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w:t>
            </w:r>
          </w:p>
        </w:tc>
        <w:tc>
          <w:tcPr>
            <w:tcW w:w="625" w:type="pct"/>
            <w:vAlign w:val="center"/>
            <w:hideMark/>
          </w:tcPr>
          <w:p w:rsidRPr="00D041EF" w:rsidR="00845BD7" w:rsidP="00FC5B4E" w:rsidRDefault="00845BD7" w14:paraId="69814FC0"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18,000</w:t>
            </w:r>
          </w:p>
        </w:tc>
        <w:tc>
          <w:tcPr>
            <w:tcW w:w="625" w:type="pct"/>
            <w:noWrap/>
            <w:vAlign w:val="center"/>
            <w:hideMark/>
          </w:tcPr>
          <w:p w:rsidRPr="00D041EF" w:rsidR="00845BD7" w:rsidP="00FC5B4E" w:rsidRDefault="00845BD7" w14:paraId="20DD75F5"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w:t>
            </w:r>
          </w:p>
        </w:tc>
        <w:tc>
          <w:tcPr>
            <w:tcW w:w="624" w:type="pct"/>
            <w:vAlign w:val="center"/>
          </w:tcPr>
          <w:p w:rsidRPr="00D041EF" w:rsidR="00845BD7" w:rsidP="00FC5B4E" w:rsidRDefault="00845BD7" w14:paraId="6B02FF7C"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w:t>
            </w:r>
          </w:p>
        </w:tc>
      </w:tr>
      <w:tr w:rsidRPr="00D041EF" w:rsidR="00845BD7" w:rsidTr="00FC5B4E" w14:paraId="02FF8F7F"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786" w:type="pct"/>
            <w:vMerge/>
            <w:vAlign w:val="center"/>
            <w:hideMark/>
          </w:tcPr>
          <w:p w:rsidRPr="00D041EF" w:rsidR="00845BD7" w:rsidP="00FC5B4E" w:rsidRDefault="00845BD7" w14:paraId="1E2EB055" w14:textId="77777777">
            <w:pPr>
              <w:jc w:val="center"/>
              <w:rPr>
                <w:rFonts w:ascii="Montserrat" w:hAnsi="Montserrat" w:cs="Calibri"/>
                <w:b w:val="0"/>
                <w:bCs w:val="0"/>
                <w:color w:val="000000"/>
                <w:sz w:val="18"/>
                <w:szCs w:val="18"/>
              </w:rPr>
            </w:pPr>
          </w:p>
        </w:tc>
        <w:tc>
          <w:tcPr>
            <w:tcW w:w="466" w:type="pct"/>
            <w:vAlign w:val="center"/>
            <w:hideMark/>
          </w:tcPr>
          <w:p w:rsidRPr="00D041EF" w:rsidR="00845BD7" w:rsidP="00FC5B4E" w:rsidRDefault="00845BD7" w14:paraId="002F7317"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Rights</w:t>
            </w:r>
          </w:p>
        </w:tc>
        <w:tc>
          <w:tcPr>
            <w:tcW w:w="625" w:type="pct"/>
            <w:vAlign w:val="center"/>
            <w:hideMark/>
          </w:tcPr>
          <w:p w:rsidRPr="00D041EF" w:rsidR="00845BD7" w:rsidP="00FC5B4E" w:rsidRDefault="00845BD7" w14:paraId="375EF466"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25,555</w:t>
            </w:r>
          </w:p>
        </w:tc>
        <w:tc>
          <w:tcPr>
            <w:tcW w:w="625" w:type="pct"/>
            <w:vAlign w:val="center"/>
            <w:hideMark/>
          </w:tcPr>
          <w:p w:rsidRPr="00D041EF" w:rsidR="00845BD7" w:rsidP="00FC5B4E" w:rsidRDefault="00845BD7" w14:paraId="50D2CBFD"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5,267</w:t>
            </w:r>
          </w:p>
        </w:tc>
        <w:tc>
          <w:tcPr>
            <w:tcW w:w="625" w:type="pct"/>
            <w:vAlign w:val="center"/>
            <w:hideMark/>
          </w:tcPr>
          <w:p w:rsidRPr="00D041EF" w:rsidR="00845BD7" w:rsidP="00FC5B4E" w:rsidRDefault="00845BD7" w14:paraId="41E89675"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13,437</w:t>
            </w:r>
          </w:p>
        </w:tc>
        <w:tc>
          <w:tcPr>
            <w:tcW w:w="625" w:type="pct"/>
            <w:vAlign w:val="center"/>
            <w:hideMark/>
          </w:tcPr>
          <w:p w:rsidRPr="00D041EF" w:rsidR="00845BD7" w:rsidP="00FC5B4E" w:rsidRDefault="00845BD7" w14:paraId="12E0CF6A"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15,670</w:t>
            </w:r>
          </w:p>
        </w:tc>
        <w:tc>
          <w:tcPr>
            <w:tcW w:w="625" w:type="pct"/>
            <w:vAlign w:val="center"/>
            <w:hideMark/>
          </w:tcPr>
          <w:p w:rsidRPr="00D041EF" w:rsidR="00845BD7" w:rsidP="00FC5B4E" w:rsidRDefault="00845BD7" w14:paraId="5581BEDE"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42,660</w:t>
            </w:r>
          </w:p>
        </w:tc>
        <w:tc>
          <w:tcPr>
            <w:tcW w:w="624" w:type="pct"/>
            <w:vAlign w:val="center"/>
          </w:tcPr>
          <w:p w:rsidRPr="00D041EF" w:rsidR="00845BD7" w:rsidP="00FC5B4E" w:rsidRDefault="00845BD7" w14:paraId="6D842EAD"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1,434</w:t>
            </w:r>
          </w:p>
        </w:tc>
      </w:tr>
      <w:tr w:rsidRPr="00D041EF" w:rsidR="00845BD7" w:rsidTr="00FC5B4E" w14:paraId="47DAD6D9" w14:textId="77777777">
        <w:trPr>
          <w:trHeight w:val="397"/>
        </w:trPr>
        <w:tc>
          <w:tcPr>
            <w:cnfStyle w:val="001000000000" w:firstRow="0" w:lastRow="0" w:firstColumn="1" w:lastColumn="0" w:oddVBand="0" w:evenVBand="0" w:oddHBand="0" w:evenHBand="0" w:firstRowFirstColumn="0" w:firstRowLastColumn="0" w:lastRowFirstColumn="0" w:lastRowLastColumn="0"/>
            <w:tcW w:w="786" w:type="pct"/>
            <w:vMerge/>
            <w:vAlign w:val="center"/>
            <w:hideMark/>
          </w:tcPr>
          <w:p w:rsidRPr="00D041EF" w:rsidR="00845BD7" w:rsidP="00FC5B4E" w:rsidRDefault="00845BD7" w14:paraId="2130BD4D" w14:textId="77777777">
            <w:pPr>
              <w:jc w:val="center"/>
              <w:rPr>
                <w:rFonts w:ascii="Montserrat" w:hAnsi="Montserrat" w:cs="Calibri"/>
                <w:b w:val="0"/>
                <w:bCs w:val="0"/>
                <w:color w:val="000000"/>
                <w:sz w:val="18"/>
                <w:szCs w:val="18"/>
              </w:rPr>
            </w:pPr>
          </w:p>
        </w:tc>
        <w:tc>
          <w:tcPr>
            <w:tcW w:w="466" w:type="pct"/>
            <w:vAlign w:val="center"/>
            <w:hideMark/>
          </w:tcPr>
          <w:p w:rsidRPr="00D041EF" w:rsidR="00845BD7" w:rsidP="00FC5B4E" w:rsidRDefault="00845BD7" w14:paraId="65DAF55C"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Pref.</w:t>
            </w:r>
          </w:p>
        </w:tc>
        <w:tc>
          <w:tcPr>
            <w:tcW w:w="625" w:type="pct"/>
            <w:vAlign w:val="center"/>
            <w:hideMark/>
          </w:tcPr>
          <w:p w:rsidRPr="00D041EF" w:rsidR="00845BD7" w:rsidP="00FC5B4E" w:rsidRDefault="00845BD7" w14:paraId="1C03B8B8"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57,883</w:t>
            </w:r>
          </w:p>
        </w:tc>
        <w:tc>
          <w:tcPr>
            <w:tcW w:w="625" w:type="pct"/>
            <w:vAlign w:val="center"/>
            <w:hideMark/>
          </w:tcPr>
          <w:p w:rsidRPr="00D041EF" w:rsidR="00845BD7" w:rsidP="00FC5B4E" w:rsidRDefault="00845BD7" w14:paraId="55D22CB4"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80,952</w:t>
            </w:r>
          </w:p>
        </w:tc>
        <w:tc>
          <w:tcPr>
            <w:tcW w:w="625" w:type="pct"/>
            <w:vAlign w:val="center"/>
            <w:hideMark/>
          </w:tcPr>
          <w:p w:rsidRPr="00D041EF" w:rsidR="00845BD7" w:rsidP="00FC5B4E" w:rsidRDefault="00845BD7" w14:paraId="7B09E8A1"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34,549</w:t>
            </w:r>
          </w:p>
        </w:tc>
        <w:tc>
          <w:tcPr>
            <w:tcW w:w="625" w:type="pct"/>
            <w:vAlign w:val="center"/>
            <w:hideMark/>
          </w:tcPr>
          <w:p w:rsidRPr="00D041EF" w:rsidR="00845BD7" w:rsidP="00FC5B4E" w:rsidRDefault="00845BD7" w14:paraId="462E5044"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62,688</w:t>
            </w:r>
          </w:p>
        </w:tc>
        <w:tc>
          <w:tcPr>
            <w:tcW w:w="625" w:type="pct"/>
            <w:vAlign w:val="center"/>
            <w:hideMark/>
          </w:tcPr>
          <w:p w:rsidRPr="00D041EF" w:rsidR="00845BD7" w:rsidP="00FC5B4E" w:rsidRDefault="00845BD7" w14:paraId="79CA0A34"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1,28,746</w:t>
            </w:r>
          </w:p>
        </w:tc>
        <w:tc>
          <w:tcPr>
            <w:tcW w:w="624" w:type="pct"/>
            <w:vAlign w:val="center"/>
          </w:tcPr>
          <w:p w:rsidRPr="00D041EF" w:rsidR="00845BD7" w:rsidP="00FC5B4E" w:rsidRDefault="00845BD7" w14:paraId="56F6745C"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55,542</w:t>
            </w:r>
          </w:p>
        </w:tc>
      </w:tr>
      <w:tr w:rsidRPr="00D041EF" w:rsidR="00845BD7" w:rsidTr="00FC5B4E" w14:paraId="39F88B47" w14:textId="77777777">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786" w:type="pct"/>
            <w:vMerge/>
            <w:vAlign w:val="center"/>
            <w:hideMark/>
          </w:tcPr>
          <w:p w:rsidRPr="00D041EF" w:rsidR="00845BD7" w:rsidP="00FC5B4E" w:rsidRDefault="00845BD7" w14:paraId="31710C1D" w14:textId="77777777">
            <w:pPr>
              <w:jc w:val="center"/>
              <w:rPr>
                <w:rFonts w:ascii="Montserrat" w:hAnsi="Montserrat" w:cs="Calibri"/>
                <w:b w:val="0"/>
                <w:bCs w:val="0"/>
                <w:color w:val="000000"/>
                <w:sz w:val="18"/>
                <w:szCs w:val="18"/>
              </w:rPr>
            </w:pPr>
          </w:p>
        </w:tc>
        <w:tc>
          <w:tcPr>
            <w:tcW w:w="466" w:type="pct"/>
            <w:vAlign w:val="center"/>
            <w:hideMark/>
          </w:tcPr>
          <w:p w:rsidRPr="00D041EF" w:rsidR="00845BD7" w:rsidP="00FC5B4E" w:rsidRDefault="00845BD7" w14:paraId="58EA80BC"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QIPs</w:t>
            </w:r>
          </w:p>
        </w:tc>
        <w:tc>
          <w:tcPr>
            <w:tcW w:w="625" w:type="pct"/>
            <w:vAlign w:val="center"/>
            <w:hideMark/>
          </w:tcPr>
          <w:p w:rsidRPr="00D041EF" w:rsidR="00845BD7" w:rsidP="00FC5B4E" w:rsidRDefault="00845BD7" w14:paraId="3759A216"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31,441</w:t>
            </w:r>
          </w:p>
        </w:tc>
        <w:tc>
          <w:tcPr>
            <w:tcW w:w="625" w:type="pct"/>
            <w:vAlign w:val="center"/>
            <w:hideMark/>
          </w:tcPr>
          <w:p w:rsidRPr="00D041EF" w:rsidR="00845BD7" w:rsidP="00FC5B4E" w:rsidRDefault="00845BD7" w14:paraId="04ABEE27"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8,212</w:t>
            </w:r>
          </w:p>
        </w:tc>
        <w:tc>
          <w:tcPr>
            <w:tcW w:w="625" w:type="pct"/>
            <w:vAlign w:val="center"/>
            <w:hideMark/>
          </w:tcPr>
          <w:p w:rsidRPr="00D041EF" w:rsidR="00845BD7" w:rsidP="00FC5B4E" w:rsidRDefault="00845BD7" w14:paraId="52DBFE92"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66,891</w:t>
            </w:r>
          </w:p>
        </w:tc>
        <w:tc>
          <w:tcPr>
            <w:tcW w:w="625" w:type="pct"/>
            <w:vAlign w:val="center"/>
            <w:hideMark/>
          </w:tcPr>
          <w:p w:rsidRPr="00D041EF" w:rsidR="00845BD7" w:rsidP="00FC5B4E" w:rsidRDefault="00845BD7" w14:paraId="5CC20DEA"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1,28,488</w:t>
            </w:r>
          </w:p>
        </w:tc>
        <w:tc>
          <w:tcPr>
            <w:tcW w:w="625" w:type="pct"/>
            <w:vAlign w:val="center"/>
            <w:hideMark/>
          </w:tcPr>
          <w:p w:rsidRPr="00D041EF" w:rsidR="00845BD7" w:rsidP="00FC5B4E" w:rsidRDefault="00845BD7" w14:paraId="1B9CB2E9"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67,644</w:t>
            </w:r>
          </w:p>
        </w:tc>
        <w:tc>
          <w:tcPr>
            <w:tcW w:w="624" w:type="pct"/>
            <w:vAlign w:val="center"/>
          </w:tcPr>
          <w:p w:rsidRPr="00D041EF" w:rsidR="00845BD7" w:rsidP="00FC5B4E" w:rsidRDefault="00845BD7" w14:paraId="65885382"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6,500</w:t>
            </w:r>
          </w:p>
        </w:tc>
      </w:tr>
      <w:tr w:rsidRPr="00D041EF" w:rsidR="00845BD7" w:rsidTr="00FC5B4E" w14:paraId="1FE3257D" w14:textId="77777777">
        <w:trPr>
          <w:trHeight w:val="397"/>
        </w:trPr>
        <w:tc>
          <w:tcPr>
            <w:cnfStyle w:val="001000000000" w:firstRow="0" w:lastRow="0" w:firstColumn="1" w:lastColumn="0" w:oddVBand="0" w:evenVBand="0" w:oddHBand="0" w:evenHBand="0" w:firstRowFirstColumn="0" w:firstRowLastColumn="0" w:lastRowFirstColumn="0" w:lastRowLastColumn="0"/>
            <w:tcW w:w="786" w:type="pct"/>
            <w:vMerge w:val="restart"/>
            <w:vAlign w:val="center"/>
            <w:hideMark/>
          </w:tcPr>
          <w:p w:rsidRPr="00D041EF" w:rsidR="00845BD7" w:rsidP="00FC5B4E" w:rsidRDefault="00845BD7" w14:paraId="0F03EF99" w14:textId="77777777">
            <w:pPr>
              <w:jc w:val="center"/>
              <w:rPr>
                <w:rFonts w:ascii="Montserrat" w:hAnsi="Montserrat" w:cs="Calibri"/>
                <w:b w:val="0"/>
                <w:bCs w:val="0"/>
                <w:color w:val="000000"/>
                <w:sz w:val="18"/>
                <w:szCs w:val="18"/>
              </w:rPr>
            </w:pPr>
            <w:r w:rsidRPr="00D041EF">
              <w:rPr>
                <w:rFonts w:ascii="Montserrat" w:hAnsi="Montserrat" w:cs="Calibri"/>
                <w:color w:val="000000"/>
                <w:sz w:val="18"/>
                <w:szCs w:val="18"/>
              </w:rPr>
              <w:t>Equity (SME) – Primary Markets</w:t>
            </w:r>
          </w:p>
        </w:tc>
        <w:tc>
          <w:tcPr>
            <w:tcW w:w="466" w:type="pct"/>
            <w:vAlign w:val="center"/>
            <w:hideMark/>
          </w:tcPr>
          <w:p w:rsidRPr="00D041EF" w:rsidR="00845BD7" w:rsidP="00FC5B4E" w:rsidRDefault="00845BD7" w14:paraId="250B7B07"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Fresh listing</w:t>
            </w:r>
          </w:p>
        </w:tc>
        <w:tc>
          <w:tcPr>
            <w:tcW w:w="625" w:type="pct"/>
            <w:vAlign w:val="center"/>
            <w:hideMark/>
          </w:tcPr>
          <w:p w:rsidRPr="00D041EF" w:rsidR="00845BD7" w:rsidP="00FC5B4E" w:rsidRDefault="00845BD7" w14:paraId="447B8918"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481</w:t>
            </w:r>
          </w:p>
        </w:tc>
        <w:tc>
          <w:tcPr>
            <w:tcW w:w="625" w:type="pct"/>
            <w:vAlign w:val="center"/>
            <w:hideMark/>
          </w:tcPr>
          <w:p w:rsidRPr="00D041EF" w:rsidR="00845BD7" w:rsidP="00FC5B4E" w:rsidRDefault="00845BD7" w14:paraId="5247377B"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1,181</w:t>
            </w:r>
          </w:p>
        </w:tc>
        <w:tc>
          <w:tcPr>
            <w:tcW w:w="625" w:type="pct"/>
            <w:vAlign w:val="center"/>
            <w:hideMark/>
          </w:tcPr>
          <w:p w:rsidRPr="00D041EF" w:rsidR="00845BD7" w:rsidP="00FC5B4E" w:rsidRDefault="00845BD7" w14:paraId="11285AC1"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4,348</w:t>
            </w:r>
          </w:p>
        </w:tc>
        <w:tc>
          <w:tcPr>
            <w:tcW w:w="625" w:type="pct"/>
            <w:vAlign w:val="center"/>
            <w:hideMark/>
          </w:tcPr>
          <w:p w:rsidRPr="00D041EF" w:rsidR="00845BD7" w:rsidP="00FC5B4E" w:rsidRDefault="00845BD7" w14:paraId="542E5542"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6,695</w:t>
            </w:r>
          </w:p>
        </w:tc>
        <w:tc>
          <w:tcPr>
            <w:tcW w:w="625" w:type="pct"/>
            <w:vAlign w:val="center"/>
            <w:hideMark/>
          </w:tcPr>
          <w:p w:rsidRPr="00D041EF" w:rsidR="00845BD7" w:rsidP="00FC5B4E" w:rsidRDefault="00845BD7" w14:paraId="1089B932"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5,088</w:t>
            </w:r>
          </w:p>
        </w:tc>
        <w:tc>
          <w:tcPr>
            <w:tcW w:w="624" w:type="pct"/>
            <w:vAlign w:val="center"/>
          </w:tcPr>
          <w:p w:rsidRPr="00D041EF" w:rsidR="00845BD7" w:rsidP="00FC5B4E" w:rsidRDefault="00845BD7" w14:paraId="0E925C14"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711</w:t>
            </w:r>
          </w:p>
        </w:tc>
      </w:tr>
      <w:tr w:rsidRPr="00D041EF" w:rsidR="00845BD7" w:rsidTr="00FC5B4E" w14:paraId="7501900C"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786" w:type="pct"/>
            <w:vMerge/>
            <w:vAlign w:val="center"/>
            <w:hideMark/>
          </w:tcPr>
          <w:p w:rsidRPr="00D041EF" w:rsidR="00845BD7" w:rsidP="00FC5B4E" w:rsidRDefault="00845BD7" w14:paraId="6821E50E" w14:textId="77777777">
            <w:pPr>
              <w:jc w:val="center"/>
              <w:rPr>
                <w:rFonts w:ascii="Montserrat" w:hAnsi="Montserrat" w:cs="Calibri"/>
                <w:b w:val="0"/>
                <w:bCs w:val="0"/>
                <w:color w:val="000000"/>
                <w:sz w:val="18"/>
                <w:szCs w:val="18"/>
              </w:rPr>
            </w:pPr>
          </w:p>
        </w:tc>
        <w:tc>
          <w:tcPr>
            <w:tcW w:w="466" w:type="pct"/>
            <w:vAlign w:val="center"/>
            <w:hideMark/>
          </w:tcPr>
          <w:p w:rsidRPr="00D041EF" w:rsidR="00845BD7" w:rsidP="00FC5B4E" w:rsidRDefault="00845BD7" w14:paraId="775D3036"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OFS</w:t>
            </w:r>
          </w:p>
        </w:tc>
        <w:tc>
          <w:tcPr>
            <w:tcW w:w="625" w:type="pct"/>
            <w:vAlign w:val="center"/>
            <w:hideMark/>
          </w:tcPr>
          <w:p w:rsidRPr="00D041EF" w:rsidR="00845BD7" w:rsidP="00FC5B4E" w:rsidRDefault="00845BD7" w14:paraId="4D0F778F"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23</w:t>
            </w:r>
          </w:p>
        </w:tc>
        <w:tc>
          <w:tcPr>
            <w:tcW w:w="625" w:type="pct"/>
            <w:vAlign w:val="center"/>
            <w:hideMark/>
          </w:tcPr>
          <w:p w:rsidRPr="00D041EF" w:rsidR="00845BD7" w:rsidP="00FC5B4E" w:rsidRDefault="00845BD7" w14:paraId="656A912C"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149</w:t>
            </w:r>
          </w:p>
        </w:tc>
        <w:tc>
          <w:tcPr>
            <w:tcW w:w="625" w:type="pct"/>
            <w:vAlign w:val="center"/>
            <w:hideMark/>
          </w:tcPr>
          <w:p w:rsidRPr="00D041EF" w:rsidR="00845BD7" w:rsidP="00FC5B4E" w:rsidRDefault="00845BD7" w14:paraId="44503839"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273</w:t>
            </w:r>
          </w:p>
        </w:tc>
        <w:tc>
          <w:tcPr>
            <w:tcW w:w="625" w:type="pct"/>
            <w:vAlign w:val="center"/>
            <w:hideMark/>
          </w:tcPr>
          <w:p w:rsidRPr="00D041EF" w:rsidR="00845BD7" w:rsidP="00FC5B4E" w:rsidRDefault="00845BD7" w14:paraId="5489CA7B"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416</w:t>
            </w:r>
          </w:p>
        </w:tc>
        <w:tc>
          <w:tcPr>
            <w:tcW w:w="625" w:type="pct"/>
            <w:vAlign w:val="center"/>
            <w:hideMark/>
          </w:tcPr>
          <w:p w:rsidRPr="00D041EF" w:rsidR="00845BD7" w:rsidP="00FC5B4E" w:rsidRDefault="00845BD7" w14:paraId="4529C07A"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275</w:t>
            </w:r>
          </w:p>
        </w:tc>
        <w:tc>
          <w:tcPr>
            <w:tcW w:w="624" w:type="pct"/>
            <w:vAlign w:val="center"/>
          </w:tcPr>
          <w:p w:rsidRPr="00D041EF" w:rsidR="00845BD7" w:rsidP="00FC5B4E" w:rsidRDefault="00845BD7" w14:paraId="6DC9E275"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35</w:t>
            </w:r>
          </w:p>
        </w:tc>
      </w:tr>
      <w:tr w:rsidRPr="00D041EF" w:rsidR="00845BD7" w:rsidTr="00FC5B4E" w14:paraId="360CD532" w14:textId="77777777">
        <w:trPr>
          <w:trHeight w:val="397"/>
        </w:trPr>
        <w:tc>
          <w:tcPr>
            <w:cnfStyle w:val="001000000000" w:firstRow="0" w:lastRow="0" w:firstColumn="1" w:lastColumn="0" w:oddVBand="0" w:evenVBand="0" w:oddHBand="0" w:evenHBand="0" w:firstRowFirstColumn="0" w:firstRowLastColumn="0" w:lastRowFirstColumn="0" w:lastRowLastColumn="0"/>
            <w:tcW w:w="786" w:type="pct"/>
            <w:vMerge/>
            <w:vAlign w:val="center"/>
            <w:hideMark/>
          </w:tcPr>
          <w:p w:rsidRPr="00D041EF" w:rsidR="00845BD7" w:rsidP="00FC5B4E" w:rsidRDefault="00845BD7" w14:paraId="58000BC7" w14:textId="77777777">
            <w:pPr>
              <w:jc w:val="center"/>
              <w:rPr>
                <w:rFonts w:ascii="Montserrat" w:hAnsi="Montserrat" w:cs="Calibri"/>
                <w:b w:val="0"/>
                <w:bCs w:val="0"/>
                <w:color w:val="000000"/>
                <w:sz w:val="18"/>
                <w:szCs w:val="18"/>
              </w:rPr>
            </w:pPr>
          </w:p>
        </w:tc>
        <w:tc>
          <w:tcPr>
            <w:tcW w:w="466" w:type="pct"/>
            <w:vAlign w:val="center"/>
            <w:hideMark/>
          </w:tcPr>
          <w:p w:rsidRPr="00D041EF" w:rsidR="00845BD7" w:rsidP="00FC5B4E" w:rsidRDefault="00845BD7" w14:paraId="14D0AF08"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b/>
                <w:bCs/>
                <w:color w:val="000000"/>
                <w:sz w:val="18"/>
                <w:szCs w:val="18"/>
              </w:rPr>
            </w:pPr>
            <w:r w:rsidRPr="00D041EF">
              <w:rPr>
                <w:rFonts w:ascii="Montserrat" w:hAnsi="Montserrat" w:cs="Calibri"/>
                <w:b/>
                <w:bCs/>
                <w:color w:val="000000"/>
                <w:sz w:val="18"/>
                <w:szCs w:val="18"/>
              </w:rPr>
              <w:t>Fresh listing + OFS</w:t>
            </w:r>
          </w:p>
        </w:tc>
        <w:tc>
          <w:tcPr>
            <w:tcW w:w="625" w:type="pct"/>
            <w:vAlign w:val="center"/>
            <w:hideMark/>
          </w:tcPr>
          <w:p w:rsidRPr="00D041EF" w:rsidR="00845BD7" w:rsidP="00FC5B4E" w:rsidRDefault="00845BD7" w14:paraId="24D7824D"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b/>
                <w:bCs/>
                <w:color w:val="000000"/>
                <w:sz w:val="18"/>
                <w:szCs w:val="18"/>
              </w:rPr>
            </w:pPr>
            <w:r w:rsidRPr="00D041EF">
              <w:rPr>
                <w:rFonts w:ascii="Montserrat" w:hAnsi="Montserrat" w:cs="Calibri"/>
                <w:b/>
                <w:bCs/>
                <w:color w:val="000000"/>
                <w:sz w:val="18"/>
                <w:szCs w:val="18"/>
              </w:rPr>
              <w:t>504</w:t>
            </w:r>
          </w:p>
        </w:tc>
        <w:tc>
          <w:tcPr>
            <w:tcW w:w="625" w:type="pct"/>
            <w:vAlign w:val="center"/>
            <w:hideMark/>
          </w:tcPr>
          <w:p w:rsidRPr="00D041EF" w:rsidR="00845BD7" w:rsidP="00FC5B4E" w:rsidRDefault="00845BD7" w14:paraId="7AAE86E1"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b/>
                <w:bCs/>
                <w:color w:val="000000"/>
                <w:sz w:val="18"/>
                <w:szCs w:val="18"/>
              </w:rPr>
            </w:pPr>
            <w:r w:rsidRPr="00D041EF">
              <w:rPr>
                <w:rFonts w:ascii="Montserrat" w:hAnsi="Montserrat" w:cs="Calibri"/>
                <w:b/>
                <w:bCs/>
                <w:color w:val="000000"/>
                <w:sz w:val="18"/>
                <w:szCs w:val="18"/>
              </w:rPr>
              <w:t>1,330</w:t>
            </w:r>
          </w:p>
        </w:tc>
        <w:tc>
          <w:tcPr>
            <w:tcW w:w="625" w:type="pct"/>
            <w:vAlign w:val="center"/>
            <w:hideMark/>
          </w:tcPr>
          <w:p w:rsidRPr="00D041EF" w:rsidR="00845BD7" w:rsidP="00FC5B4E" w:rsidRDefault="00845BD7" w14:paraId="14796DD0"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b/>
                <w:bCs/>
                <w:color w:val="000000"/>
                <w:sz w:val="18"/>
                <w:szCs w:val="18"/>
              </w:rPr>
            </w:pPr>
            <w:r w:rsidRPr="00D041EF">
              <w:rPr>
                <w:rFonts w:ascii="Montserrat" w:hAnsi="Montserrat" w:cs="Calibri"/>
                <w:b/>
                <w:bCs/>
                <w:color w:val="000000"/>
                <w:sz w:val="18"/>
                <w:szCs w:val="18"/>
              </w:rPr>
              <w:t>4,622</w:t>
            </w:r>
          </w:p>
        </w:tc>
        <w:tc>
          <w:tcPr>
            <w:tcW w:w="625" w:type="pct"/>
            <w:vAlign w:val="center"/>
            <w:hideMark/>
          </w:tcPr>
          <w:p w:rsidRPr="00D041EF" w:rsidR="00845BD7" w:rsidP="00FC5B4E" w:rsidRDefault="00845BD7" w14:paraId="117672A6"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b/>
                <w:bCs/>
                <w:color w:val="000000"/>
                <w:sz w:val="18"/>
                <w:szCs w:val="18"/>
              </w:rPr>
            </w:pPr>
            <w:r w:rsidRPr="00D041EF">
              <w:rPr>
                <w:rFonts w:ascii="Montserrat" w:hAnsi="Montserrat" w:cs="Calibri"/>
                <w:b/>
                <w:bCs/>
                <w:color w:val="000000"/>
                <w:sz w:val="18"/>
                <w:szCs w:val="18"/>
              </w:rPr>
              <w:t>7,111</w:t>
            </w:r>
          </w:p>
        </w:tc>
        <w:tc>
          <w:tcPr>
            <w:tcW w:w="625" w:type="pct"/>
            <w:vAlign w:val="center"/>
            <w:hideMark/>
          </w:tcPr>
          <w:p w:rsidRPr="00D041EF" w:rsidR="00845BD7" w:rsidP="00FC5B4E" w:rsidRDefault="00845BD7" w14:paraId="0818F29F"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b/>
                <w:bCs/>
                <w:color w:val="000000"/>
                <w:sz w:val="18"/>
                <w:szCs w:val="18"/>
              </w:rPr>
            </w:pPr>
            <w:r w:rsidRPr="00D041EF">
              <w:rPr>
                <w:rFonts w:ascii="Montserrat" w:hAnsi="Montserrat" w:cs="Calibri"/>
                <w:b/>
                <w:bCs/>
                <w:color w:val="000000"/>
                <w:sz w:val="18"/>
                <w:szCs w:val="18"/>
              </w:rPr>
              <w:t>5,363</w:t>
            </w:r>
          </w:p>
        </w:tc>
        <w:tc>
          <w:tcPr>
            <w:tcW w:w="624" w:type="pct"/>
            <w:vAlign w:val="center"/>
          </w:tcPr>
          <w:p w:rsidRPr="00D041EF" w:rsidR="00845BD7" w:rsidP="00FC5B4E" w:rsidRDefault="00845BD7" w14:paraId="40206699"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b/>
                <w:bCs/>
                <w:color w:val="000000"/>
                <w:sz w:val="18"/>
                <w:szCs w:val="18"/>
              </w:rPr>
            </w:pPr>
            <w:r w:rsidRPr="00D041EF">
              <w:rPr>
                <w:rFonts w:ascii="Montserrat" w:hAnsi="Montserrat" w:cs="Calibri"/>
                <w:b/>
                <w:bCs/>
                <w:color w:val="000000"/>
                <w:sz w:val="18"/>
                <w:szCs w:val="18"/>
              </w:rPr>
              <w:t>747</w:t>
            </w:r>
          </w:p>
        </w:tc>
      </w:tr>
      <w:tr w:rsidRPr="00D041EF" w:rsidR="00845BD7" w:rsidTr="00FC5B4E" w14:paraId="6AB818C3"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786" w:type="pct"/>
            <w:vMerge/>
            <w:vAlign w:val="center"/>
            <w:hideMark/>
          </w:tcPr>
          <w:p w:rsidRPr="00D041EF" w:rsidR="00845BD7" w:rsidP="00FC5B4E" w:rsidRDefault="00845BD7" w14:paraId="255BC24C" w14:textId="77777777">
            <w:pPr>
              <w:jc w:val="center"/>
              <w:rPr>
                <w:rFonts w:ascii="Montserrat" w:hAnsi="Montserrat" w:cs="Calibri"/>
                <w:b w:val="0"/>
                <w:bCs w:val="0"/>
                <w:color w:val="000000"/>
                <w:sz w:val="18"/>
                <w:szCs w:val="18"/>
              </w:rPr>
            </w:pPr>
          </w:p>
        </w:tc>
        <w:tc>
          <w:tcPr>
            <w:tcW w:w="466" w:type="pct"/>
            <w:vAlign w:val="center"/>
            <w:hideMark/>
          </w:tcPr>
          <w:p w:rsidRPr="00D041EF" w:rsidR="00845BD7" w:rsidP="00FC5B4E" w:rsidRDefault="00845BD7" w14:paraId="4C399D00"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FPO</w:t>
            </w:r>
          </w:p>
        </w:tc>
        <w:tc>
          <w:tcPr>
            <w:tcW w:w="625" w:type="pct"/>
            <w:vAlign w:val="center"/>
            <w:hideMark/>
          </w:tcPr>
          <w:p w:rsidRPr="00D041EF" w:rsidR="00845BD7" w:rsidP="00FC5B4E" w:rsidRDefault="00845BD7" w14:paraId="5948D61A"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w:t>
            </w:r>
          </w:p>
        </w:tc>
        <w:tc>
          <w:tcPr>
            <w:tcW w:w="625" w:type="pct"/>
            <w:vAlign w:val="center"/>
            <w:hideMark/>
          </w:tcPr>
          <w:p w:rsidRPr="00D041EF" w:rsidR="00845BD7" w:rsidP="00FC5B4E" w:rsidRDefault="00845BD7" w14:paraId="5A4A79C3"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w:t>
            </w:r>
          </w:p>
        </w:tc>
        <w:tc>
          <w:tcPr>
            <w:tcW w:w="625" w:type="pct"/>
            <w:vAlign w:val="center"/>
            <w:hideMark/>
          </w:tcPr>
          <w:p w:rsidRPr="00D041EF" w:rsidR="00845BD7" w:rsidP="00FC5B4E" w:rsidRDefault="00845BD7" w14:paraId="762E1144"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27</w:t>
            </w:r>
          </w:p>
        </w:tc>
        <w:tc>
          <w:tcPr>
            <w:tcW w:w="625" w:type="pct"/>
            <w:vAlign w:val="center"/>
            <w:hideMark/>
          </w:tcPr>
          <w:p w:rsidRPr="00D041EF" w:rsidR="00845BD7" w:rsidP="00FC5B4E" w:rsidRDefault="00845BD7" w14:paraId="60595F54"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150</w:t>
            </w:r>
          </w:p>
        </w:tc>
        <w:tc>
          <w:tcPr>
            <w:tcW w:w="625" w:type="pct"/>
            <w:vAlign w:val="center"/>
            <w:hideMark/>
          </w:tcPr>
          <w:p w:rsidRPr="00D041EF" w:rsidR="00845BD7" w:rsidP="00FC5B4E" w:rsidRDefault="00845BD7" w14:paraId="5FAAFCA5"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w:t>
            </w:r>
          </w:p>
        </w:tc>
        <w:tc>
          <w:tcPr>
            <w:tcW w:w="624" w:type="pct"/>
            <w:vAlign w:val="center"/>
          </w:tcPr>
          <w:p w:rsidRPr="00D041EF" w:rsidR="00845BD7" w:rsidP="00FC5B4E" w:rsidRDefault="00845BD7" w14:paraId="3DAB2BB2"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w:t>
            </w:r>
          </w:p>
        </w:tc>
      </w:tr>
      <w:tr w:rsidRPr="00D041EF" w:rsidR="00845BD7" w:rsidTr="00FC5B4E" w14:paraId="46A273EB" w14:textId="77777777">
        <w:trPr>
          <w:trHeight w:val="397"/>
        </w:trPr>
        <w:tc>
          <w:tcPr>
            <w:cnfStyle w:val="001000000000" w:firstRow="0" w:lastRow="0" w:firstColumn="1" w:lastColumn="0" w:oddVBand="0" w:evenVBand="0" w:oddHBand="0" w:evenHBand="0" w:firstRowFirstColumn="0" w:firstRowLastColumn="0" w:lastRowFirstColumn="0" w:lastRowLastColumn="0"/>
            <w:tcW w:w="786" w:type="pct"/>
            <w:vMerge/>
            <w:vAlign w:val="center"/>
            <w:hideMark/>
          </w:tcPr>
          <w:p w:rsidRPr="00D041EF" w:rsidR="00845BD7" w:rsidP="00FC5B4E" w:rsidRDefault="00845BD7" w14:paraId="339AED86" w14:textId="77777777">
            <w:pPr>
              <w:jc w:val="center"/>
              <w:rPr>
                <w:rFonts w:ascii="Montserrat" w:hAnsi="Montserrat" w:cs="Calibri"/>
                <w:b w:val="0"/>
                <w:bCs w:val="0"/>
                <w:color w:val="000000"/>
                <w:sz w:val="18"/>
                <w:szCs w:val="18"/>
              </w:rPr>
            </w:pPr>
          </w:p>
        </w:tc>
        <w:tc>
          <w:tcPr>
            <w:tcW w:w="466" w:type="pct"/>
            <w:vAlign w:val="center"/>
            <w:hideMark/>
          </w:tcPr>
          <w:p w:rsidRPr="00D041EF" w:rsidR="00845BD7" w:rsidP="00FC5B4E" w:rsidRDefault="00845BD7" w14:paraId="5996EABF"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Rights</w:t>
            </w:r>
          </w:p>
        </w:tc>
        <w:tc>
          <w:tcPr>
            <w:tcW w:w="625" w:type="pct"/>
            <w:vAlign w:val="center"/>
            <w:hideMark/>
          </w:tcPr>
          <w:p w:rsidRPr="00D041EF" w:rsidR="00845BD7" w:rsidP="00FC5B4E" w:rsidRDefault="00845BD7" w14:paraId="0DB87CA7"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355</w:t>
            </w:r>
          </w:p>
        </w:tc>
        <w:tc>
          <w:tcPr>
            <w:tcW w:w="625" w:type="pct"/>
            <w:vAlign w:val="center"/>
            <w:hideMark/>
          </w:tcPr>
          <w:p w:rsidRPr="00D041EF" w:rsidR="00845BD7" w:rsidP="00FC5B4E" w:rsidRDefault="00845BD7" w14:paraId="7992CF48"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149</w:t>
            </w:r>
          </w:p>
        </w:tc>
        <w:tc>
          <w:tcPr>
            <w:tcW w:w="625" w:type="pct"/>
            <w:vAlign w:val="center"/>
            <w:hideMark/>
          </w:tcPr>
          <w:p w:rsidRPr="00D041EF" w:rsidR="00845BD7" w:rsidP="00FC5B4E" w:rsidRDefault="00845BD7" w14:paraId="1026FB57"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120</w:t>
            </w:r>
          </w:p>
        </w:tc>
        <w:tc>
          <w:tcPr>
            <w:tcW w:w="625" w:type="pct"/>
            <w:vAlign w:val="center"/>
            <w:hideMark/>
          </w:tcPr>
          <w:p w:rsidRPr="00D041EF" w:rsidR="00845BD7" w:rsidP="00FC5B4E" w:rsidRDefault="00845BD7" w14:paraId="4284E796"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426</w:t>
            </w:r>
          </w:p>
        </w:tc>
        <w:tc>
          <w:tcPr>
            <w:tcW w:w="625" w:type="pct"/>
            <w:vAlign w:val="center"/>
            <w:hideMark/>
          </w:tcPr>
          <w:p w:rsidRPr="00D041EF" w:rsidR="00845BD7" w:rsidP="00FC5B4E" w:rsidRDefault="00845BD7" w14:paraId="7FB53B0F"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345</w:t>
            </w:r>
          </w:p>
        </w:tc>
        <w:tc>
          <w:tcPr>
            <w:tcW w:w="624" w:type="pct"/>
            <w:vAlign w:val="center"/>
          </w:tcPr>
          <w:p w:rsidRPr="00D041EF" w:rsidR="00845BD7" w:rsidP="00FC5B4E" w:rsidRDefault="00845BD7" w14:paraId="66A798EC"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w:t>
            </w:r>
          </w:p>
        </w:tc>
      </w:tr>
      <w:tr w:rsidRPr="00D041EF" w:rsidR="00845BD7" w:rsidTr="00FC5B4E" w14:paraId="720B6B06"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786" w:type="pct"/>
            <w:vMerge/>
            <w:vAlign w:val="center"/>
            <w:hideMark/>
          </w:tcPr>
          <w:p w:rsidRPr="00D041EF" w:rsidR="00845BD7" w:rsidP="00FC5B4E" w:rsidRDefault="00845BD7" w14:paraId="6145E492" w14:textId="77777777">
            <w:pPr>
              <w:jc w:val="center"/>
              <w:rPr>
                <w:rFonts w:ascii="Montserrat" w:hAnsi="Montserrat" w:cs="Calibri"/>
                <w:b w:val="0"/>
                <w:bCs w:val="0"/>
                <w:color w:val="000000"/>
                <w:sz w:val="18"/>
                <w:szCs w:val="18"/>
              </w:rPr>
            </w:pPr>
          </w:p>
        </w:tc>
        <w:tc>
          <w:tcPr>
            <w:tcW w:w="466" w:type="pct"/>
            <w:vAlign w:val="center"/>
            <w:hideMark/>
          </w:tcPr>
          <w:p w:rsidRPr="00D041EF" w:rsidR="00845BD7" w:rsidP="00FC5B4E" w:rsidRDefault="00845BD7" w14:paraId="515EABF3"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Preferential allotment</w:t>
            </w:r>
          </w:p>
        </w:tc>
        <w:tc>
          <w:tcPr>
            <w:tcW w:w="625" w:type="pct"/>
            <w:vAlign w:val="center"/>
            <w:hideMark/>
          </w:tcPr>
          <w:p w:rsidRPr="00D041EF" w:rsidR="00845BD7" w:rsidP="00FC5B4E" w:rsidRDefault="00845BD7" w14:paraId="37F76D3C"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79</w:t>
            </w:r>
          </w:p>
        </w:tc>
        <w:tc>
          <w:tcPr>
            <w:tcW w:w="625" w:type="pct"/>
            <w:vAlign w:val="center"/>
            <w:hideMark/>
          </w:tcPr>
          <w:p w:rsidRPr="00D041EF" w:rsidR="00845BD7" w:rsidP="00FC5B4E" w:rsidRDefault="00845BD7" w14:paraId="2A26561D"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119</w:t>
            </w:r>
          </w:p>
        </w:tc>
        <w:tc>
          <w:tcPr>
            <w:tcW w:w="625" w:type="pct"/>
            <w:vAlign w:val="center"/>
            <w:hideMark/>
          </w:tcPr>
          <w:p w:rsidRPr="00D041EF" w:rsidR="00845BD7" w:rsidP="00FC5B4E" w:rsidRDefault="00845BD7" w14:paraId="1BC25CAC"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371</w:t>
            </w:r>
          </w:p>
        </w:tc>
        <w:tc>
          <w:tcPr>
            <w:tcW w:w="625" w:type="pct"/>
            <w:vAlign w:val="center"/>
            <w:hideMark/>
          </w:tcPr>
          <w:p w:rsidRPr="00D041EF" w:rsidR="00845BD7" w:rsidP="00FC5B4E" w:rsidRDefault="00845BD7" w14:paraId="0A69E690"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1,668</w:t>
            </w:r>
          </w:p>
        </w:tc>
        <w:tc>
          <w:tcPr>
            <w:tcW w:w="625" w:type="pct"/>
            <w:vAlign w:val="center"/>
            <w:hideMark/>
          </w:tcPr>
          <w:p w:rsidRPr="00D041EF" w:rsidR="00845BD7" w:rsidP="00FC5B4E" w:rsidRDefault="00845BD7" w14:paraId="1BBEDF02"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2,333</w:t>
            </w:r>
          </w:p>
        </w:tc>
        <w:tc>
          <w:tcPr>
            <w:tcW w:w="624" w:type="pct"/>
            <w:vAlign w:val="center"/>
          </w:tcPr>
          <w:p w:rsidRPr="00D041EF" w:rsidR="00845BD7" w:rsidP="00FC5B4E" w:rsidRDefault="00845BD7" w14:paraId="047E0827"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585</w:t>
            </w:r>
          </w:p>
        </w:tc>
      </w:tr>
      <w:tr w:rsidRPr="00D041EF" w:rsidR="00845BD7" w:rsidTr="00FC5B4E" w14:paraId="4A89967E" w14:textId="77777777">
        <w:trPr>
          <w:trHeight w:val="397"/>
        </w:trPr>
        <w:tc>
          <w:tcPr>
            <w:cnfStyle w:val="001000000000" w:firstRow="0" w:lastRow="0" w:firstColumn="1" w:lastColumn="0" w:oddVBand="0" w:evenVBand="0" w:oddHBand="0" w:evenHBand="0" w:firstRowFirstColumn="0" w:firstRowLastColumn="0" w:lastRowFirstColumn="0" w:lastRowLastColumn="0"/>
            <w:tcW w:w="786" w:type="pct"/>
            <w:vMerge/>
            <w:vAlign w:val="center"/>
            <w:hideMark/>
          </w:tcPr>
          <w:p w:rsidRPr="00D041EF" w:rsidR="00845BD7" w:rsidP="00FC5B4E" w:rsidRDefault="00845BD7" w14:paraId="3B15C17D" w14:textId="77777777">
            <w:pPr>
              <w:jc w:val="center"/>
              <w:rPr>
                <w:rFonts w:ascii="Montserrat" w:hAnsi="Montserrat" w:cs="Calibri"/>
                <w:b w:val="0"/>
                <w:bCs w:val="0"/>
                <w:color w:val="000000"/>
                <w:sz w:val="18"/>
                <w:szCs w:val="18"/>
              </w:rPr>
            </w:pPr>
          </w:p>
        </w:tc>
        <w:tc>
          <w:tcPr>
            <w:tcW w:w="466" w:type="pct"/>
            <w:vAlign w:val="center"/>
            <w:hideMark/>
          </w:tcPr>
          <w:p w:rsidRPr="00D041EF" w:rsidR="00845BD7" w:rsidP="00FC5B4E" w:rsidRDefault="00845BD7" w14:paraId="4CAC9913"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QIPs</w:t>
            </w:r>
          </w:p>
        </w:tc>
        <w:tc>
          <w:tcPr>
            <w:tcW w:w="625" w:type="pct"/>
            <w:vAlign w:val="center"/>
            <w:hideMark/>
          </w:tcPr>
          <w:p w:rsidRPr="00D041EF" w:rsidR="00845BD7" w:rsidP="00FC5B4E" w:rsidRDefault="00845BD7" w14:paraId="14793E61"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w:t>
            </w:r>
          </w:p>
        </w:tc>
        <w:tc>
          <w:tcPr>
            <w:tcW w:w="625" w:type="pct"/>
            <w:vAlign w:val="center"/>
            <w:hideMark/>
          </w:tcPr>
          <w:p w:rsidRPr="00D041EF" w:rsidR="00845BD7" w:rsidP="00FC5B4E" w:rsidRDefault="00845BD7" w14:paraId="0A5AC5DD"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w:t>
            </w:r>
          </w:p>
        </w:tc>
        <w:tc>
          <w:tcPr>
            <w:tcW w:w="625" w:type="pct"/>
            <w:vAlign w:val="center"/>
            <w:hideMark/>
          </w:tcPr>
          <w:p w:rsidRPr="00D041EF" w:rsidR="00845BD7" w:rsidP="00FC5B4E" w:rsidRDefault="00845BD7" w14:paraId="576572B8"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80</w:t>
            </w:r>
          </w:p>
        </w:tc>
        <w:tc>
          <w:tcPr>
            <w:tcW w:w="625" w:type="pct"/>
            <w:vAlign w:val="center"/>
            <w:hideMark/>
          </w:tcPr>
          <w:p w:rsidRPr="00D041EF" w:rsidR="00845BD7" w:rsidP="00FC5B4E" w:rsidRDefault="00845BD7" w14:paraId="69EEE8F7"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215</w:t>
            </w:r>
          </w:p>
        </w:tc>
        <w:tc>
          <w:tcPr>
            <w:tcW w:w="625" w:type="pct"/>
            <w:vAlign w:val="center"/>
            <w:hideMark/>
          </w:tcPr>
          <w:p w:rsidRPr="00D041EF" w:rsidR="00845BD7" w:rsidP="00FC5B4E" w:rsidRDefault="00845BD7" w14:paraId="0D6C29B2"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180</w:t>
            </w:r>
          </w:p>
        </w:tc>
        <w:tc>
          <w:tcPr>
            <w:tcW w:w="624" w:type="pct"/>
            <w:vAlign w:val="center"/>
          </w:tcPr>
          <w:p w:rsidRPr="00D041EF" w:rsidR="00845BD7" w:rsidP="00FC5B4E" w:rsidRDefault="00845BD7" w14:paraId="09883C9A"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w:t>
            </w:r>
          </w:p>
        </w:tc>
      </w:tr>
      <w:tr w:rsidRPr="00D041EF" w:rsidR="00845BD7" w:rsidTr="00FC5B4E" w14:paraId="73AB2FE6" w14:textId="77777777">
        <w:trPr>
          <w:cnfStyle w:val="000000100000" w:firstRow="0" w:lastRow="0" w:firstColumn="0" w:lastColumn="0" w:oddVBand="0" w:evenVBand="0" w:oddHBand="1" w:evenHBand="0" w:firstRowFirstColumn="0" w:firstRowLastColumn="0" w:lastRowFirstColumn="0" w:lastRowLastColumn="0"/>
          <w:trHeight w:val="766"/>
        </w:trPr>
        <w:tc>
          <w:tcPr>
            <w:cnfStyle w:val="001000000000" w:firstRow="0" w:lastRow="0" w:firstColumn="1" w:lastColumn="0" w:oddVBand="0" w:evenVBand="0" w:oddHBand="0" w:evenHBand="0" w:firstRowFirstColumn="0" w:firstRowLastColumn="0" w:lastRowFirstColumn="0" w:lastRowLastColumn="0"/>
            <w:tcW w:w="786" w:type="pct"/>
            <w:vAlign w:val="center"/>
            <w:hideMark/>
          </w:tcPr>
          <w:p w:rsidRPr="00D041EF" w:rsidR="00845BD7" w:rsidP="00FC5B4E" w:rsidRDefault="00845BD7" w14:paraId="1B5F429B" w14:textId="77777777">
            <w:pPr>
              <w:jc w:val="center"/>
              <w:rPr>
                <w:rFonts w:ascii="Montserrat" w:hAnsi="Montserrat" w:cs="Calibri"/>
                <w:b w:val="0"/>
                <w:bCs w:val="0"/>
                <w:color w:val="000000"/>
                <w:sz w:val="18"/>
                <w:szCs w:val="18"/>
              </w:rPr>
            </w:pPr>
            <w:r w:rsidRPr="00D041EF">
              <w:rPr>
                <w:rFonts w:ascii="Montserrat" w:hAnsi="Montserrat" w:cs="Calibri"/>
                <w:color w:val="000000"/>
                <w:sz w:val="18"/>
                <w:szCs w:val="18"/>
              </w:rPr>
              <w:t>Secondary Markets</w:t>
            </w:r>
          </w:p>
        </w:tc>
        <w:tc>
          <w:tcPr>
            <w:tcW w:w="466" w:type="pct"/>
            <w:vAlign w:val="center"/>
            <w:hideMark/>
          </w:tcPr>
          <w:p w:rsidRPr="00D041EF" w:rsidR="00845BD7" w:rsidP="00FC5B4E" w:rsidRDefault="00845BD7" w14:paraId="308AFE30"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OFS</w:t>
            </w:r>
          </w:p>
        </w:tc>
        <w:tc>
          <w:tcPr>
            <w:tcW w:w="625" w:type="pct"/>
            <w:vAlign w:val="center"/>
            <w:hideMark/>
          </w:tcPr>
          <w:p w:rsidRPr="00D041EF" w:rsidR="00845BD7" w:rsidP="00FC5B4E" w:rsidRDefault="00845BD7" w14:paraId="5F465505"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14,210</w:t>
            </w:r>
          </w:p>
        </w:tc>
        <w:tc>
          <w:tcPr>
            <w:tcW w:w="625" w:type="pct"/>
            <w:vAlign w:val="center"/>
            <w:hideMark/>
          </w:tcPr>
          <w:p w:rsidRPr="00D041EF" w:rsidR="00845BD7" w:rsidP="00FC5B4E" w:rsidRDefault="00845BD7" w14:paraId="28389C00"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11,033</w:t>
            </w:r>
          </w:p>
        </w:tc>
        <w:tc>
          <w:tcPr>
            <w:tcW w:w="625" w:type="pct"/>
            <w:vAlign w:val="center"/>
            <w:hideMark/>
          </w:tcPr>
          <w:p w:rsidRPr="00D041EF" w:rsidR="00845BD7" w:rsidP="00FC5B4E" w:rsidRDefault="00845BD7" w14:paraId="1EC57728"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21,769</w:t>
            </w:r>
          </w:p>
        </w:tc>
        <w:tc>
          <w:tcPr>
            <w:tcW w:w="625" w:type="pct"/>
            <w:vAlign w:val="center"/>
            <w:hideMark/>
          </w:tcPr>
          <w:p w:rsidRPr="00D041EF" w:rsidR="00845BD7" w:rsidP="00FC5B4E" w:rsidRDefault="00845BD7" w14:paraId="1878F421"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29,077</w:t>
            </w:r>
          </w:p>
        </w:tc>
        <w:tc>
          <w:tcPr>
            <w:tcW w:w="625" w:type="pct"/>
            <w:vAlign w:val="center"/>
            <w:hideMark/>
          </w:tcPr>
          <w:p w:rsidRPr="00D041EF" w:rsidR="00845BD7" w:rsidP="00FC5B4E" w:rsidRDefault="00845BD7" w14:paraId="733A4B1C"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27,429</w:t>
            </w:r>
          </w:p>
        </w:tc>
        <w:tc>
          <w:tcPr>
            <w:tcW w:w="624" w:type="pct"/>
            <w:vAlign w:val="center"/>
          </w:tcPr>
          <w:p w:rsidRPr="00D041EF" w:rsidR="00845BD7" w:rsidP="00FC5B4E" w:rsidRDefault="00845BD7" w14:paraId="1E60690F" w14:textId="77777777">
            <w:pPr>
              <w:jc w:val="center"/>
              <w:cnfStyle w:val="000000100000" w:firstRow="0" w:lastRow="0" w:firstColumn="0" w:lastColumn="0" w:oddVBand="0" w:evenVBand="0" w:oddHBand="1"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13,913</w:t>
            </w:r>
          </w:p>
        </w:tc>
      </w:tr>
      <w:tr w:rsidRPr="00D041EF" w:rsidR="00845BD7" w:rsidTr="00FC5B4E" w14:paraId="65ABAD73" w14:textId="77777777">
        <w:trPr>
          <w:trHeight w:val="397"/>
        </w:trPr>
        <w:tc>
          <w:tcPr>
            <w:cnfStyle w:val="001000000000" w:firstRow="0" w:lastRow="0" w:firstColumn="1" w:lastColumn="0" w:oddVBand="0" w:evenVBand="0" w:oddHBand="0" w:evenHBand="0" w:firstRowFirstColumn="0" w:firstRowLastColumn="0" w:lastRowFirstColumn="0" w:lastRowLastColumn="0"/>
            <w:tcW w:w="786" w:type="pct"/>
            <w:vAlign w:val="center"/>
            <w:hideMark/>
          </w:tcPr>
          <w:p w:rsidRPr="00D041EF" w:rsidR="00845BD7" w:rsidP="00FC5B4E" w:rsidRDefault="00845BD7" w14:paraId="09598764" w14:textId="77777777">
            <w:pPr>
              <w:jc w:val="center"/>
              <w:rPr>
                <w:rFonts w:ascii="Montserrat" w:hAnsi="Montserrat" w:cs="Calibri"/>
                <w:b w:val="0"/>
                <w:bCs w:val="0"/>
                <w:color w:val="000000"/>
                <w:sz w:val="18"/>
                <w:szCs w:val="18"/>
              </w:rPr>
            </w:pPr>
            <w:r w:rsidRPr="00D041EF">
              <w:rPr>
                <w:rFonts w:ascii="Montserrat" w:hAnsi="Montserrat" w:cs="Calibri"/>
                <w:color w:val="000000"/>
                <w:sz w:val="18"/>
                <w:szCs w:val="18"/>
              </w:rPr>
              <w:t>Total Equity Raised</w:t>
            </w:r>
          </w:p>
        </w:tc>
        <w:tc>
          <w:tcPr>
            <w:tcW w:w="466" w:type="pct"/>
            <w:vAlign w:val="center"/>
            <w:hideMark/>
          </w:tcPr>
          <w:p w:rsidRPr="00D041EF" w:rsidR="00845BD7" w:rsidP="00FC5B4E" w:rsidRDefault="00845BD7" w14:paraId="4AABAC1E"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color w:val="000000"/>
                <w:sz w:val="18"/>
                <w:szCs w:val="18"/>
              </w:rPr>
            </w:pPr>
            <w:r w:rsidRPr="00D041EF">
              <w:rPr>
                <w:rFonts w:ascii="Montserrat" w:hAnsi="Montserrat" w:cs="Calibri"/>
                <w:color w:val="000000"/>
                <w:sz w:val="18"/>
                <w:szCs w:val="18"/>
              </w:rPr>
              <w:t>—</w:t>
            </w:r>
          </w:p>
        </w:tc>
        <w:tc>
          <w:tcPr>
            <w:tcW w:w="625" w:type="pct"/>
            <w:vAlign w:val="center"/>
            <w:hideMark/>
          </w:tcPr>
          <w:p w:rsidRPr="00D041EF" w:rsidR="00845BD7" w:rsidP="00FC5B4E" w:rsidRDefault="00845BD7" w14:paraId="36F6DBDB"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b/>
                <w:bCs/>
                <w:color w:val="000000"/>
                <w:sz w:val="18"/>
                <w:szCs w:val="18"/>
              </w:rPr>
            </w:pPr>
            <w:r w:rsidRPr="00D041EF">
              <w:rPr>
                <w:rFonts w:ascii="Montserrat" w:hAnsi="Montserrat" w:cs="Calibri"/>
                <w:b/>
                <w:bCs/>
                <w:color w:val="000000"/>
                <w:sz w:val="18"/>
                <w:szCs w:val="18"/>
              </w:rPr>
              <w:t>2,41,646</w:t>
            </w:r>
          </w:p>
        </w:tc>
        <w:tc>
          <w:tcPr>
            <w:tcW w:w="625" w:type="pct"/>
            <w:vAlign w:val="center"/>
            <w:hideMark/>
          </w:tcPr>
          <w:p w:rsidRPr="00D041EF" w:rsidR="00845BD7" w:rsidP="00FC5B4E" w:rsidRDefault="00845BD7" w14:paraId="375D3C0C"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b/>
                <w:bCs/>
                <w:color w:val="000000"/>
                <w:sz w:val="18"/>
                <w:szCs w:val="18"/>
              </w:rPr>
            </w:pPr>
            <w:r w:rsidRPr="00D041EF">
              <w:rPr>
                <w:rFonts w:ascii="Montserrat" w:hAnsi="Montserrat" w:cs="Calibri"/>
                <w:b/>
                <w:bCs/>
                <w:color w:val="000000"/>
                <w:sz w:val="18"/>
                <w:szCs w:val="18"/>
              </w:rPr>
              <w:t>1,63,803</w:t>
            </w:r>
          </w:p>
        </w:tc>
        <w:tc>
          <w:tcPr>
            <w:tcW w:w="625" w:type="pct"/>
            <w:vAlign w:val="center"/>
            <w:hideMark/>
          </w:tcPr>
          <w:p w:rsidRPr="00D041EF" w:rsidR="00845BD7" w:rsidP="00FC5B4E" w:rsidRDefault="00845BD7" w14:paraId="0ED569E2"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b/>
                <w:bCs/>
                <w:color w:val="000000"/>
                <w:sz w:val="18"/>
                <w:szCs w:val="18"/>
              </w:rPr>
            </w:pPr>
            <w:r w:rsidRPr="00D041EF">
              <w:rPr>
                <w:rFonts w:ascii="Montserrat" w:hAnsi="Montserrat" w:cs="Calibri"/>
                <w:b/>
                <w:bCs/>
                <w:color w:val="000000"/>
                <w:sz w:val="18"/>
                <w:szCs w:val="18"/>
              </w:rPr>
              <w:t>2,03,239</w:t>
            </w:r>
          </w:p>
        </w:tc>
        <w:tc>
          <w:tcPr>
            <w:tcW w:w="625" w:type="pct"/>
            <w:vAlign w:val="center"/>
            <w:hideMark/>
          </w:tcPr>
          <w:p w:rsidRPr="00D041EF" w:rsidR="00845BD7" w:rsidP="00FC5B4E" w:rsidRDefault="00845BD7" w14:paraId="2C4BCE8E"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b/>
                <w:bCs/>
                <w:color w:val="000000"/>
                <w:sz w:val="18"/>
                <w:szCs w:val="18"/>
              </w:rPr>
            </w:pPr>
            <w:r w:rsidRPr="00D041EF">
              <w:rPr>
                <w:rFonts w:ascii="Montserrat" w:hAnsi="Montserrat" w:cs="Calibri"/>
                <w:b/>
                <w:bCs/>
                <w:color w:val="000000"/>
                <w:sz w:val="18"/>
                <w:szCs w:val="18"/>
              </w:rPr>
              <w:t>4,26,010</w:t>
            </w:r>
          </w:p>
        </w:tc>
        <w:tc>
          <w:tcPr>
            <w:tcW w:w="625" w:type="pct"/>
            <w:vAlign w:val="center"/>
            <w:hideMark/>
          </w:tcPr>
          <w:p w:rsidRPr="00D041EF" w:rsidR="00845BD7" w:rsidP="00FC5B4E" w:rsidRDefault="00845BD7" w14:paraId="733FF40D"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b/>
                <w:bCs/>
                <w:color w:val="000000"/>
                <w:sz w:val="18"/>
                <w:szCs w:val="18"/>
              </w:rPr>
            </w:pPr>
            <w:r w:rsidRPr="00D041EF">
              <w:rPr>
                <w:rFonts w:ascii="Montserrat" w:hAnsi="Montserrat" w:cs="Calibri"/>
                <w:b/>
                <w:bCs/>
                <w:color w:val="000000"/>
                <w:sz w:val="18"/>
                <w:szCs w:val="18"/>
              </w:rPr>
              <w:t>4,47,790</w:t>
            </w:r>
          </w:p>
        </w:tc>
        <w:tc>
          <w:tcPr>
            <w:tcW w:w="624" w:type="pct"/>
            <w:vAlign w:val="center"/>
          </w:tcPr>
          <w:p w:rsidRPr="00D041EF" w:rsidR="00845BD7" w:rsidP="00FC5B4E" w:rsidRDefault="00845BD7" w14:paraId="77828816" w14:textId="77777777">
            <w:pPr>
              <w:jc w:val="center"/>
              <w:cnfStyle w:val="000000000000" w:firstRow="0" w:lastRow="0" w:firstColumn="0" w:lastColumn="0" w:oddVBand="0" w:evenVBand="0" w:oddHBand="0" w:evenHBand="0" w:firstRowFirstColumn="0" w:firstRowLastColumn="0" w:lastRowFirstColumn="0" w:lastRowLastColumn="0"/>
              <w:rPr>
                <w:rFonts w:ascii="Montserrat" w:hAnsi="Montserrat" w:cs="Calibri"/>
                <w:b/>
                <w:bCs/>
                <w:color w:val="000000"/>
                <w:sz w:val="18"/>
                <w:szCs w:val="18"/>
              </w:rPr>
            </w:pPr>
            <w:r w:rsidRPr="00D041EF">
              <w:rPr>
                <w:rFonts w:ascii="Montserrat" w:hAnsi="Montserrat" w:cs="Calibri"/>
                <w:b/>
                <w:bCs/>
                <w:color w:val="000000"/>
                <w:sz w:val="18"/>
                <w:szCs w:val="18"/>
              </w:rPr>
              <w:t>81,746</w:t>
            </w:r>
          </w:p>
        </w:tc>
      </w:tr>
    </w:tbl>
    <w:p w:rsidRPr="0053789E" w:rsidR="00845BD7" w:rsidP="00845BD7" w:rsidRDefault="00845BD7" w14:paraId="0629FF8E" w14:textId="77777777">
      <w:pPr>
        <w:jc w:val="both"/>
        <w:rPr>
          <w:rFonts w:ascii="Montserrat" w:hAnsi="Montserrat"/>
          <w:b/>
          <w:bCs/>
          <w:i/>
          <w:iCs/>
          <w:sz w:val="18"/>
          <w:szCs w:val="18"/>
          <w:lang w:val="en-US"/>
        </w:rPr>
      </w:pPr>
      <w:r w:rsidRPr="0053789E">
        <w:rPr>
          <w:rFonts w:ascii="Montserrat" w:hAnsi="Montserrat"/>
          <w:b/>
          <w:bCs/>
          <w:i/>
          <w:iCs/>
          <w:sz w:val="18"/>
          <w:szCs w:val="18"/>
          <w:lang w:val="en-US"/>
        </w:rPr>
        <w:t>Source: NSE, INR Cr | * As of May ’26.</w:t>
      </w:r>
    </w:p>
    <w:p w:rsidRPr="00FC7A3A" w:rsidR="00845BD7" w:rsidP="203DE75A" w:rsidRDefault="00845BD7" w14:paraId="35032283" w14:textId="77777777">
      <w:pPr>
        <w:jc w:val="both"/>
        <w:rPr>
          <w:rFonts w:ascii="Montserrat" w:hAnsi="Montserrat"/>
          <w:b w:val="1"/>
          <w:bCs w:val="1"/>
          <w:i w:val="1"/>
          <w:iCs w:val="1"/>
          <w:sz w:val="32"/>
          <w:szCs w:val="32"/>
          <w:u w:val="single"/>
          <w:lang w:val="en-US"/>
        </w:rPr>
      </w:pPr>
      <w:r w:rsidRPr="203DE75A" w:rsidR="0BC8D466">
        <w:rPr>
          <w:rFonts w:ascii="Montserrat" w:hAnsi="Montserrat"/>
          <w:b w:val="1"/>
          <w:bCs w:val="1"/>
          <w:i w:val="1"/>
          <w:iCs w:val="1"/>
          <w:sz w:val="32"/>
          <w:szCs w:val="32"/>
          <w:u w:val="single"/>
          <w:lang w:val="en-US"/>
        </w:rPr>
        <w:t xml:space="preserve">Neo’s View on Indian Equity Markets: </w:t>
      </w:r>
    </w:p>
    <w:p w:rsidRPr="00562CFF" w:rsidR="00845BD7" w:rsidP="00845BD7" w:rsidRDefault="00845BD7" w14:paraId="1514F623" w14:textId="019990F0">
      <w:pPr>
        <w:jc w:val="both"/>
        <w:rPr>
          <w:rFonts w:ascii="Montserrat" w:hAnsi="Montserrat"/>
          <w:lang w:val="en-US"/>
        </w:rPr>
      </w:pPr>
      <w:r w:rsidRPr="203DE75A" w:rsidR="0BC8D466">
        <w:rPr>
          <w:rFonts w:ascii="Montserrat" w:hAnsi="Montserrat"/>
          <w:lang w:val="en-US"/>
        </w:rPr>
        <w:t xml:space="preserve">The Neo Equity Assessment Grid reflects India’s stable domestic economic activity and macroeconomic profile, owing to </w:t>
      </w:r>
      <w:r w:rsidRPr="203DE75A" w:rsidR="0BC8D466">
        <w:rPr>
          <w:rFonts w:ascii="Montserrat" w:hAnsi="Montserrat"/>
          <w:lang w:val="en-US"/>
        </w:rPr>
        <w:t>favourable</w:t>
      </w:r>
      <w:r w:rsidRPr="203DE75A" w:rsidR="0BC8D466">
        <w:rPr>
          <w:rFonts w:ascii="Montserrat" w:hAnsi="Montserrat"/>
          <w:lang w:val="en-US"/>
        </w:rPr>
        <w:t xml:space="preserve"> monetary and fiscal policies. India has a </w:t>
      </w:r>
      <w:r w:rsidRPr="203DE75A" w:rsidR="0BC8D466">
        <w:rPr>
          <w:rFonts w:ascii="Montserrat" w:hAnsi="Montserrat"/>
          <w:lang w:val="en-US"/>
        </w:rPr>
        <w:t>relatively stable</w:t>
      </w:r>
      <w:r w:rsidRPr="203DE75A" w:rsidR="0BC8D466">
        <w:rPr>
          <w:rFonts w:ascii="Montserrat" w:hAnsi="Montserrat"/>
          <w:lang w:val="en-US"/>
        </w:rPr>
        <w:t xml:space="preserve"> macro profile, favorable monetary &amp; fiscal policy, expected double-digit PAT growth from FY27-30, attractively priced large-</w:t>
      </w:r>
      <w:r w:rsidRPr="203DE75A" w:rsidR="0BC8D466">
        <w:rPr>
          <w:rFonts w:ascii="Montserrat" w:hAnsi="Montserrat"/>
          <w:lang w:val="en-US"/>
        </w:rPr>
        <w:t>cap</w:t>
      </w:r>
      <w:r w:rsidRPr="203DE75A" w:rsidR="0BC8D466">
        <w:rPr>
          <w:rFonts w:ascii="Montserrat" w:hAnsi="Montserrat"/>
          <w:lang w:val="en-US"/>
        </w:rPr>
        <w:t xml:space="preserve"> indices, and </w:t>
      </w:r>
      <w:r w:rsidRPr="203DE75A" w:rsidR="0BC8D466">
        <w:rPr>
          <w:rFonts w:ascii="Montserrat" w:hAnsi="Montserrat"/>
          <w:lang w:val="en-US"/>
        </w:rPr>
        <w:t xml:space="preserve">largely </w:t>
      </w:r>
      <w:r w:rsidRPr="203DE75A" w:rsidR="0BC8D466">
        <w:rPr>
          <w:rFonts w:ascii="Montserrat" w:hAnsi="Montserrat"/>
          <w:lang w:val="en-US"/>
        </w:rPr>
        <w:t>fairly</w:t>
      </w:r>
      <w:r w:rsidRPr="203DE75A" w:rsidR="0BC8D466">
        <w:rPr>
          <w:rFonts w:ascii="Montserrat" w:hAnsi="Montserrat"/>
          <w:lang w:val="en-US"/>
        </w:rPr>
        <w:t xml:space="preserve"> priced</w:t>
      </w:r>
      <w:r w:rsidRPr="203DE75A" w:rsidR="0BC8D466">
        <w:rPr>
          <w:rFonts w:ascii="Montserrat" w:hAnsi="Montserrat"/>
          <w:lang w:val="en-US"/>
        </w:rPr>
        <w:t xml:space="preserve"> Mid &amp; Small</w:t>
      </w:r>
      <w:r w:rsidRPr="203DE75A" w:rsidR="461F012D">
        <w:rPr>
          <w:rFonts w:ascii="Montserrat" w:hAnsi="Montserrat"/>
          <w:lang w:val="en-US"/>
        </w:rPr>
        <w:t xml:space="preserve"> C</w:t>
      </w:r>
      <w:r w:rsidRPr="203DE75A" w:rsidR="0BC8D466">
        <w:rPr>
          <w:rFonts w:ascii="Montserrat" w:hAnsi="Montserrat"/>
          <w:lang w:val="en-US"/>
        </w:rPr>
        <w:t>ap</w:t>
      </w:r>
      <w:r w:rsidRPr="203DE75A" w:rsidR="0BC8D466">
        <w:rPr>
          <w:rFonts w:ascii="Montserrat" w:hAnsi="Montserrat"/>
          <w:lang w:val="en-US"/>
        </w:rPr>
        <w:t xml:space="preserve"> indices.</w:t>
      </w:r>
    </w:p>
    <w:p w:rsidRPr="00562CFF" w:rsidR="00845BD7" w:rsidP="00845BD7" w:rsidRDefault="00845BD7" w14:paraId="60335895" w14:textId="77777777">
      <w:pPr>
        <w:jc w:val="both"/>
        <w:rPr>
          <w:rFonts w:ascii="Montserrat" w:hAnsi="Montserrat"/>
          <w:lang w:val="en-US"/>
        </w:rPr>
      </w:pPr>
    </w:p>
    <w:p w:rsidRPr="005965BC" w:rsidR="00845BD7" w:rsidP="00845BD7" w:rsidRDefault="00845BD7" w14:paraId="48B0041A" w14:textId="688712A5">
      <w:pPr>
        <w:jc w:val="both"/>
        <w:rPr>
          <w:rFonts w:ascii="Montserrat" w:hAnsi="Montserrat"/>
        </w:rPr>
      </w:pPr>
      <w:r w:rsidRPr="005965BC">
        <w:rPr>
          <w:rFonts w:ascii="Montserrat" w:hAnsi="Montserrat"/>
        </w:rPr>
        <w:lastRenderedPageBreak/>
        <w:t xml:space="preserve">Even after expected downward revisions across indicators due to the Iran/USA conflict, growth, inflation, interest rate, fiscal deficit, and earnings growth will be largely in line with long-term averages (FY27-29). </w:t>
      </w:r>
      <w:r w:rsidRPr="005965BC">
        <w:rPr>
          <w:rFonts w:ascii="Montserrat" w:hAnsi="Montserrat"/>
          <w:lang w:val="en-US"/>
        </w:rPr>
        <w:t xml:space="preserve">With a pickup in government spending, robust rural activity, and an uptick in manufacturing, consumer demand will enable India to grow ~6.5%% in FY2027. India remains the only large economy likely to report GDP growth above its long-term average and an inflation rate below it in FY2027.  </w:t>
      </w:r>
    </w:p>
    <w:p w:rsidRPr="005965BC" w:rsidR="00845BD7" w:rsidP="00845BD7" w:rsidRDefault="00845BD7" w14:paraId="239A2B45" w14:textId="3140888C">
      <w:pPr>
        <w:jc w:val="both"/>
        <w:rPr>
          <w:rFonts w:ascii="Montserrat" w:hAnsi="Montserrat"/>
          <w:lang w:val="en-US"/>
        </w:rPr>
      </w:pPr>
      <w:r w:rsidRPr="203DE75A" w:rsidR="0BC8D466">
        <w:rPr>
          <w:rFonts w:ascii="Montserrat" w:hAnsi="Montserrat"/>
        </w:rPr>
        <w:t xml:space="preserve">Indian Equity markets are further supported by </w:t>
      </w:r>
      <w:r w:rsidRPr="203DE75A" w:rsidR="0BC8D466">
        <w:rPr>
          <w:rFonts w:ascii="Montserrat" w:hAnsi="Montserrat"/>
        </w:rPr>
        <w:t>fairly priced</w:t>
      </w:r>
      <w:r w:rsidRPr="203DE75A" w:rsidR="0BC8D466">
        <w:rPr>
          <w:rFonts w:ascii="Montserrat" w:hAnsi="Montserrat"/>
        </w:rPr>
        <w:t xml:space="preserve"> </w:t>
      </w:r>
      <w:r w:rsidRPr="203DE75A" w:rsidR="0C1066E1">
        <w:rPr>
          <w:rFonts w:ascii="Montserrat" w:hAnsi="Montserrat"/>
        </w:rPr>
        <w:t>L</w:t>
      </w:r>
      <w:r w:rsidRPr="203DE75A" w:rsidR="0BC8D466">
        <w:rPr>
          <w:rFonts w:ascii="Montserrat" w:hAnsi="Montserrat"/>
        </w:rPr>
        <w:t>arge</w:t>
      </w:r>
      <w:r w:rsidRPr="203DE75A" w:rsidR="53416CFC">
        <w:rPr>
          <w:rFonts w:ascii="Montserrat" w:hAnsi="Montserrat"/>
        </w:rPr>
        <w:t xml:space="preserve"> C</w:t>
      </w:r>
      <w:r w:rsidRPr="203DE75A" w:rsidR="0BC8D466">
        <w:rPr>
          <w:rFonts w:ascii="Montserrat" w:hAnsi="Montserrat"/>
        </w:rPr>
        <w:t>ap</w:t>
      </w:r>
      <w:r w:rsidRPr="203DE75A" w:rsidR="0BC8D466">
        <w:rPr>
          <w:rFonts w:ascii="Montserrat" w:hAnsi="Montserrat"/>
        </w:rPr>
        <w:t xml:space="preserve"> indices, with double-digit PAT growth expected over the next 2-3 years on account of a favourable base, improving economic activity, low interest rates, and government reforms, including GST rationalisation.</w:t>
      </w:r>
      <w:r w:rsidRPr="203DE75A" w:rsidR="0BC8D466">
        <w:rPr>
          <w:rFonts w:ascii="Montserrat" w:hAnsi="Montserrat"/>
        </w:rPr>
        <w:t xml:space="preserve"> </w:t>
      </w:r>
      <w:r w:rsidRPr="203DE75A" w:rsidR="0BC8D466">
        <w:rPr>
          <w:rFonts w:ascii="Montserrat" w:hAnsi="Montserrat"/>
          <w:lang w:val="en-US"/>
        </w:rPr>
        <w:t xml:space="preserve">However, the overall score is weighed down by geopolitical issues. </w:t>
      </w:r>
    </w:p>
    <w:p w:rsidRPr="005965BC" w:rsidR="00845BD7" w:rsidP="203DE75A" w:rsidRDefault="00845BD7" w14:paraId="3ACC73E4" w14:textId="7B367710">
      <w:pPr>
        <w:jc w:val="both"/>
        <w:rPr>
          <w:rFonts w:ascii="Montserrat" w:hAnsi="Montserrat"/>
          <w:lang w:val="en-IN"/>
        </w:rPr>
      </w:pPr>
      <w:r w:rsidRPr="203DE75A" w:rsidR="0BC8D466">
        <w:rPr>
          <w:rFonts w:ascii="Montserrat" w:hAnsi="Montserrat"/>
          <w:lang w:val="en-IN"/>
        </w:rPr>
        <w:t xml:space="preserve">Considering all the aforementioned factors, we are </w:t>
      </w:r>
      <w:r w:rsidRPr="203DE75A" w:rsidR="0BC8D466">
        <w:rPr>
          <w:rFonts w:ascii="Montserrat" w:hAnsi="Montserrat"/>
          <w:b w:val="1"/>
          <w:bCs w:val="1"/>
          <w:lang w:val="en-IN"/>
        </w:rPr>
        <w:t>overweight</w:t>
      </w:r>
      <w:r w:rsidRPr="203DE75A" w:rsidR="0BC8D466">
        <w:rPr>
          <w:rFonts w:ascii="Montserrat" w:hAnsi="Montserrat"/>
          <w:lang w:val="en-IN"/>
        </w:rPr>
        <w:t xml:space="preserve"> on Indian Equity Markets at the portfolio level. At the category level, we have </w:t>
      </w:r>
      <w:r w:rsidRPr="203DE75A" w:rsidR="0BC8D466">
        <w:rPr>
          <w:rFonts w:ascii="Montserrat" w:hAnsi="Montserrat"/>
          <w:b w:val="1"/>
          <w:bCs w:val="1"/>
          <w:lang w:val="en-IN"/>
        </w:rPr>
        <w:t xml:space="preserve">Neutral Stance. </w:t>
      </w:r>
      <w:r w:rsidRPr="203DE75A" w:rsidR="0BC8D466">
        <w:rPr>
          <w:rFonts w:ascii="Montserrat" w:hAnsi="Montserrat"/>
          <w:lang w:val="en-IN"/>
        </w:rPr>
        <w:t xml:space="preserve">From a style perspective, we </w:t>
      </w:r>
      <w:r w:rsidRPr="203DE75A" w:rsidR="0BC8D466">
        <w:rPr>
          <w:rFonts w:ascii="Montserrat" w:hAnsi="Montserrat"/>
          <w:lang w:val="en-IN"/>
        </w:rPr>
        <w:t>remain</w:t>
      </w:r>
      <w:r w:rsidRPr="203DE75A" w:rsidR="0BC8D466">
        <w:rPr>
          <w:rFonts w:ascii="Montserrat" w:hAnsi="Montserrat"/>
          <w:lang w:val="en-IN"/>
        </w:rPr>
        <w:t xml:space="preserve"> Overweight on </w:t>
      </w:r>
      <w:r w:rsidRPr="203DE75A" w:rsidR="0BC8D466">
        <w:rPr>
          <w:rFonts w:ascii="Montserrat" w:hAnsi="Montserrat"/>
          <w:b w:val="1"/>
          <w:bCs w:val="1"/>
          <w:lang w:val="en-IN"/>
        </w:rPr>
        <w:t>Quality and GARP</w:t>
      </w:r>
      <w:r w:rsidRPr="203DE75A" w:rsidR="0BC8D466">
        <w:rPr>
          <w:rFonts w:ascii="Montserrat" w:hAnsi="Montserrat"/>
          <w:lang w:val="en-IN"/>
        </w:rPr>
        <w:t xml:space="preserve">. At the sector level, we are </w:t>
      </w:r>
      <w:r w:rsidRPr="203DE75A" w:rsidR="0BC8D466">
        <w:rPr>
          <w:rFonts w:ascii="Montserrat" w:hAnsi="Montserrat"/>
          <w:b w:val="1"/>
          <w:bCs w:val="1"/>
          <w:lang w:val="en-IN"/>
        </w:rPr>
        <w:t xml:space="preserve">Overweight </w:t>
      </w:r>
      <w:r w:rsidRPr="203DE75A" w:rsidR="0BC8D466">
        <w:rPr>
          <w:rFonts w:ascii="Montserrat" w:hAnsi="Montserrat"/>
          <w:lang w:val="en-IN"/>
        </w:rPr>
        <w:t xml:space="preserve">on </w:t>
      </w:r>
      <w:r w:rsidRPr="203DE75A" w:rsidR="5F2AEFCC">
        <w:rPr>
          <w:rFonts w:ascii="Montserrat" w:hAnsi="Montserrat"/>
          <w:lang w:val="en-IN"/>
        </w:rPr>
        <w:t>L</w:t>
      </w:r>
      <w:r w:rsidRPr="203DE75A" w:rsidR="1E70DA70">
        <w:rPr>
          <w:rFonts w:ascii="Montserrat" w:hAnsi="Montserrat"/>
          <w:lang w:val="en-IN"/>
        </w:rPr>
        <w:t>arge</w:t>
      </w:r>
      <w:r w:rsidRPr="203DE75A" w:rsidR="5BE4809A">
        <w:rPr>
          <w:rFonts w:ascii="Montserrat" w:hAnsi="Montserrat"/>
          <w:lang w:val="en-IN"/>
        </w:rPr>
        <w:t xml:space="preserve"> C</w:t>
      </w:r>
      <w:r w:rsidRPr="203DE75A" w:rsidR="1E70DA70">
        <w:rPr>
          <w:rFonts w:ascii="Montserrat" w:hAnsi="Montserrat"/>
          <w:lang w:val="en-IN"/>
        </w:rPr>
        <w:t>ap private banks</w:t>
      </w:r>
      <w:r w:rsidRPr="203DE75A" w:rsidR="0BC8D466">
        <w:rPr>
          <w:rFonts w:ascii="Montserrat" w:hAnsi="Montserrat"/>
          <w:lang w:val="en-IN"/>
        </w:rPr>
        <w:t xml:space="preserve">.  </w:t>
      </w:r>
    </w:p>
    <w:p w:rsidR="00845BD7" w:rsidP="00845BD7" w:rsidRDefault="00845BD7" w14:paraId="5C46478E" w14:textId="77777777">
      <w:pPr>
        <w:jc w:val="both"/>
        <w:rPr>
          <w:rFonts w:ascii="Montserrat" w:hAnsi="Montserrat"/>
          <w:b/>
          <w:bCs/>
          <w:lang w:val="en-US"/>
        </w:rPr>
      </w:pPr>
      <w:r w:rsidRPr="000A31F1">
        <w:rPr>
          <w:rFonts w:ascii="Montserrat" w:hAnsi="Montserrat"/>
          <w:b/>
          <w:bCs/>
          <w:lang w:val="en-US"/>
        </w:rPr>
        <w:t xml:space="preserve">Key recommendations are as follows:  </w:t>
      </w:r>
    </w:p>
    <w:p w:rsidRPr="000A31F1" w:rsidR="00845BD7" w:rsidP="00845BD7" w:rsidRDefault="00845BD7" w14:paraId="0F33E862" w14:textId="77777777">
      <w:pPr>
        <w:jc w:val="both"/>
        <w:rPr>
          <w:rFonts w:ascii="Montserrat" w:hAnsi="Montserrat"/>
          <w:b/>
          <w:bCs/>
          <w:lang w:val="en-US"/>
        </w:rPr>
      </w:pPr>
    </w:p>
    <w:p w:rsidR="00845BD7" w:rsidP="00845BD7" w:rsidRDefault="00845BD7" w14:paraId="5566AA41" w14:textId="77777777">
      <w:pPr>
        <w:pStyle w:val="ListParagraph"/>
        <w:numPr>
          <w:ilvl w:val="0"/>
          <w:numId w:val="34"/>
        </w:numPr>
        <w:spacing w:after="0" w:line="240" w:lineRule="auto"/>
        <w:jc w:val="both"/>
        <w:rPr>
          <w:rFonts w:ascii="Montserrat" w:hAnsi="Montserrat"/>
          <w:lang w:val="en-US"/>
        </w:rPr>
      </w:pPr>
      <w:r w:rsidRPr="000A31F1">
        <w:rPr>
          <w:rFonts w:ascii="Montserrat" w:hAnsi="Montserrat"/>
          <w:b/>
          <w:bCs/>
          <w:lang w:val="en-US"/>
        </w:rPr>
        <w:t>Fully Invested Portfolios</w:t>
      </w:r>
      <w:r w:rsidRPr="000A31F1">
        <w:rPr>
          <w:rFonts w:ascii="Montserrat" w:hAnsi="Montserrat"/>
          <w:lang w:val="en-US"/>
        </w:rPr>
        <w:t>: Investors are advised to take advantage of Equity market volatility and increase equity allocation to policy or slightly higher than policy allocation within the tactical range defined in the IPS</w:t>
      </w:r>
    </w:p>
    <w:p w:rsidRPr="000A31F1" w:rsidR="00845BD7" w:rsidP="00845BD7" w:rsidRDefault="00845BD7" w14:paraId="5E9E515C" w14:textId="77777777">
      <w:pPr>
        <w:pStyle w:val="ListParagraph"/>
        <w:spacing w:after="0" w:line="240" w:lineRule="auto"/>
        <w:jc w:val="both"/>
        <w:rPr>
          <w:rFonts w:ascii="Montserrat" w:hAnsi="Montserrat"/>
          <w:lang w:val="en-US"/>
        </w:rPr>
      </w:pPr>
    </w:p>
    <w:p w:rsidRPr="000A31F1" w:rsidR="00845BD7" w:rsidP="203DE75A" w:rsidRDefault="00845BD7" w14:paraId="7AA416C7" w14:textId="77777777">
      <w:pPr>
        <w:pStyle w:val="df3vjf"/>
        <w:numPr>
          <w:ilvl w:val="0"/>
          <w:numId w:val="34"/>
        </w:numPr>
        <w:shd w:val="clear" w:color="auto" w:fill="FFFFFF" w:themeFill="background1"/>
        <w:spacing w:before="0" w:beforeAutospacing="off" w:after="180" w:afterAutospacing="off" w:line="360" w:lineRule="atLeast"/>
        <w:jc w:val="both"/>
        <w:rPr>
          <w:rFonts w:ascii="Montserrat" w:hAnsi="Montserrat"/>
          <w:sz w:val="22"/>
          <w:szCs w:val="22"/>
        </w:rPr>
      </w:pPr>
      <w:r w:rsidRPr="203DE75A" w:rsidR="0BC8D466">
        <w:rPr>
          <w:rFonts w:ascii="Montserrat" w:hAnsi="Montserrat"/>
          <w:b w:val="1"/>
          <w:bCs w:val="1"/>
          <w:sz w:val="22"/>
          <w:szCs w:val="22"/>
        </w:rPr>
        <w:t>Investors building their equity portfolios</w:t>
      </w:r>
      <w:r w:rsidRPr="203DE75A" w:rsidR="0BC8D466">
        <w:rPr>
          <w:rFonts w:ascii="Montserrat" w:hAnsi="Montserrat"/>
          <w:sz w:val="22"/>
          <w:szCs w:val="22"/>
        </w:rPr>
        <w:t> are advised to invest 60–70% as a lump sum now. The remaining portion should be staggered over the next three months.</w:t>
      </w:r>
    </w:p>
    <w:p w:rsidRPr="00996970" w:rsidR="00845BD7" w:rsidP="00845BD7" w:rsidRDefault="00845BD7" w14:paraId="040AC0C4" w14:textId="77777777">
      <w:pPr>
        <w:jc w:val="both"/>
        <w:rPr>
          <w:rFonts w:ascii="Montserrat" w:hAnsi="Montserrat"/>
          <w:highlight w:val="yellow"/>
          <w:lang w:val="en-US"/>
        </w:rPr>
      </w:pPr>
    </w:p>
    <w:p w:rsidR="005C1964" w:rsidP="00755FDA" w:rsidRDefault="005C1964" w14:paraId="6564B9C8" w14:textId="77777777">
      <w:pPr>
        <w:jc w:val="both"/>
        <w:rPr>
          <w:rFonts w:ascii="Montserrat" w:hAnsi="Montserrat"/>
          <w:highlight w:val="yellow"/>
          <w:lang w:val="en-US"/>
        </w:rPr>
      </w:pPr>
    </w:p>
    <w:p w:rsidR="005C1964" w:rsidP="00755FDA" w:rsidRDefault="005C1964" w14:paraId="5772A30E" w14:textId="77777777">
      <w:pPr>
        <w:jc w:val="both"/>
        <w:rPr>
          <w:rFonts w:ascii="Montserrat" w:hAnsi="Montserrat"/>
          <w:highlight w:val="yellow"/>
          <w:lang w:val="en-US"/>
        </w:rPr>
      </w:pPr>
    </w:p>
    <w:p w:rsidR="005C1964" w:rsidP="00755FDA" w:rsidRDefault="005C1964" w14:paraId="0F9B5E02" w14:textId="77777777">
      <w:pPr>
        <w:jc w:val="both"/>
        <w:rPr>
          <w:rFonts w:ascii="Montserrat" w:hAnsi="Montserrat"/>
          <w:highlight w:val="yellow"/>
          <w:lang w:val="en-US"/>
        </w:rPr>
      </w:pPr>
    </w:p>
    <w:p w:rsidR="003B7C30" w:rsidP="00755FDA" w:rsidRDefault="003B7C30" w14:paraId="574EE694" w14:textId="77777777">
      <w:pPr>
        <w:jc w:val="both"/>
        <w:rPr>
          <w:rFonts w:ascii="Montserrat" w:hAnsi="Montserrat"/>
          <w:highlight w:val="yellow"/>
          <w:lang w:val="en-US"/>
        </w:rPr>
      </w:pPr>
    </w:p>
    <w:p w:rsidR="003B7C30" w:rsidP="00755FDA" w:rsidRDefault="003B7C30" w14:paraId="103AF1E6" w14:textId="77777777">
      <w:pPr>
        <w:jc w:val="both"/>
        <w:rPr>
          <w:rFonts w:ascii="Montserrat" w:hAnsi="Montserrat"/>
          <w:highlight w:val="yellow"/>
          <w:lang w:val="en-US"/>
        </w:rPr>
      </w:pPr>
    </w:p>
    <w:p w:rsidR="003B7C30" w:rsidP="00755FDA" w:rsidRDefault="003B7C30" w14:paraId="0D2E57ED" w14:textId="77777777">
      <w:pPr>
        <w:jc w:val="both"/>
        <w:rPr>
          <w:rFonts w:ascii="Montserrat" w:hAnsi="Montserrat"/>
          <w:highlight w:val="yellow"/>
          <w:lang w:val="en-US"/>
        </w:rPr>
      </w:pPr>
    </w:p>
    <w:p w:rsidR="003B7C30" w:rsidP="00755FDA" w:rsidRDefault="003B7C30" w14:paraId="1D205B0F" w14:textId="77777777">
      <w:pPr>
        <w:jc w:val="both"/>
        <w:rPr>
          <w:rFonts w:ascii="Montserrat" w:hAnsi="Montserrat"/>
          <w:highlight w:val="yellow"/>
          <w:lang w:val="en-US"/>
        </w:rPr>
      </w:pPr>
    </w:p>
    <w:p w:rsidR="003B7C30" w:rsidP="00755FDA" w:rsidRDefault="003B7C30" w14:paraId="50039D0B" w14:textId="77777777">
      <w:pPr>
        <w:jc w:val="both"/>
        <w:rPr>
          <w:rFonts w:ascii="Montserrat" w:hAnsi="Montserrat"/>
          <w:highlight w:val="yellow"/>
          <w:lang w:val="en-US"/>
        </w:rPr>
      </w:pPr>
    </w:p>
    <w:p w:rsidR="003B7C30" w:rsidP="00755FDA" w:rsidRDefault="003B7C30" w14:paraId="36B9CF09" w14:textId="77777777">
      <w:pPr>
        <w:jc w:val="both"/>
        <w:rPr>
          <w:rFonts w:ascii="Montserrat" w:hAnsi="Montserrat"/>
          <w:highlight w:val="yellow"/>
          <w:lang w:val="en-US"/>
        </w:rPr>
      </w:pPr>
    </w:p>
    <w:p w:rsidR="003B7C30" w:rsidP="00755FDA" w:rsidRDefault="003B7C30" w14:paraId="217C521B" w14:textId="77777777">
      <w:pPr>
        <w:jc w:val="both"/>
        <w:rPr>
          <w:rFonts w:ascii="Montserrat" w:hAnsi="Montserrat"/>
          <w:highlight w:val="yellow"/>
          <w:lang w:val="en-US"/>
        </w:rPr>
      </w:pPr>
    </w:p>
    <w:p w:rsidR="003B7C30" w:rsidP="00755FDA" w:rsidRDefault="003B7C30" w14:paraId="2ED879BE" w14:textId="77777777">
      <w:pPr>
        <w:jc w:val="both"/>
        <w:rPr>
          <w:rFonts w:ascii="Montserrat" w:hAnsi="Montserrat"/>
          <w:highlight w:val="yellow"/>
          <w:lang w:val="en-US"/>
        </w:rPr>
      </w:pPr>
    </w:p>
    <w:p w:rsidR="003B7C30" w:rsidP="00755FDA" w:rsidRDefault="003B7C30" w14:paraId="7A9A871C" w14:textId="77777777">
      <w:pPr>
        <w:jc w:val="both"/>
        <w:rPr>
          <w:rFonts w:ascii="Montserrat" w:hAnsi="Montserrat"/>
          <w:highlight w:val="yellow"/>
          <w:lang w:val="en-US"/>
        </w:rPr>
      </w:pPr>
    </w:p>
    <w:p w:rsidRPr="009B75B1" w:rsidR="00755FDA" w:rsidP="00755FDA" w:rsidRDefault="00755FDA" w14:paraId="65E1E957" w14:textId="77777777">
      <w:pPr>
        <w:jc w:val="both"/>
        <w:rPr>
          <w:rFonts w:ascii="Montserrat" w:hAnsi="Montserrat"/>
          <w:lang w:val="en-US"/>
        </w:rPr>
      </w:pPr>
    </w:p>
    <w:p w:rsidRPr="009B75B1" w:rsidR="00755FDA" w:rsidP="00755FDA" w:rsidRDefault="00755FDA" w14:paraId="26C194F6" w14:textId="77777777">
      <w:pPr>
        <w:jc w:val="both"/>
        <w:rPr>
          <w:rFonts w:ascii="Montserrat" w:hAnsi="Montserrat"/>
          <w:lang w:val="en-US"/>
        </w:rPr>
      </w:pPr>
    </w:p>
    <w:p w:rsidR="000F34F4" w:rsidP="000F34F4" w:rsidRDefault="000F34F4" w14:paraId="3C1DBB82" w14:textId="77777777">
      <w:pPr>
        <w:jc w:val="both"/>
        <w:rPr>
          <w:rFonts w:ascii="Montserrat" w:hAnsi="Montserrat"/>
          <w:lang w:val="en-US"/>
        </w:rPr>
      </w:pPr>
    </w:p>
    <w:p w:rsidR="000F34F4" w:rsidP="000F34F4" w:rsidRDefault="000F34F4" w14:paraId="5BAF3082" w14:textId="77777777">
      <w:pPr>
        <w:jc w:val="both"/>
        <w:rPr>
          <w:rFonts w:ascii="Montserrat" w:hAnsi="Montserrat"/>
          <w:lang w:val="en-US"/>
        </w:rPr>
      </w:pPr>
    </w:p>
    <w:p w:rsidR="000F34F4" w:rsidP="000F34F4" w:rsidRDefault="000F34F4" w14:paraId="6AE4D399" w14:textId="77777777">
      <w:pPr>
        <w:jc w:val="both"/>
        <w:rPr>
          <w:rFonts w:ascii="Montserrat" w:hAnsi="Montserrat"/>
          <w:lang w:val="en-US"/>
        </w:rPr>
      </w:pPr>
    </w:p>
    <w:p w:rsidR="000F34F4" w:rsidP="000F34F4" w:rsidRDefault="000F34F4" w14:paraId="679695C2" w14:textId="77777777">
      <w:pPr>
        <w:jc w:val="both"/>
        <w:rPr>
          <w:rFonts w:ascii="Montserrat" w:hAnsi="Montserrat"/>
          <w:lang w:val="en-US"/>
        </w:rPr>
      </w:pPr>
    </w:p>
    <w:p w:rsidR="0006563B" w:rsidP="000F34F4" w:rsidRDefault="0006563B" w14:paraId="471BF5AC" w14:textId="77777777">
      <w:pPr>
        <w:jc w:val="both"/>
        <w:rPr>
          <w:rFonts w:ascii="Montserrat" w:hAnsi="Montserrat"/>
          <w:lang w:val="en-US"/>
        </w:rPr>
      </w:pPr>
    </w:p>
    <w:p w:rsidR="006830C1" w:rsidP="000F34F4" w:rsidRDefault="006830C1" w14:paraId="405D1DCA" w14:textId="77777777">
      <w:pPr>
        <w:jc w:val="both"/>
        <w:rPr>
          <w:rFonts w:ascii="Montserrat" w:hAnsi="Montserrat"/>
          <w:lang w:val="en-US"/>
        </w:rPr>
      </w:pPr>
    </w:p>
    <w:p w:rsidR="006830C1" w:rsidP="000F34F4" w:rsidRDefault="006830C1" w14:paraId="47914A67" w14:textId="77777777">
      <w:pPr>
        <w:jc w:val="both"/>
        <w:rPr>
          <w:rFonts w:ascii="Montserrat" w:hAnsi="Montserrat"/>
          <w:lang w:val="en-US"/>
        </w:rPr>
      </w:pPr>
    </w:p>
    <w:p w:rsidR="006830C1" w:rsidP="000F34F4" w:rsidRDefault="006830C1" w14:paraId="4F6FF119" w14:textId="77777777">
      <w:pPr>
        <w:jc w:val="both"/>
        <w:rPr>
          <w:rFonts w:ascii="Montserrat" w:hAnsi="Montserrat"/>
          <w:lang w:val="en-US"/>
        </w:rPr>
      </w:pPr>
    </w:p>
    <w:sectPr w:rsidR="006830C1" w:rsidSect="00C45D72">
      <w:headerReference w:type="default" r:id="rId17"/>
      <w:headerReference w:type="first" r:id="rId18"/>
      <w:footerReference w:type="first" r:id="rId19"/>
      <w:pgSz w:w="11906" w:h="16838" w:orient="portrait"/>
      <w:pgMar w:top="1280" w:right="1440" w:bottom="1440" w:left="1440" w:header="708" w:footer="26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1E37" w:rsidP="007932B4" w:rsidRDefault="00421E37" w14:paraId="7ACCC6FF" w14:textId="77777777">
      <w:pPr>
        <w:spacing w:after="0" w:line="240" w:lineRule="auto"/>
      </w:pPr>
      <w:r>
        <w:separator/>
      </w:r>
    </w:p>
  </w:endnote>
  <w:endnote w:type="continuationSeparator" w:id="0">
    <w:p w:rsidR="00421E37" w:rsidP="007932B4" w:rsidRDefault="00421E37" w14:paraId="69AA1EE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panose1 w:val="00000000000000000000"/>
    <w:charset w:val="00"/>
    <w:family w:val="auto"/>
    <w:pitch w:val="variable"/>
    <w:sig w:usb0="A00002FF" w:usb1="4000247B" w:usb2="00000000" w:usb3="00000000" w:csb0="00000197"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dobe Garamond Pro">
    <w:altName w:val="Times New Roman"/>
    <w:charset w:val="00"/>
    <w:family w:val="auto"/>
    <w:pitch w:val="default"/>
  </w:font>
  <w:font w:name="Instrument Serif">
    <w:altName w:val="Calibri"/>
    <w:panose1 w:val="00000000000000000000"/>
    <w:charset w:val="00"/>
    <w:family w:val="auto"/>
    <w:pitch w:val="variable"/>
    <w:sig w:usb0="A000006F" w:usb1="0000004A" w:usb2="00000000" w:usb3="00000000" w:csb0="00000093" w:csb1="00000000"/>
  </w:font>
  <w:font w:name="Roboto Condensed">
    <w:charset w:val="00"/>
    <w:family w:val="auto"/>
    <w:pitch w:val="variable"/>
    <w:sig w:usb0="E0000AFF" w:usb1="5000217F" w:usb2="00000021" w:usb3="00000000" w:csb0="0000019F" w:csb1="00000000"/>
  </w:font>
  <w:font w:name="Lato SemiBold">
    <w:charset w:val="00"/>
    <w:family w:val="swiss"/>
    <w:pitch w:val="variable"/>
    <w:sig w:usb0="E10002FF" w:usb1="5000ECFF" w:usb2="00000021" w:usb3="00000000" w:csb0="0000019F" w:csb1="00000000"/>
  </w:font>
  <w:font w:name="Nunito Sans 10pt Normal">
    <w:altName w:val="Calibri"/>
    <w:charset w:val="4D"/>
    <w:family w:val="auto"/>
    <w:pitch w:val="variable"/>
    <w:sig w:usb0="A00002FF" w:usb1="5000204B" w:usb2="00000000" w:usb3="00000000" w:csb0="00000197" w:csb1="00000000"/>
  </w:font>
  <w:font w:name="Hind">
    <w:charset w:val="00"/>
    <w:family w:val="auto"/>
    <w:pitch w:val="variable"/>
    <w:sig w:usb0="00008007" w:usb1="00000000" w:usb2="00000000" w:usb3="00000000" w:csb0="00000093"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D0D41CF" w:rsidTr="2D0D41CF" w14:paraId="6FFA9353" w14:textId="77777777">
      <w:trPr>
        <w:trHeight w:val="300"/>
      </w:trPr>
      <w:tc>
        <w:tcPr>
          <w:tcW w:w="3005" w:type="dxa"/>
        </w:tcPr>
        <w:p w:rsidR="2D0D41CF" w:rsidP="2D0D41CF" w:rsidRDefault="2D0D41CF" w14:paraId="78739561" w14:textId="19E8B265">
          <w:pPr>
            <w:pStyle w:val="Header"/>
            <w:ind w:left="-115"/>
          </w:pPr>
        </w:p>
      </w:tc>
      <w:tc>
        <w:tcPr>
          <w:tcW w:w="3005" w:type="dxa"/>
        </w:tcPr>
        <w:p w:rsidR="2D0D41CF" w:rsidP="2D0D41CF" w:rsidRDefault="2D0D41CF" w14:paraId="20C4FB76" w14:textId="462361CA">
          <w:pPr>
            <w:pStyle w:val="Header"/>
            <w:jc w:val="center"/>
          </w:pPr>
        </w:p>
      </w:tc>
      <w:tc>
        <w:tcPr>
          <w:tcW w:w="3005" w:type="dxa"/>
        </w:tcPr>
        <w:p w:rsidR="2D0D41CF" w:rsidP="2D0D41CF" w:rsidRDefault="2D0D41CF" w14:paraId="736B3402" w14:textId="077DCB81">
          <w:pPr>
            <w:pStyle w:val="Header"/>
            <w:ind w:right="-115"/>
            <w:jc w:val="right"/>
          </w:pPr>
        </w:p>
      </w:tc>
    </w:tr>
  </w:tbl>
  <w:p w:rsidR="2D0D41CF" w:rsidP="2D0D41CF" w:rsidRDefault="2D0D41CF" w14:paraId="777D0F0C" w14:textId="03DC77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1E37" w:rsidP="007932B4" w:rsidRDefault="00421E37" w14:paraId="6E528AE8" w14:textId="77777777">
      <w:pPr>
        <w:spacing w:after="0" w:line="240" w:lineRule="auto"/>
      </w:pPr>
      <w:r>
        <w:separator/>
      </w:r>
    </w:p>
  </w:footnote>
  <w:footnote w:type="continuationSeparator" w:id="0">
    <w:p w:rsidR="00421E37" w:rsidP="007932B4" w:rsidRDefault="00421E37" w14:paraId="1753340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p w:rsidR="000B122A" w:rsidP="000B122A" w:rsidRDefault="00214163" w14:paraId="5DC0E78A" w14:textId="4C7903DB">
    <w:pPr>
      <w:pStyle w:val="Header"/>
      <w:jc w:val="right"/>
    </w:pPr>
    <w:r w:rsidRPr="00BE65A5">
      <w:rPr>
        <w:rFonts w:ascii="Nunito Sans 10pt Normal" w:hAnsi="Nunito Sans 10pt Normal"/>
        <w:noProof/>
        <w:color w:val="4B006D"/>
        <w:sz w:val="16"/>
        <w:szCs w:val="16"/>
      </w:rPr>
      <mc:AlternateContent>
        <mc:Choice Requires="wps">
          <w:drawing>
            <wp:anchor distT="0" distB="0" distL="114300" distR="114300" simplePos="0" relativeHeight="251658241" behindDoc="0" locked="0" layoutInCell="1" allowOverlap="1" wp14:anchorId="1073E06E" wp14:editId="68A90FD8">
              <wp:simplePos x="0" y="0"/>
              <wp:positionH relativeFrom="column">
                <wp:posOffset>-141496</wp:posOffset>
              </wp:positionH>
              <wp:positionV relativeFrom="paragraph">
                <wp:posOffset>-946150</wp:posOffset>
              </wp:positionV>
              <wp:extent cx="6035040" cy="230505"/>
              <wp:effectExtent l="0" t="0" r="0" b="0"/>
              <wp:wrapNone/>
              <wp:docPr id="1515671259" name="TextBox 18"/>
              <wp:cNvGraphicFramePr/>
              <a:graphic xmlns:a="http://schemas.openxmlformats.org/drawingml/2006/main">
                <a:graphicData uri="http://schemas.microsoft.com/office/word/2010/wordprocessingShape">
                  <wps:wsp>
                    <wps:cNvSpPr txBox="1"/>
                    <wps:spPr>
                      <a:xfrm>
                        <a:off x="0" y="0"/>
                        <a:ext cx="6035040" cy="230505"/>
                      </a:xfrm>
                      <a:prstGeom prst="rect">
                        <a:avLst/>
                      </a:prstGeom>
                      <a:noFill/>
                    </wps:spPr>
                    <wps:txbx>
                      <w:txbxContent>
                        <w:p w:rsidRPr="007B17D5" w:rsidR="00214163" w:rsidP="00214163" w:rsidRDefault="00214163" w14:paraId="7A46D766" w14:textId="77777777">
                          <w:pPr>
                            <w:jc w:val="center"/>
                            <w:rPr>
                              <w:rFonts w:ascii="Montserrat" w:hAnsi="Montserrat" w:cs="Hind"/>
                              <w:color w:val="595959" w:themeColor="text1" w:themeTint="A6"/>
                              <w:kern w:val="24"/>
                              <w:sz w:val="17"/>
                              <w:szCs w:val="17"/>
                            </w:rPr>
                          </w:pPr>
                          <w:r w:rsidRPr="007B17D5">
                            <w:rPr>
                              <w:rFonts w:ascii="Montserrat" w:hAnsi="Montserrat" w:cs="Hind"/>
                              <w:color w:val="595959" w:themeColor="text1" w:themeTint="A6"/>
                              <w:kern w:val="24"/>
                              <w:sz w:val="17"/>
                              <w:szCs w:val="17"/>
                            </w:rPr>
                            <w:t xml:space="preserve">Address: 903 - B Wing, Marathon </w:t>
                          </w:r>
                          <w:proofErr w:type="spellStart"/>
                          <w:r w:rsidRPr="007B17D5">
                            <w:rPr>
                              <w:rFonts w:ascii="Montserrat" w:hAnsi="Montserrat" w:cs="Hind"/>
                              <w:color w:val="595959" w:themeColor="text1" w:themeTint="A6"/>
                              <w:kern w:val="24"/>
                              <w:sz w:val="17"/>
                              <w:szCs w:val="17"/>
                            </w:rPr>
                            <w:t>Futurex</w:t>
                          </w:r>
                          <w:proofErr w:type="spellEnd"/>
                          <w:r w:rsidRPr="007B17D5">
                            <w:rPr>
                              <w:rFonts w:ascii="Montserrat" w:hAnsi="Montserrat" w:cs="Hind"/>
                              <w:color w:val="595959" w:themeColor="text1" w:themeTint="A6"/>
                              <w:kern w:val="24"/>
                              <w:sz w:val="17"/>
                              <w:szCs w:val="17"/>
                            </w:rPr>
                            <w:t>, NM Joshi Marg, Lower Parel, Mumbai, Maharashtra 400013</w:t>
                          </w:r>
                        </w:p>
                        <w:p w:rsidR="00214163" w:rsidRDefault="00214163" w14:paraId="269E2E6B" w14:textId="77777777"/>
                      </w:txbxContent>
                    </wps:txbx>
                    <wps:bodyPr wrap="square">
                      <a:spAutoFit/>
                    </wps:bodyPr>
                  </wps:wsp>
                </a:graphicData>
              </a:graphic>
              <wp14:sizeRelH relativeFrom="margin">
                <wp14:pctWidth>0</wp14:pctWidth>
              </wp14:sizeRelH>
            </wp:anchor>
          </w:drawing>
        </mc:Choice>
        <mc:Fallback>
          <w:pict>
            <v:shapetype id="_x0000_t202" coordsize="21600,21600" o:spt="202" path="m,l,21600r21600,l21600,xe" w14:anchorId="1073E06E">
              <v:stroke joinstyle="miter"/>
              <v:path gradientshapeok="t" o:connecttype="rect"/>
            </v:shapetype>
            <v:shape id="TextBox 18" style="position:absolute;left:0;text-align:left;margin-left:-11.15pt;margin-top:-74.5pt;width:475.2pt;height:18.15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">
              <v:textbox style="mso-fit-shape-to-text:t">
                <w:txbxContent>
                  <w:p w:rsidRPr="007B17D5" w:rsidR="00214163" w:rsidP="00214163" w:rsidRDefault="00214163" w14:paraId="7A46D766" w14:textId="77777777">
                    <w:pPr>
                      <w:jc w:val="center"/>
                      <w:rPr>
                        <w:rFonts w:ascii="Montserrat" w:hAnsi="Montserrat" w:cs="Hind"/>
                        <w:color w:val="595959" w:themeColor="text1" w:themeTint="A6"/>
                        <w:kern w:val="24"/>
                        <w:sz w:val="17"/>
                        <w:szCs w:val="17"/>
                      </w:rPr>
                    </w:pPr>
                    <w:r w:rsidRPr="007B17D5">
                      <w:rPr>
                        <w:rFonts w:ascii="Montserrat" w:hAnsi="Montserrat" w:cs="Hind"/>
                        <w:color w:val="595959" w:themeColor="text1" w:themeTint="A6"/>
                        <w:kern w:val="24"/>
                        <w:sz w:val="17"/>
                        <w:szCs w:val="17"/>
                      </w:rPr>
                      <w:t xml:space="preserve">Address: 903 - B Wing, Marathon </w:t>
                    </w:r>
                    <w:proofErr w:type="spellStart"/>
                    <w:r w:rsidRPr="007B17D5">
                      <w:rPr>
                        <w:rFonts w:ascii="Montserrat" w:hAnsi="Montserrat" w:cs="Hind"/>
                        <w:color w:val="595959" w:themeColor="text1" w:themeTint="A6"/>
                        <w:kern w:val="24"/>
                        <w:sz w:val="17"/>
                        <w:szCs w:val="17"/>
                      </w:rPr>
                      <w:t>Futurex</w:t>
                    </w:r>
                    <w:proofErr w:type="spellEnd"/>
                    <w:r w:rsidRPr="007B17D5">
                      <w:rPr>
                        <w:rFonts w:ascii="Montserrat" w:hAnsi="Montserrat" w:cs="Hind"/>
                        <w:color w:val="595959" w:themeColor="text1" w:themeTint="A6"/>
                        <w:kern w:val="24"/>
                        <w:sz w:val="17"/>
                        <w:szCs w:val="17"/>
                      </w:rPr>
                      <w:t>, NM Joshi Marg, Lower Parel, Mumbai, Maharashtra 400013</w:t>
                    </w:r>
                  </w:p>
                  <w:p w:rsidR="00214163" w:rsidRDefault="00214163" w14:paraId="269E2E6B" w14:textId="77777777"/>
                </w:txbxContent>
              </v:textbox>
            </v:shape>
          </w:pict>
        </mc:Fallback>
      </mc:AlternateContent>
    </w:r>
    <w:r w:rsidRPr="00BE65A5" w:rsidR="00123EBB">
      <w:rPr>
        <w:noProof/>
      </w:rPr>
      <w:drawing>
        <wp:anchor distT="0" distB="0" distL="114300" distR="114300" simplePos="0" relativeHeight="251658240" behindDoc="1" locked="0" layoutInCell="1" allowOverlap="1" wp14:anchorId="0CB42B2A" wp14:editId="66856D7E">
          <wp:simplePos x="0" y="0"/>
          <wp:positionH relativeFrom="page">
            <wp:posOffset>6838950</wp:posOffset>
          </wp:positionH>
          <wp:positionV relativeFrom="paragraph">
            <wp:posOffset>-449580</wp:posOffset>
          </wp:positionV>
          <wp:extent cx="727277" cy="877823"/>
          <wp:effectExtent l="0" t="0" r="0" b="0"/>
          <wp:wrapNone/>
          <wp:docPr id="123884519" name="Picture 8" descr="A logo of a company&#10;&#10;Description automatically generated">
            <a:extLst xmlns:a="http://schemas.openxmlformats.org/drawingml/2006/main">
              <a:ext uri="{FF2B5EF4-FFF2-40B4-BE49-F238E27FC236}">
                <a16:creationId xmlns:a16="http://schemas.microsoft.com/office/drawing/2014/main" id="{4217E428-DDEF-4C39-2C2F-C371D74D5D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logo of a company&#10;&#10;Description automatically generated">
                    <a:extLst>
                      <a:ext uri="{FF2B5EF4-FFF2-40B4-BE49-F238E27FC236}">
                        <a16:creationId xmlns:a16="http://schemas.microsoft.com/office/drawing/2014/main" id="{4217E428-DDEF-4C39-2C2F-C371D74D5D0F}"/>
                      </a:ext>
                    </a:extLst>
                  </pic:cNvPr>
                  <pic:cNvPicPr>
                    <a:picLocks noChangeAspect="1"/>
                  </pic:cNvPicPr>
                </pic:nvPicPr>
                <pic:blipFill>
                  <a:blip r:embed="rId1"/>
                  <a:stretch>
                    <a:fillRect/>
                  </a:stretch>
                </pic:blipFill>
                <pic:spPr>
                  <a:xfrm>
                    <a:off x="0" y="0"/>
                    <a:ext cx="727277" cy="877823"/>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D0D41CF" w:rsidTr="2D0D41CF" w14:paraId="490CF369" w14:textId="77777777">
      <w:trPr>
        <w:trHeight w:val="300"/>
      </w:trPr>
      <w:tc>
        <w:tcPr>
          <w:tcW w:w="3005" w:type="dxa"/>
        </w:tcPr>
        <w:p w:rsidR="2D0D41CF" w:rsidP="2D0D41CF" w:rsidRDefault="2D0D41CF" w14:paraId="09B9D614" w14:textId="791F1E73">
          <w:pPr>
            <w:pStyle w:val="Header"/>
            <w:ind w:left="-115"/>
          </w:pPr>
        </w:p>
      </w:tc>
      <w:tc>
        <w:tcPr>
          <w:tcW w:w="3005" w:type="dxa"/>
        </w:tcPr>
        <w:p w:rsidR="2D0D41CF" w:rsidP="2D0D41CF" w:rsidRDefault="2D0D41CF" w14:paraId="31EA10C6" w14:textId="3BF65440">
          <w:pPr>
            <w:pStyle w:val="Header"/>
            <w:jc w:val="center"/>
          </w:pPr>
        </w:p>
      </w:tc>
      <w:tc>
        <w:tcPr>
          <w:tcW w:w="3005" w:type="dxa"/>
        </w:tcPr>
        <w:p w:rsidR="2D0D41CF" w:rsidP="2D0D41CF" w:rsidRDefault="2D0D41CF" w14:paraId="69BAC9B1" w14:textId="2375A680">
          <w:pPr>
            <w:pStyle w:val="Header"/>
            <w:ind w:right="-115"/>
            <w:jc w:val="right"/>
          </w:pPr>
        </w:p>
      </w:tc>
    </w:tr>
  </w:tbl>
  <w:p w:rsidR="2D0D41CF" w:rsidP="2D0D41CF" w:rsidRDefault="2D0D41CF" w14:paraId="22D33B7A" w14:textId="487B0A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3">
    <w:nsid w:val="7f5f7f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B712BB2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A59F7A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1A3C99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4F66FD3"/>
    <w:multiLevelType w:val="hybridMultilevel"/>
    <w:tmpl w:val="707EFE6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071D12B4"/>
    <w:multiLevelType w:val="hybridMultilevel"/>
    <w:tmpl w:val="4EB4A9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6DB706"/>
    <w:multiLevelType w:val="hybridMultilevel"/>
    <w:tmpl w:val="313EA5BC"/>
    <w:lvl w:ilvl="0" w:tplc="C276B286">
      <w:start w:val="1"/>
      <w:numFmt w:val="bullet"/>
      <w:lvlText w:val="Ø"/>
      <w:lvlJc w:val="left"/>
      <w:pPr>
        <w:ind w:left="720" w:hanging="360"/>
      </w:pPr>
      <w:rPr>
        <w:rFonts w:hint="default" w:ascii="Wingdings" w:hAnsi="Wingdings"/>
      </w:rPr>
    </w:lvl>
    <w:lvl w:ilvl="1" w:tplc="5D04F84C">
      <w:start w:val="1"/>
      <w:numFmt w:val="bullet"/>
      <w:lvlText w:val="o"/>
      <w:lvlJc w:val="left"/>
      <w:pPr>
        <w:ind w:left="1440" w:hanging="360"/>
      </w:pPr>
      <w:rPr>
        <w:rFonts w:hint="default" w:ascii="Courier New" w:hAnsi="Courier New"/>
      </w:rPr>
    </w:lvl>
    <w:lvl w:ilvl="2" w:tplc="19A067F2">
      <w:start w:val="1"/>
      <w:numFmt w:val="bullet"/>
      <w:lvlText w:val=""/>
      <w:lvlJc w:val="left"/>
      <w:pPr>
        <w:ind w:left="2160" w:hanging="360"/>
      </w:pPr>
      <w:rPr>
        <w:rFonts w:hint="default" w:ascii="Wingdings" w:hAnsi="Wingdings"/>
      </w:rPr>
    </w:lvl>
    <w:lvl w:ilvl="3" w:tplc="4460A4C6">
      <w:start w:val="1"/>
      <w:numFmt w:val="bullet"/>
      <w:lvlText w:val=""/>
      <w:lvlJc w:val="left"/>
      <w:pPr>
        <w:ind w:left="2880" w:hanging="360"/>
      </w:pPr>
      <w:rPr>
        <w:rFonts w:hint="default" w:ascii="Symbol" w:hAnsi="Symbol"/>
      </w:rPr>
    </w:lvl>
    <w:lvl w:ilvl="4" w:tplc="B0A2D162">
      <w:start w:val="1"/>
      <w:numFmt w:val="bullet"/>
      <w:lvlText w:val="o"/>
      <w:lvlJc w:val="left"/>
      <w:pPr>
        <w:ind w:left="3600" w:hanging="360"/>
      </w:pPr>
      <w:rPr>
        <w:rFonts w:hint="default" w:ascii="Courier New" w:hAnsi="Courier New"/>
      </w:rPr>
    </w:lvl>
    <w:lvl w:ilvl="5" w:tplc="2250BF30">
      <w:start w:val="1"/>
      <w:numFmt w:val="bullet"/>
      <w:lvlText w:val=""/>
      <w:lvlJc w:val="left"/>
      <w:pPr>
        <w:ind w:left="4320" w:hanging="360"/>
      </w:pPr>
      <w:rPr>
        <w:rFonts w:hint="default" w:ascii="Wingdings" w:hAnsi="Wingdings"/>
      </w:rPr>
    </w:lvl>
    <w:lvl w:ilvl="6" w:tplc="4E8221E2">
      <w:start w:val="1"/>
      <w:numFmt w:val="bullet"/>
      <w:lvlText w:val=""/>
      <w:lvlJc w:val="left"/>
      <w:pPr>
        <w:ind w:left="5040" w:hanging="360"/>
      </w:pPr>
      <w:rPr>
        <w:rFonts w:hint="default" w:ascii="Symbol" w:hAnsi="Symbol"/>
      </w:rPr>
    </w:lvl>
    <w:lvl w:ilvl="7" w:tplc="2E2C9B56">
      <w:start w:val="1"/>
      <w:numFmt w:val="bullet"/>
      <w:lvlText w:val="o"/>
      <w:lvlJc w:val="left"/>
      <w:pPr>
        <w:ind w:left="5760" w:hanging="360"/>
      </w:pPr>
      <w:rPr>
        <w:rFonts w:hint="default" w:ascii="Courier New" w:hAnsi="Courier New"/>
      </w:rPr>
    </w:lvl>
    <w:lvl w:ilvl="8" w:tplc="9FE49AEC">
      <w:start w:val="1"/>
      <w:numFmt w:val="bullet"/>
      <w:lvlText w:val=""/>
      <w:lvlJc w:val="left"/>
      <w:pPr>
        <w:ind w:left="6480" w:hanging="360"/>
      </w:pPr>
      <w:rPr>
        <w:rFonts w:hint="default" w:ascii="Wingdings" w:hAnsi="Wingdings"/>
      </w:rPr>
    </w:lvl>
  </w:abstractNum>
  <w:abstractNum w:abstractNumId="6" w15:restartNumberingAfterBreak="0">
    <w:nsid w:val="12992C62"/>
    <w:multiLevelType w:val="hybridMultilevel"/>
    <w:tmpl w:val="3CBC524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12BD0288"/>
    <w:multiLevelType w:val="hybridMultilevel"/>
    <w:tmpl w:val="987899B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14A07BB2"/>
    <w:multiLevelType w:val="hybridMultilevel"/>
    <w:tmpl w:val="3412F66A"/>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16211589"/>
    <w:multiLevelType w:val="hybridMultilevel"/>
    <w:tmpl w:val="4394D08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9AB75D7"/>
    <w:multiLevelType w:val="hybridMultilevel"/>
    <w:tmpl w:val="FDAC5280"/>
    <w:lvl w:ilvl="0" w:tplc="80301B7C">
      <w:start w:val="1"/>
      <w:numFmt w:val="bullet"/>
      <w:lvlText w:val="•"/>
      <w:lvlJc w:val="left"/>
      <w:pPr>
        <w:tabs>
          <w:tab w:val="num" w:pos="720"/>
        </w:tabs>
        <w:ind w:left="720" w:hanging="360"/>
      </w:pPr>
      <w:rPr>
        <w:rFonts w:hint="default" w:ascii="Arial" w:hAnsi="Arial"/>
      </w:rPr>
    </w:lvl>
    <w:lvl w:ilvl="1" w:tplc="B6EE4740" w:tentative="1">
      <w:start w:val="1"/>
      <w:numFmt w:val="bullet"/>
      <w:lvlText w:val="•"/>
      <w:lvlJc w:val="left"/>
      <w:pPr>
        <w:tabs>
          <w:tab w:val="num" w:pos="1440"/>
        </w:tabs>
        <w:ind w:left="1440" w:hanging="360"/>
      </w:pPr>
      <w:rPr>
        <w:rFonts w:hint="default" w:ascii="Arial" w:hAnsi="Arial"/>
      </w:rPr>
    </w:lvl>
    <w:lvl w:ilvl="2" w:tplc="CB0C42E0" w:tentative="1">
      <w:start w:val="1"/>
      <w:numFmt w:val="bullet"/>
      <w:lvlText w:val="•"/>
      <w:lvlJc w:val="left"/>
      <w:pPr>
        <w:tabs>
          <w:tab w:val="num" w:pos="2160"/>
        </w:tabs>
        <w:ind w:left="2160" w:hanging="360"/>
      </w:pPr>
      <w:rPr>
        <w:rFonts w:hint="default" w:ascii="Arial" w:hAnsi="Arial"/>
      </w:rPr>
    </w:lvl>
    <w:lvl w:ilvl="3" w:tplc="F88CD9AE" w:tentative="1">
      <w:start w:val="1"/>
      <w:numFmt w:val="bullet"/>
      <w:lvlText w:val="•"/>
      <w:lvlJc w:val="left"/>
      <w:pPr>
        <w:tabs>
          <w:tab w:val="num" w:pos="2880"/>
        </w:tabs>
        <w:ind w:left="2880" w:hanging="360"/>
      </w:pPr>
      <w:rPr>
        <w:rFonts w:hint="default" w:ascii="Arial" w:hAnsi="Arial"/>
      </w:rPr>
    </w:lvl>
    <w:lvl w:ilvl="4" w:tplc="9678F862" w:tentative="1">
      <w:start w:val="1"/>
      <w:numFmt w:val="bullet"/>
      <w:lvlText w:val="•"/>
      <w:lvlJc w:val="left"/>
      <w:pPr>
        <w:tabs>
          <w:tab w:val="num" w:pos="3600"/>
        </w:tabs>
        <w:ind w:left="3600" w:hanging="360"/>
      </w:pPr>
      <w:rPr>
        <w:rFonts w:hint="default" w:ascii="Arial" w:hAnsi="Arial"/>
      </w:rPr>
    </w:lvl>
    <w:lvl w:ilvl="5" w:tplc="7DD01CCA" w:tentative="1">
      <w:start w:val="1"/>
      <w:numFmt w:val="bullet"/>
      <w:lvlText w:val="•"/>
      <w:lvlJc w:val="left"/>
      <w:pPr>
        <w:tabs>
          <w:tab w:val="num" w:pos="4320"/>
        </w:tabs>
        <w:ind w:left="4320" w:hanging="360"/>
      </w:pPr>
      <w:rPr>
        <w:rFonts w:hint="default" w:ascii="Arial" w:hAnsi="Arial"/>
      </w:rPr>
    </w:lvl>
    <w:lvl w:ilvl="6" w:tplc="CF5A5CF2" w:tentative="1">
      <w:start w:val="1"/>
      <w:numFmt w:val="bullet"/>
      <w:lvlText w:val="•"/>
      <w:lvlJc w:val="left"/>
      <w:pPr>
        <w:tabs>
          <w:tab w:val="num" w:pos="5040"/>
        </w:tabs>
        <w:ind w:left="5040" w:hanging="360"/>
      </w:pPr>
      <w:rPr>
        <w:rFonts w:hint="default" w:ascii="Arial" w:hAnsi="Arial"/>
      </w:rPr>
    </w:lvl>
    <w:lvl w:ilvl="7" w:tplc="4A028808" w:tentative="1">
      <w:start w:val="1"/>
      <w:numFmt w:val="bullet"/>
      <w:lvlText w:val="•"/>
      <w:lvlJc w:val="left"/>
      <w:pPr>
        <w:tabs>
          <w:tab w:val="num" w:pos="5760"/>
        </w:tabs>
        <w:ind w:left="5760" w:hanging="360"/>
      </w:pPr>
      <w:rPr>
        <w:rFonts w:hint="default" w:ascii="Arial" w:hAnsi="Arial"/>
      </w:rPr>
    </w:lvl>
    <w:lvl w:ilvl="8" w:tplc="055258A6" w:tentative="1">
      <w:start w:val="1"/>
      <w:numFmt w:val="bullet"/>
      <w:lvlText w:val="•"/>
      <w:lvlJc w:val="left"/>
      <w:pPr>
        <w:tabs>
          <w:tab w:val="num" w:pos="6480"/>
        </w:tabs>
        <w:ind w:left="6480" w:hanging="360"/>
      </w:pPr>
      <w:rPr>
        <w:rFonts w:hint="default" w:ascii="Arial" w:hAnsi="Arial"/>
      </w:rPr>
    </w:lvl>
  </w:abstractNum>
  <w:abstractNum w:abstractNumId="11" w15:restartNumberingAfterBreak="0">
    <w:nsid w:val="1BB650E7"/>
    <w:multiLevelType w:val="multilevel"/>
    <w:tmpl w:val="F01024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E240DEE"/>
    <w:multiLevelType w:val="multilevel"/>
    <w:tmpl w:val="41305D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3BA4493"/>
    <w:multiLevelType w:val="multilevel"/>
    <w:tmpl w:val="10A626D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44D52AF"/>
    <w:multiLevelType w:val="hybridMultilevel"/>
    <w:tmpl w:val="B596D896"/>
    <w:lvl w:ilvl="0" w:tplc="6ECCE396">
      <w:start w:val="1"/>
      <w:numFmt w:val="bullet"/>
      <w:lvlText w:val="•"/>
      <w:lvlJc w:val="left"/>
      <w:pPr>
        <w:tabs>
          <w:tab w:val="num" w:pos="720"/>
        </w:tabs>
        <w:ind w:left="720" w:hanging="360"/>
      </w:pPr>
      <w:rPr>
        <w:rFonts w:hint="default" w:ascii="Arial" w:hAnsi="Arial"/>
      </w:rPr>
    </w:lvl>
    <w:lvl w:ilvl="1" w:tplc="B5C01D00" w:tentative="1">
      <w:start w:val="1"/>
      <w:numFmt w:val="bullet"/>
      <w:lvlText w:val="•"/>
      <w:lvlJc w:val="left"/>
      <w:pPr>
        <w:tabs>
          <w:tab w:val="num" w:pos="1440"/>
        </w:tabs>
        <w:ind w:left="1440" w:hanging="360"/>
      </w:pPr>
      <w:rPr>
        <w:rFonts w:hint="default" w:ascii="Arial" w:hAnsi="Arial"/>
      </w:rPr>
    </w:lvl>
    <w:lvl w:ilvl="2" w:tplc="017098DE" w:tentative="1">
      <w:start w:val="1"/>
      <w:numFmt w:val="bullet"/>
      <w:lvlText w:val="•"/>
      <w:lvlJc w:val="left"/>
      <w:pPr>
        <w:tabs>
          <w:tab w:val="num" w:pos="2160"/>
        </w:tabs>
        <w:ind w:left="2160" w:hanging="360"/>
      </w:pPr>
      <w:rPr>
        <w:rFonts w:hint="default" w:ascii="Arial" w:hAnsi="Arial"/>
      </w:rPr>
    </w:lvl>
    <w:lvl w:ilvl="3" w:tplc="FAAC3B06" w:tentative="1">
      <w:start w:val="1"/>
      <w:numFmt w:val="bullet"/>
      <w:lvlText w:val="•"/>
      <w:lvlJc w:val="left"/>
      <w:pPr>
        <w:tabs>
          <w:tab w:val="num" w:pos="2880"/>
        </w:tabs>
        <w:ind w:left="2880" w:hanging="360"/>
      </w:pPr>
      <w:rPr>
        <w:rFonts w:hint="default" w:ascii="Arial" w:hAnsi="Arial"/>
      </w:rPr>
    </w:lvl>
    <w:lvl w:ilvl="4" w:tplc="B7CCC36E" w:tentative="1">
      <w:start w:val="1"/>
      <w:numFmt w:val="bullet"/>
      <w:lvlText w:val="•"/>
      <w:lvlJc w:val="left"/>
      <w:pPr>
        <w:tabs>
          <w:tab w:val="num" w:pos="3600"/>
        </w:tabs>
        <w:ind w:left="3600" w:hanging="360"/>
      </w:pPr>
      <w:rPr>
        <w:rFonts w:hint="default" w:ascii="Arial" w:hAnsi="Arial"/>
      </w:rPr>
    </w:lvl>
    <w:lvl w:ilvl="5" w:tplc="D652AE40" w:tentative="1">
      <w:start w:val="1"/>
      <w:numFmt w:val="bullet"/>
      <w:lvlText w:val="•"/>
      <w:lvlJc w:val="left"/>
      <w:pPr>
        <w:tabs>
          <w:tab w:val="num" w:pos="4320"/>
        </w:tabs>
        <w:ind w:left="4320" w:hanging="360"/>
      </w:pPr>
      <w:rPr>
        <w:rFonts w:hint="default" w:ascii="Arial" w:hAnsi="Arial"/>
      </w:rPr>
    </w:lvl>
    <w:lvl w:ilvl="6" w:tplc="73EE02E8" w:tentative="1">
      <w:start w:val="1"/>
      <w:numFmt w:val="bullet"/>
      <w:lvlText w:val="•"/>
      <w:lvlJc w:val="left"/>
      <w:pPr>
        <w:tabs>
          <w:tab w:val="num" w:pos="5040"/>
        </w:tabs>
        <w:ind w:left="5040" w:hanging="360"/>
      </w:pPr>
      <w:rPr>
        <w:rFonts w:hint="default" w:ascii="Arial" w:hAnsi="Arial"/>
      </w:rPr>
    </w:lvl>
    <w:lvl w:ilvl="7" w:tplc="D81674A2" w:tentative="1">
      <w:start w:val="1"/>
      <w:numFmt w:val="bullet"/>
      <w:lvlText w:val="•"/>
      <w:lvlJc w:val="left"/>
      <w:pPr>
        <w:tabs>
          <w:tab w:val="num" w:pos="5760"/>
        </w:tabs>
        <w:ind w:left="5760" w:hanging="360"/>
      </w:pPr>
      <w:rPr>
        <w:rFonts w:hint="default" w:ascii="Arial" w:hAnsi="Arial"/>
      </w:rPr>
    </w:lvl>
    <w:lvl w:ilvl="8" w:tplc="05468792" w:tentative="1">
      <w:start w:val="1"/>
      <w:numFmt w:val="bullet"/>
      <w:lvlText w:val="•"/>
      <w:lvlJc w:val="left"/>
      <w:pPr>
        <w:tabs>
          <w:tab w:val="num" w:pos="6480"/>
        </w:tabs>
        <w:ind w:left="6480" w:hanging="360"/>
      </w:pPr>
      <w:rPr>
        <w:rFonts w:hint="default" w:ascii="Arial" w:hAnsi="Arial"/>
      </w:rPr>
    </w:lvl>
  </w:abstractNum>
  <w:abstractNum w:abstractNumId="15" w15:restartNumberingAfterBreak="0">
    <w:nsid w:val="27EE1111"/>
    <w:multiLevelType w:val="hybridMultilevel"/>
    <w:tmpl w:val="4394D08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85E5F32"/>
    <w:multiLevelType w:val="hybridMultilevel"/>
    <w:tmpl w:val="871806D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7" w15:restartNumberingAfterBreak="0">
    <w:nsid w:val="2AC4646F"/>
    <w:multiLevelType w:val="hybridMultilevel"/>
    <w:tmpl w:val="7B364C1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8" w15:restartNumberingAfterBreak="0">
    <w:nsid w:val="36603AE7"/>
    <w:multiLevelType w:val="multilevel"/>
    <w:tmpl w:val="EE001E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3303F3E"/>
    <w:multiLevelType w:val="hybridMultilevel"/>
    <w:tmpl w:val="D4A67C08"/>
    <w:lvl w:ilvl="0" w:tplc="DA0CA1F6">
      <w:start w:val="1"/>
      <w:numFmt w:val="bullet"/>
      <w:lvlText w:val="•"/>
      <w:lvlJc w:val="left"/>
      <w:pPr>
        <w:tabs>
          <w:tab w:val="num" w:pos="720"/>
        </w:tabs>
        <w:ind w:left="720" w:hanging="360"/>
      </w:pPr>
      <w:rPr>
        <w:rFonts w:hint="default" w:ascii="Arial" w:hAnsi="Arial"/>
      </w:rPr>
    </w:lvl>
    <w:lvl w:ilvl="1" w:tplc="E5044FFE" w:tentative="1">
      <w:start w:val="1"/>
      <w:numFmt w:val="bullet"/>
      <w:lvlText w:val="•"/>
      <w:lvlJc w:val="left"/>
      <w:pPr>
        <w:tabs>
          <w:tab w:val="num" w:pos="1440"/>
        </w:tabs>
        <w:ind w:left="1440" w:hanging="360"/>
      </w:pPr>
      <w:rPr>
        <w:rFonts w:hint="default" w:ascii="Arial" w:hAnsi="Arial"/>
      </w:rPr>
    </w:lvl>
    <w:lvl w:ilvl="2" w:tplc="4E1CDDDE" w:tentative="1">
      <w:start w:val="1"/>
      <w:numFmt w:val="bullet"/>
      <w:lvlText w:val="•"/>
      <w:lvlJc w:val="left"/>
      <w:pPr>
        <w:tabs>
          <w:tab w:val="num" w:pos="2160"/>
        </w:tabs>
        <w:ind w:left="2160" w:hanging="360"/>
      </w:pPr>
      <w:rPr>
        <w:rFonts w:hint="default" w:ascii="Arial" w:hAnsi="Arial"/>
      </w:rPr>
    </w:lvl>
    <w:lvl w:ilvl="3" w:tplc="242C1378" w:tentative="1">
      <w:start w:val="1"/>
      <w:numFmt w:val="bullet"/>
      <w:lvlText w:val="•"/>
      <w:lvlJc w:val="left"/>
      <w:pPr>
        <w:tabs>
          <w:tab w:val="num" w:pos="2880"/>
        </w:tabs>
        <w:ind w:left="2880" w:hanging="360"/>
      </w:pPr>
      <w:rPr>
        <w:rFonts w:hint="default" w:ascii="Arial" w:hAnsi="Arial"/>
      </w:rPr>
    </w:lvl>
    <w:lvl w:ilvl="4" w:tplc="4070617E" w:tentative="1">
      <w:start w:val="1"/>
      <w:numFmt w:val="bullet"/>
      <w:lvlText w:val="•"/>
      <w:lvlJc w:val="left"/>
      <w:pPr>
        <w:tabs>
          <w:tab w:val="num" w:pos="3600"/>
        </w:tabs>
        <w:ind w:left="3600" w:hanging="360"/>
      </w:pPr>
      <w:rPr>
        <w:rFonts w:hint="default" w:ascii="Arial" w:hAnsi="Arial"/>
      </w:rPr>
    </w:lvl>
    <w:lvl w:ilvl="5" w:tplc="A6E080A4" w:tentative="1">
      <w:start w:val="1"/>
      <w:numFmt w:val="bullet"/>
      <w:lvlText w:val="•"/>
      <w:lvlJc w:val="left"/>
      <w:pPr>
        <w:tabs>
          <w:tab w:val="num" w:pos="4320"/>
        </w:tabs>
        <w:ind w:left="4320" w:hanging="360"/>
      </w:pPr>
      <w:rPr>
        <w:rFonts w:hint="default" w:ascii="Arial" w:hAnsi="Arial"/>
      </w:rPr>
    </w:lvl>
    <w:lvl w:ilvl="6" w:tplc="ABE4DA20" w:tentative="1">
      <w:start w:val="1"/>
      <w:numFmt w:val="bullet"/>
      <w:lvlText w:val="•"/>
      <w:lvlJc w:val="left"/>
      <w:pPr>
        <w:tabs>
          <w:tab w:val="num" w:pos="5040"/>
        </w:tabs>
        <w:ind w:left="5040" w:hanging="360"/>
      </w:pPr>
      <w:rPr>
        <w:rFonts w:hint="default" w:ascii="Arial" w:hAnsi="Arial"/>
      </w:rPr>
    </w:lvl>
    <w:lvl w:ilvl="7" w:tplc="7E449212" w:tentative="1">
      <w:start w:val="1"/>
      <w:numFmt w:val="bullet"/>
      <w:lvlText w:val="•"/>
      <w:lvlJc w:val="left"/>
      <w:pPr>
        <w:tabs>
          <w:tab w:val="num" w:pos="5760"/>
        </w:tabs>
        <w:ind w:left="5760" w:hanging="360"/>
      </w:pPr>
      <w:rPr>
        <w:rFonts w:hint="default" w:ascii="Arial" w:hAnsi="Arial"/>
      </w:rPr>
    </w:lvl>
    <w:lvl w:ilvl="8" w:tplc="51B27F92" w:tentative="1">
      <w:start w:val="1"/>
      <w:numFmt w:val="bullet"/>
      <w:lvlText w:val="•"/>
      <w:lvlJc w:val="left"/>
      <w:pPr>
        <w:tabs>
          <w:tab w:val="num" w:pos="6480"/>
        </w:tabs>
        <w:ind w:left="6480" w:hanging="360"/>
      </w:pPr>
      <w:rPr>
        <w:rFonts w:hint="default" w:ascii="Arial" w:hAnsi="Arial"/>
      </w:rPr>
    </w:lvl>
  </w:abstractNum>
  <w:abstractNum w:abstractNumId="20" w15:restartNumberingAfterBreak="0">
    <w:nsid w:val="44245872"/>
    <w:multiLevelType w:val="hybridMultilevel"/>
    <w:tmpl w:val="9D58E726"/>
    <w:lvl w:ilvl="0" w:tplc="5F049898">
      <w:start w:val="1"/>
      <w:numFmt w:val="bullet"/>
      <w:lvlText w:val="•"/>
      <w:lvlJc w:val="left"/>
      <w:pPr>
        <w:tabs>
          <w:tab w:val="num" w:pos="720"/>
        </w:tabs>
        <w:ind w:left="720" w:hanging="360"/>
      </w:pPr>
      <w:rPr>
        <w:rFonts w:hint="default" w:ascii="Arial" w:hAnsi="Arial"/>
      </w:rPr>
    </w:lvl>
    <w:lvl w:ilvl="1" w:tplc="682CB65E" w:tentative="1">
      <w:start w:val="1"/>
      <w:numFmt w:val="bullet"/>
      <w:lvlText w:val="•"/>
      <w:lvlJc w:val="left"/>
      <w:pPr>
        <w:tabs>
          <w:tab w:val="num" w:pos="1440"/>
        </w:tabs>
        <w:ind w:left="1440" w:hanging="360"/>
      </w:pPr>
      <w:rPr>
        <w:rFonts w:hint="default" w:ascii="Arial" w:hAnsi="Arial"/>
      </w:rPr>
    </w:lvl>
    <w:lvl w:ilvl="2" w:tplc="DDF0E558" w:tentative="1">
      <w:start w:val="1"/>
      <w:numFmt w:val="bullet"/>
      <w:lvlText w:val="•"/>
      <w:lvlJc w:val="left"/>
      <w:pPr>
        <w:tabs>
          <w:tab w:val="num" w:pos="2160"/>
        </w:tabs>
        <w:ind w:left="2160" w:hanging="360"/>
      </w:pPr>
      <w:rPr>
        <w:rFonts w:hint="default" w:ascii="Arial" w:hAnsi="Arial"/>
      </w:rPr>
    </w:lvl>
    <w:lvl w:ilvl="3" w:tplc="06621A46" w:tentative="1">
      <w:start w:val="1"/>
      <w:numFmt w:val="bullet"/>
      <w:lvlText w:val="•"/>
      <w:lvlJc w:val="left"/>
      <w:pPr>
        <w:tabs>
          <w:tab w:val="num" w:pos="2880"/>
        </w:tabs>
        <w:ind w:left="2880" w:hanging="360"/>
      </w:pPr>
      <w:rPr>
        <w:rFonts w:hint="default" w:ascii="Arial" w:hAnsi="Arial"/>
      </w:rPr>
    </w:lvl>
    <w:lvl w:ilvl="4" w:tplc="71044454" w:tentative="1">
      <w:start w:val="1"/>
      <w:numFmt w:val="bullet"/>
      <w:lvlText w:val="•"/>
      <w:lvlJc w:val="left"/>
      <w:pPr>
        <w:tabs>
          <w:tab w:val="num" w:pos="3600"/>
        </w:tabs>
        <w:ind w:left="3600" w:hanging="360"/>
      </w:pPr>
      <w:rPr>
        <w:rFonts w:hint="default" w:ascii="Arial" w:hAnsi="Arial"/>
      </w:rPr>
    </w:lvl>
    <w:lvl w:ilvl="5" w:tplc="A154BC6E" w:tentative="1">
      <w:start w:val="1"/>
      <w:numFmt w:val="bullet"/>
      <w:lvlText w:val="•"/>
      <w:lvlJc w:val="left"/>
      <w:pPr>
        <w:tabs>
          <w:tab w:val="num" w:pos="4320"/>
        </w:tabs>
        <w:ind w:left="4320" w:hanging="360"/>
      </w:pPr>
      <w:rPr>
        <w:rFonts w:hint="default" w:ascii="Arial" w:hAnsi="Arial"/>
      </w:rPr>
    </w:lvl>
    <w:lvl w:ilvl="6" w:tplc="60D8B10E" w:tentative="1">
      <w:start w:val="1"/>
      <w:numFmt w:val="bullet"/>
      <w:lvlText w:val="•"/>
      <w:lvlJc w:val="left"/>
      <w:pPr>
        <w:tabs>
          <w:tab w:val="num" w:pos="5040"/>
        </w:tabs>
        <w:ind w:left="5040" w:hanging="360"/>
      </w:pPr>
      <w:rPr>
        <w:rFonts w:hint="default" w:ascii="Arial" w:hAnsi="Arial"/>
      </w:rPr>
    </w:lvl>
    <w:lvl w:ilvl="7" w:tplc="1098040E" w:tentative="1">
      <w:start w:val="1"/>
      <w:numFmt w:val="bullet"/>
      <w:lvlText w:val="•"/>
      <w:lvlJc w:val="left"/>
      <w:pPr>
        <w:tabs>
          <w:tab w:val="num" w:pos="5760"/>
        </w:tabs>
        <w:ind w:left="5760" w:hanging="360"/>
      </w:pPr>
      <w:rPr>
        <w:rFonts w:hint="default" w:ascii="Arial" w:hAnsi="Arial"/>
      </w:rPr>
    </w:lvl>
    <w:lvl w:ilvl="8" w:tplc="ED7A07AE" w:tentative="1">
      <w:start w:val="1"/>
      <w:numFmt w:val="bullet"/>
      <w:lvlText w:val="•"/>
      <w:lvlJc w:val="left"/>
      <w:pPr>
        <w:tabs>
          <w:tab w:val="num" w:pos="6480"/>
        </w:tabs>
        <w:ind w:left="6480" w:hanging="360"/>
      </w:pPr>
      <w:rPr>
        <w:rFonts w:hint="default" w:ascii="Arial" w:hAnsi="Arial"/>
      </w:rPr>
    </w:lvl>
  </w:abstractNum>
  <w:abstractNum w:abstractNumId="21" w15:restartNumberingAfterBreak="0">
    <w:nsid w:val="44F732B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45411E41"/>
    <w:multiLevelType w:val="hybridMultilevel"/>
    <w:tmpl w:val="961631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92D7F9E"/>
    <w:multiLevelType w:val="hybridMultilevel"/>
    <w:tmpl w:val="B4F222A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4" w15:restartNumberingAfterBreak="0">
    <w:nsid w:val="4C163B87"/>
    <w:multiLevelType w:val="hybridMultilevel"/>
    <w:tmpl w:val="B658D8A0"/>
    <w:lvl w:ilvl="0" w:tplc="EC2044FA">
      <w:start w:val="1"/>
      <w:numFmt w:val="bullet"/>
      <w:lvlText w:val=""/>
      <w:lvlJc w:val="left"/>
      <w:pPr>
        <w:tabs>
          <w:tab w:val="num" w:pos="720"/>
        </w:tabs>
        <w:ind w:left="720" w:hanging="360"/>
      </w:pPr>
      <w:rPr>
        <w:rFonts w:hint="default" w:ascii="Wingdings" w:hAnsi="Wingdings"/>
      </w:rPr>
    </w:lvl>
    <w:lvl w:ilvl="1" w:tplc="BC9E7232">
      <w:start w:val="1"/>
      <w:numFmt w:val="bullet"/>
      <w:lvlText w:val=""/>
      <w:lvlJc w:val="left"/>
      <w:pPr>
        <w:tabs>
          <w:tab w:val="num" w:pos="1440"/>
        </w:tabs>
        <w:ind w:left="1440" w:hanging="360"/>
      </w:pPr>
      <w:rPr>
        <w:rFonts w:hint="default" w:ascii="Wingdings" w:hAnsi="Wingdings"/>
      </w:rPr>
    </w:lvl>
    <w:lvl w:ilvl="2" w:tplc="863E9468" w:tentative="1">
      <w:start w:val="1"/>
      <w:numFmt w:val="bullet"/>
      <w:lvlText w:val=""/>
      <w:lvlJc w:val="left"/>
      <w:pPr>
        <w:tabs>
          <w:tab w:val="num" w:pos="2160"/>
        </w:tabs>
        <w:ind w:left="2160" w:hanging="360"/>
      </w:pPr>
      <w:rPr>
        <w:rFonts w:hint="default" w:ascii="Wingdings" w:hAnsi="Wingdings"/>
      </w:rPr>
    </w:lvl>
    <w:lvl w:ilvl="3" w:tplc="E08CE9A8" w:tentative="1">
      <w:start w:val="1"/>
      <w:numFmt w:val="bullet"/>
      <w:lvlText w:val=""/>
      <w:lvlJc w:val="left"/>
      <w:pPr>
        <w:tabs>
          <w:tab w:val="num" w:pos="2880"/>
        </w:tabs>
        <w:ind w:left="2880" w:hanging="360"/>
      </w:pPr>
      <w:rPr>
        <w:rFonts w:hint="default" w:ascii="Wingdings" w:hAnsi="Wingdings"/>
      </w:rPr>
    </w:lvl>
    <w:lvl w:ilvl="4" w:tplc="7896A734" w:tentative="1">
      <w:start w:val="1"/>
      <w:numFmt w:val="bullet"/>
      <w:lvlText w:val=""/>
      <w:lvlJc w:val="left"/>
      <w:pPr>
        <w:tabs>
          <w:tab w:val="num" w:pos="3600"/>
        </w:tabs>
        <w:ind w:left="3600" w:hanging="360"/>
      </w:pPr>
      <w:rPr>
        <w:rFonts w:hint="default" w:ascii="Wingdings" w:hAnsi="Wingdings"/>
      </w:rPr>
    </w:lvl>
    <w:lvl w:ilvl="5" w:tplc="F956E066" w:tentative="1">
      <w:start w:val="1"/>
      <w:numFmt w:val="bullet"/>
      <w:lvlText w:val=""/>
      <w:lvlJc w:val="left"/>
      <w:pPr>
        <w:tabs>
          <w:tab w:val="num" w:pos="4320"/>
        </w:tabs>
        <w:ind w:left="4320" w:hanging="360"/>
      </w:pPr>
      <w:rPr>
        <w:rFonts w:hint="default" w:ascii="Wingdings" w:hAnsi="Wingdings"/>
      </w:rPr>
    </w:lvl>
    <w:lvl w:ilvl="6" w:tplc="2ED0399A" w:tentative="1">
      <w:start w:val="1"/>
      <w:numFmt w:val="bullet"/>
      <w:lvlText w:val=""/>
      <w:lvlJc w:val="left"/>
      <w:pPr>
        <w:tabs>
          <w:tab w:val="num" w:pos="5040"/>
        </w:tabs>
        <w:ind w:left="5040" w:hanging="360"/>
      </w:pPr>
      <w:rPr>
        <w:rFonts w:hint="default" w:ascii="Wingdings" w:hAnsi="Wingdings"/>
      </w:rPr>
    </w:lvl>
    <w:lvl w:ilvl="7" w:tplc="405C9946" w:tentative="1">
      <w:start w:val="1"/>
      <w:numFmt w:val="bullet"/>
      <w:lvlText w:val=""/>
      <w:lvlJc w:val="left"/>
      <w:pPr>
        <w:tabs>
          <w:tab w:val="num" w:pos="5760"/>
        </w:tabs>
        <w:ind w:left="5760" w:hanging="360"/>
      </w:pPr>
      <w:rPr>
        <w:rFonts w:hint="default" w:ascii="Wingdings" w:hAnsi="Wingdings"/>
      </w:rPr>
    </w:lvl>
    <w:lvl w:ilvl="8" w:tplc="7A3E0CF4" w:tentative="1">
      <w:start w:val="1"/>
      <w:numFmt w:val="bullet"/>
      <w:lvlText w:val=""/>
      <w:lvlJc w:val="left"/>
      <w:pPr>
        <w:tabs>
          <w:tab w:val="num" w:pos="6480"/>
        </w:tabs>
        <w:ind w:left="6480" w:hanging="360"/>
      </w:pPr>
      <w:rPr>
        <w:rFonts w:hint="default" w:ascii="Wingdings" w:hAnsi="Wingdings"/>
      </w:rPr>
    </w:lvl>
  </w:abstractNum>
  <w:abstractNum w:abstractNumId="25" w15:restartNumberingAfterBreak="0">
    <w:nsid w:val="54690831"/>
    <w:multiLevelType w:val="hybridMultilevel"/>
    <w:tmpl w:val="D61ED142"/>
    <w:lvl w:ilvl="0" w:tplc="40090001">
      <w:start w:val="1"/>
      <w:numFmt w:val="bullet"/>
      <w:lvlText w:val=""/>
      <w:lvlJc w:val="left"/>
      <w:pPr>
        <w:ind w:left="720" w:hanging="360"/>
      </w:pPr>
      <w:rPr>
        <w:rFonts w:hint="default" w:ascii="Symbol" w:hAnsi="Symbol"/>
      </w:rPr>
    </w:lvl>
    <w:lvl w:ilvl="1" w:tplc="4E56C5C4">
      <w:numFmt w:val="bullet"/>
      <w:lvlText w:val="•"/>
      <w:lvlJc w:val="left"/>
      <w:pPr>
        <w:ind w:left="1440" w:hanging="360"/>
      </w:pPr>
      <w:rPr>
        <w:rFonts w:hint="default" w:ascii="Montserrat" w:hAnsi="Montserrat" w:eastAsiaTheme="minorHAnsi" w:cstheme="minorBidi"/>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6" w15:restartNumberingAfterBreak="0">
    <w:nsid w:val="57435C9A"/>
    <w:multiLevelType w:val="hybridMultilevel"/>
    <w:tmpl w:val="30E8C56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7" w15:restartNumberingAfterBreak="0">
    <w:nsid w:val="5C31D3F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5C655541"/>
    <w:multiLevelType w:val="hybridMultilevel"/>
    <w:tmpl w:val="92BA7E38"/>
    <w:lvl w:ilvl="0" w:tplc="29FE6A0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CF91170"/>
    <w:multiLevelType w:val="multilevel"/>
    <w:tmpl w:val="540837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EE24620"/>
    <w:multiLevelType w:val="hybridMultilevel"/>
    <w:tmpl w:val="00AE8DD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1" w15:restartNumberingAfterBreak="0">
    <w:nsid w:val="6317238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64665E66"/>
    <w:multiLevelType w:val="hybridMultilevel"/>
    <w:tmpl w:val="7DA6D0A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3" w15:restartNumberingAfterBreak="0">
    <w:nsid w:val="66BA3326"/>
    <w:multiLevelType w:val="hybridMultilevel"/>
    <w:tmpl w:val="FDE84442"/>
    <w:lvl w:ilvl="0" w:tplc="001ED356">
      <w:start w:val="1"/>
      <w:numFmt w:val="bullet"/>
      <w:lvlText w:val="•"/>
      <w:lvlJc w:val="left"/>
      <w:pPr>
        <w:tabs>
          <w:tab w:val="num" w:pos="720"/>
        </w:tabs>
        <w:ind w:left="720" w:hanging="360"/>
      </w:pPr>
      <w:rPr>
        <w:rFonts w:hint="default" w:ascii="Arial" w:hAnsi="Arial"/>
      </w:rPr>
    </w:lvl>
    <w:lvl w:ilvl="1" w:tplc="4140BAC2">
      <w:start w:val="1"/>
      <w:numFmt w:val="bullet"/>
      <w:lvlText w:val="•"/>
      <w:lvlJc w:val="left"/>
      <w:pPr>
        <w:tabs>
          <w:tab w:val="num" w:pos="1440"/>
        </w:tabs>
        <w:ind w:left="1440" w:hanging="360"/>
      </w:pPr>
      <w:rPr>
        <w:rFonts w:hint="default" w:ascii="Arial" w:hAnsi="Arial"/>
      </w:rPr>
    </w:lvl>
    <w:lvl w:ilvl="2" w:tplc="48A2D08C" w:tentative="1">
      <w:start w:val="1"/>
      <w:numFmt w:val="bullet"/>
      <w:lvlText w:val="•"/>
      <w:lvlJc w:val="left"/>
      <w:pPr>
        <w:tabs>
          <w:tab w:val="num" w:pos="2160"/>
        </w:tabs>
        <w:ind w:left="2160" w:hanging="360"/>
      </w:pPr>
      <w:rPr>
        <w:rFonts w:hint="default" w:ascii="Arial" w:hAnsi="Arial"/>
      </w:rPr>
    </w:lvl>
    <w:lvl w:ilvl="3" w:tplc="1072603E" w:tentative="1">
      <w:start w:val="1"/>
      <w:numFmt w:val="bullet"/>
      <w:lvlText w:val="•"/>
      <w:lvlJc w:val="left"/>
      <w:pPr>
        <w:tabs>
          <w:tab w:val="num" w:pos="2880"/>
        </w:tabs>
        <w:ind w:left="2880" w:hanging="360"/>
      </w:pPr>
      <w:rPr>
        <w:rFonts w:hint="default" w:ascii="Arial" w:hAnsi="Arial"/>
      </w:rPr>
    </w:lvl>
    <w:lvl w:ilvl="4" w:tplc="B0704410" w:tentative="1">
      <w:start w:val="1"/>
      <w:numFmt w:val="bullet"/>
      <w:lvlText w:val="•"/>
      <w:lvlJc w:val="left"/>
      <w:pPr>
        <w:tabs>
          <w:tab w:val="num" w:pos="3600"/>
        </w:tabs>
        <w:ind w:left="3600" w:hanging="360"/>
      </w:pPr>
      <w:rPr>
        <w:rFonts w:hint="default" w:ascii="Arial" w:hAnsi="Arial"/>
      </w:rPr>
    </w:lvl>
    <w:lvl w:ilvl="5" w:tplc="96FA9658" w:tentative="1">
      <w:start w:val="1"/>
      <w:numFmt w:val="bullet"/>
      <w:lvlText w:val="•"/>
      <w:lvlJc w:val="left"/>
      <w:pPr>
        <w:tabs>
          <w:tab w:val="num" w:pos="4320"/>
        </w:tabs>
        <w:ind w:left="4320" w:hanging="360"/>
      </w:pPr>
      <w:rPr>
        <w:rFonts w:hint="default" w:ascii="Arial" w:hAnsi="Arial"/>
      </w:rPr>
    </w:lvl>
    <w:lvl w:ilvl="6" w:tplc="4742FDB2" w:tentative="1">
      <w:start w:val="1"/>
      <w:numFmt w:val="bullet"/>
      <w:lvlText w:val="•"/>
      <w:lvlJc w:val="left"/>
      <w:pPr>
        <w:tabs>
          <w:tab w:val="num" w:pos="5040"/>
        </w:tabs>
        <w:ind w:left="5040" w:hanging="360"/>
      </w:pPr>
      <w:rPr>
        <w:rFonts w:hint="default" w:ascii="Arial" w:hAnsi="Arial"/>
      </w:rPr>
    </w:lvl>
    <w:lvl w:ilvl="7" w:tplc="3138A836" w:tentative="1">
      <w:start w:val="1"/>
      <w:numFmt w:val="bullet"/>
      <w:lvlText w:val="•"/>
      <w:lvlJc w:val="left"/>
      <w:pPr>
        <w:tabs>
          <w:tab w:val="num" w:pos="5760"/>
        </w:tabs>
        <w:ind w:left="5760" w:hanging="360"/>
      </w:pPr>
      <w:rPr>
        <w:rFonts w:hint="default" w:ascii="Arial" w:hAnsi="Arial"/>
      </w:rPr>
    </w:lvl>
    <w:lvl w:ilvl="8" w:tplc="D2D6E22A" w:tentative="1">
      <w:start w:val="1"/>
      <w:numFmt w:val="bullet"/>
      <w:lvlText w:val="•"/>
      <w:lvlJc w:val="left"/>
      <w:pPr>
        <w:tabs>
          <w:tab w:val="num" w:pos="6480"/>
        </w:tabs>
        <w:ind w:left="6480" w:hanging="360"/>
      </w:pPr>
      <w:rPr>
        <w:rFonts w:hint="default" w:ascii="Arial" w:hAnsi="Arial"/>
      </w:rPr>
    </w:lvl>
  </w:abstractNum>
  <w:abstractNum w:abstractNumId="34" w15:restartNumberingAfterBreak="0">
    <w:nsid w:val="679A4C2D"/>
    <w:multiLevelType w:val="hybridMultilevel"/>
    <w:tmpl w:val="203A9E7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5" w15:restartNumberingAfterBreak="0">
    <w:nsid w:val="6EC005B4"/>
    <w:multiLevelType w:val="hybridMultilevel"/>
    <w:tmpl w:val="F5D6CED0"/>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36" w15:restartNumberingAfterBreak="0">
    <w:nsid w:val="6F2499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716625F2"/>
    <w:multiLevelType w:val="hybridMultilevel"/>
    <w:tmpl w:val="DC240B20"/>
    <w:lvl w:ilvl="0" w:tplc="45AC4EFC">
      <w:start w:val="1"/>
      <w:numFmt w:val="bullet"/>
      <w:lvlText w:val=""/>
      <w:lvlJc w:val="left"/>
      <w:pPr>
        <w:tabs>
          <w:tab w:val="num" w:pos="720"/>
        </w:tabs>
        <w:ind w:left="720" w:hanging="360"/>
      </w:pPr>
      <w:rPr>
        <w:rFonts w:hint="default" w:ascii="Symbol" w:hAnsi="Symbol"/>
      </w:rPr>
    </w:lvl>
    <w:lvl w:ilvl="1" w:tplc="AE3CA784" w:tentative="1">
      <w:start w:val="1"/>
      <w:numFmt w:val="bullet"/>
      <w:lvlText w:val=""/>
      <w:lvlJc w:val="left"/>
      <w:pPr>
        <w:tabs>
          <w:tab w:val="num" w:pos="1440"/>
        </w:tabs>
        <w:ind w:left="1440" w:hanging="360"/>
      </w:pPr>
      <w:rPr>
        <w:rFonts w:hint="default" w:ascii="Symbol" w:hAnsi="Symbol"/>
      </w:rPr>
    </w:lvl>
    <w:lvl w:ilvl="2" w:tplc="10BA1DB8" w:tentative="1">
      <w:start w:val="1"/>
      <w:numFmt w:val="bullet"/>
      <w:lvlText w:val=""/>
      <w:lvlJc w:val="left"/>
      <w:pPr>
        <w:tabs>
          <w:tab w:val="num" w:pos="2160"/>
        </w:tabs>
        <w:ind w:left="2160" w:hanging="360"/>
      </w:pPr>
      <w:rPr>
        <w:rFonts w:hint="default" w:ascii="Symbol" w:hAnsi="Symbol"/>
      </w:rPr>
    </w:lvl>
    <w:lvl w:ilvl="3" w:tplc="968AA79C" w:tentative="1">
      <w:start w:val="1"/>
      <w:numFmt w:val="bullet"/>
      <w:lvlText w:val=""/>
      <w:lvlJc w:val="left"/>
      <w:pPr>
        <w:tabs>
          <w:tab w:val="num" w:pos="2880"/>
        </w:tabs>
        <w:ind w:left="2880" w:hanging="360"/>
      </w:pPr>
      <w:rPr>
        <w:rFonts w:hint="default" w:ascii="Symbol" w:hAnsi="Symbol"/>
      </w:rPr>
    </w:lvl>
    <w:lvl w:ilvl="4" w:tplc="93580B8E" w:tentative="1">
      <w:start w:val="1"/>
      <w:numFmt w:val="bullet"/>
      <w:lvlText w:val=""/>
      <w:lvlJc w:val="left"/>
      <w:pPr>
        <w:tabs>
          <w:tab w:val="num" w:pos="3600"/>
        </w:tabs>
        <w:ind w:left="3600" w:hanging="360"/>
      </w:pPr>
      <w:rPr>
        <w:rFonts w:hint="default" w:ascii="Symbol" w:hAnsi="Symbol"/>
      </w:rPr>
    </w:lvl>
    <w:lvl w:ilvl="5" w:tplc="839A0CE8" w:tentative="1">
      <w:start w:val="1"/>
      <w:numFmt w:val="bullet"/>
      <w:lvlText w:val=""/>
      <w:lvlJc w:val="left"/>
      <w:pPr>
        <w:tabs>
          <w:tab w:val="num" w:pos="4320"/>
        </w:tabs>
        <w:ind w:left="4320" w:hanging="360"/>
      </w:pPr>
      <w:rPr>
        <w:rFonts w:hint="default" w:ascii="Symbol" w:hAnsi="Symbol"/>
      </w:rPr>
    </w:lvl>
    <w:lvl w:ilvl="6" w:tplc="9926B64C" w:tentative="1">
      <w:start w:val="1"/>
      <w:numFmt w:val="bullet"/>
      <w:lvlText w:val=""/>
      <w:lvlJc w:val="left"/>
      <w:pPr>
        <w:tabs>
          <w:tab w:val="num" w:pos="5040"/>
        </w:tabs>
        <w:ind w:left="5040" w:hanging="360"/>
      </w:pPr>
      <w:rPr>
        <w:rFonts w:hint="default" w:ascii="Symbol" w:hAnsi="Symbol"/>
      </w:rPr>
    </w:lvl>
    <w:lvl w:ilvl="7" w:tplc="28280CEE" w:tentative="1">
      <w:start w:val="1"/>
      <w:numFmt w:val="bullet"/>
      <w:lvlText w:val=""/>
      <w:lvlJc w:val="left"/>
      <w:pPr>
        <w:tabs>
          <w:tab w:val="num" w:pos="5760"/>
        </w:tabs>
        <w:ind w:left="5760" w:hanging="360"/>
      </w:pPr>
      <w:rPr>
        <w:rFonts w:hint="default" w:ascii="Symbol" w:hAnsi="Symbol"/>
      </w:rPr>
    </w:lvl>
    <w:lvl w:ilvl="8" w:tplc="7A629CC0" w:tentative="1">
      <w:start w:val="1"/>
      <w:numFmt w:val="bullet"/>
      <w:lvlText w:val=""/>
      <w:lvlJc w:val="left"/>
      <w:pPr>
        <w:tabs>
          <w:tab w:val="num" w:pos="6480"/>
        </w:tabs>
        <w:ind w:left="6480" w:hanging="360"/>
      </w:pPr>
      <w:rPr>
        <w:rFonts w:hint="default" w:ascii="Symbol" w:hAnsi="Symbol"/>
      </w:rPr>
    </w:lvl>
  </w:abstractNum>
  <w:abstractNum w:abstractNumId="38" w15:restartNumberingAfterBreak="0">
    <w:nsid w:val="77177923"/>
    <w:multiLevelType w:val="hybridMultilevel"/>
    <w:tmpl w:val="0C9C01EE"/>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9" w15:restartNumberingAfterBreak="0">
    <w:nsid w:val="77525A62"/>
    <w:multiLevelType w:val="hybridMultilevel"/>
    <w:tmpl w:val="7264EAE2"/>
    <w:lvl w:ilvl="0" w:tplc="C3F8A3AE">
      <w:numFmt w:val="bullet"/>
      <w:lvlText w:val="•"/>
      <w:lvlJc w:val="left"/>
      <w:pPr>
        <w:ind w:left="720" w:hanging="360"/>
      </w:pPr>
      <w:rPr>
        <w:rFonts w:hint="default" w:ascii="Calibri" w:hAnsi="Calibri" w:cs="Calibri" w:eastAsiaTheme="minorHAns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0" w15:restartNumberingAfterBreak="0">
    <w:nsid w:val="775708DF"/>
    <w:multiLevelType w:val="hybridMultilevel"/>
    <w:tmpl w:val="A814AF9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1" w15:restartNumberingAfterBreak="0">
    <w:nsid w:val="7B0A7D74"/>
    <w:multiLevelType w:val="hybridMultilevel"/>
    <w:tmpl w:val="A546E6AE"/>
    <w:lvl w:ilvl="0" w:tplc="C3F8A3AE">
      <w:numFmt w:val="bullet"/>
      <w:lvlText w:val="•"/>
      <w:lvlJc w:val="left"/>
      <w:pPr>
        <w:ind w:left="720" w:hanging="360"/>
      </w:pPr>
      <w:rPr>
        <w:rFonts w:hint="default" w:ascii="Calibri" w:hAnsi="Calibri" w:cs="Calibri" w:eastAsiaTheme="minorHAns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2" w15:restartNumberingAfterBreak="0">
    <w:nsid w:val="7E83304E"/>
    <w:multiLevelType w:val="hybridMultilevel"/>
    <w:tmpl w:val="C014482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44">
    <w:abstractNumId w:val="43"/>
  </w:num>
  <w:num w:numId="1" w16cid:durableId="1776904349">
    <w:abstractNumId w:val="7"/>
  </w:num>
  <w:num w:numId="2" w16cid:durableId="2069331813">
    <w:abstractNumId w:val="4"/>
  </w:num>
  <w:num w:numId="3" w16cid:durableId="378476642">
    <w:abstractNumId w:val="15"/>
  </w:num>
  <w:num w:numId="4" w16cid:durableId="951321691">
    <w:abstractNumId w:val="36"/>
  </w:num>
  <w:num w:numId="5" w16cid:durableId="1524443775">
    <w:abstractNumId w:val="27"/>
  </w:num>
  <w:num w:numId="6" w16cid:durableId="813134408">
    <w:abstractNumId w:val="2"/>
  </w:num>
  <w:num w:numId="7" w16cid:durableId="242758743">
    <w:abstractNumId w:val="21"/>
  </w:num>
  <w:num w:numId="8" w16cid:durableId="492601221">
    <w:abstractNumId w:val="0"/>
  </w:num>
  <w:num w:numId="9" w16cid:durableId="330570327">
    <w:abstractNumId w:val="1"/>
  </w:num>
  <w:num w:numId="10" w16cid:durableId="1262252650">
    <w:abstractNumId w:val="31"/>
  </w:num>
  <w:num w:numId="11" w16cid:durableId="1289896806">
    <w:abstractNumId w:val="9"/>
  </w:num>
  <w:num w:numId="12" w16cid:durableId="137773804">
    <w:abstractNumId w:val="28"/>
  </w:num>
  <w:num w:numId="13" w16cid:durableId="1076319982">
    <w:abstractNumId w:val="17"/>
  </w:num>
  <w:num w:numId="14" w16cid:durableId="2033799036">
    <w:abstractNumId w:val="8"/>
  </w:num>
  <w:num w:numId="15" w16cid:durableId="34819212">
    <w:abstractNumId w:val="33"/>
  </w:num>
  <w:num w:numId="16" w16cid:durableId="250818756">
    <w:abstractNumId w:val="37"/>
  </w:num>
  <w:num w:numId="17" w16cid:durableId="1086926543">
    <w:abstractNumId w:val="35"/>
  </w:num>
  <w:num w:numId="18" w16cid:durableId="471480122">
    <w:abstractNumId w:val="38"/>
  </w:num>
  <w:num w:numId="19" w16cid:durableId="793837587">
    <w:abstractNumId w:val="14"/>
  </w:num>
  <w:num w:numId="20" w16cid:durableId="634799842">
    <w:abstractNumId w:val="10"/>
  </w:num>
  <w:num w:numId="21" w16cid:durableId="2118719581">
    <w:abstractNumId w:val="20"/>
  </w:num>
  <w:num w:numId="22" w16cid:durableId="1438479121">
    <w:abstractNumId w:val="19"/>
  </w:num>
  <w:num w:numId="23" w16cid:durableId="541553699">
    <w:abstractNumId w:val="22"/>
  </w:num>
  <w:num w:numId="24" w16cid:durableId="908854901">
    <w:abstractNumId w:val="30"/>
  </w:num>
  <w:num w:numId="25" w16cid:durableId="1754467747">
    <w:abstractNumId w:val="5"/>
  </w:num>
  <w:num w:numId="26" w16cid:durableId="661347152">
    <w:abstractNumId w:val="32"/>
  </w:num>
  <w:num w:numId="27" w16cid:durableId="478039147">
    <w:abstractNumId w:val="34"/>
  </w:num>
  <w:num w:numId="28" w16cid:durableId="1186097438">
    <w:abstractNumId w:val="41"/>
  </w:num>
  <w:num w:numId="29" w16cid:durableId="1019042581">
    <w:abstractNumId w:val="39"/>
  </w:num>
  <w:num w:numId="30" w16cid:durableId="187262960">
    <w:abstractNumId w:val="13"/>
  </w:num>
  <w:num w:numId="31" w16cid:durableId="1544976729">
    <w:abstractNumId w:val="12"/>
  </w:num>
  <w:num w:numId="32" w16cid:durableId="981735131">
    <w:abstractNumId w:val="11"/>
  </w:num>
  <w:num w:numId="33" w16cid:durableId="881867177">
    <w:abstractNumId w:val="24"/>
  </w:num>
  <w:num w:numId="34" w16cid:durableId="826020414">
    <w:abstractNumId w:val="3"/>
  </w:num>
  <w:num w:numId="35" w16cid:durableId="1905144004">
    <w:abstractNumId w:val="29"/>
  </w:num>
  <w:num w:numId="36" w16cid:durableId="1439178929">
    <w:abstractNumId w:val="25"/>
  </w:num>
  <w:num w:numId="37" w16cid:durableId="1662855910">
    <w:abstractNumId w:val="42"/>
  </w:num>
  <w:num w:numId="38" w16cid:durableId="1658607951">
    <w:abstractNumId w:val="18"/>
  </w:num>
  <w:num w:numId="39" w16cid:durableId="393309508">
    <w:abstractNumId w:val="16"/>
  </w:num>
  <w:num w:numId="40" w16cid:durableId="1977490302">
    <w:abstractNumId w:val="40"/>
  </w:num>
  <w:num w:numId="41" w16cid:durableId="927082276">
    <w:abstractNumId w:val="23"/>
  </w:num>
  <w:num w:numId="42" w16cid:durableId="2085252039">
    <w:abstractNumId w:val="6"/>
  </w:num>
  <w:num w:numId="43" w16cid:durableId="36125311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394"/>
    <w:rsid w:val="00000A57"/>
    <w:rsid w:val="00000BA1"/>
    <w:rsid w:val="00000F80"/>
    <w:rsid w:val="00002236"/>
    <w:rsid w:val="00002662"/>
    <w:rsid w:val="00002DDA"/>
    <w:rsid w:val="000064A3"/>
    <w:rsid w:val="00006531"/>
    <w:rsid w:val="000067E3"/>
    <w:rsid w:val="00007568"/>
    <w:rsid w:val="000077C3"/>
    <w:rsid w:val="0001031B"/>
    <w:rsid w:val="00013485"/>
    <w:rsid w:val="0001356A"/>
    <w:rsid w:val="00013999"/>
    <w:rsid w:val="00016B9F"/>
    <w:rsid w:val="00016C37"/>
    <w:rsid w:val="00020CDB"/>
    <w:rsid w:val="00021807"/>
    <w:rsid w:val="000238E3"/>
    <w:rsid w:val="00023F72"/>
    <w:rsid w:val="00024CE1"/>
    <w:rsid w:val="00024EF4"/>
    <w:rsid w:val="00025A27"/>
    <w:rsid w:val="00025F14"/>
    <w:rsid w:val="000260FC"/>
    <w:rsid w:val="000265FE"/>
    <w:rsid w:val="00026F59"/>
    <w:rsid w:val="00026FFC"/>
    <w:rsid w:val="00027D92"/>
    <w:rsid w:val="00027E77"/>
    <w:rsid w:val="0003251D"/>
    <w:rsid w:val="0003270E"/>
    <w:rsid w:val="00035B09"/>
    <w:rsid w:val="00036E84"/>
    <w:rsid w:val="000376BA"/>
    <w:rsid w:val="00037CCC"/>
    <w:rsid w:val="00040CA3"/>
    <w:rsid w:val="000447F5"/>
    <w:rsid w:val="00044DC6"/>
    <w:rsid w:val="00046E7B"/>
    <w:rsid w:val="0005077A"/>
    <w:rsid w:val="00051227"/>
    <w:rsid w:val="00051793"/>
    <w:rsid w:val="00052A08"/>
    <w:rsid w:val="00053985"/>
    <w:rsid w:val="000553D4"/>
    <w:rsid w:val="00055676"/>
    <w:rsid w:val="000560F6"/>
    <w:rsid w:val="0005653D"/>
    <w:rsid w:val="000611A0"/>
    <w:rsid w:val="00061608"/>
    <w:rsid w:val="0006178D"/>
    <w:rsid w:val="00061BBD"/>
    <w:rsid w:val="0006313C"/>
    <w:rsid w:val="000636C8"/>
    <w:rsid w:val="00063E46"/>
    <w:rsid w:val="000640DE"/>
    <w:rsid w:val="00064CD1"/>
    <w:rsid w:val="00065193"/>
    <w:rsid w:val="000654FC"/>
    <w:rsid w:val="0006563B"/>
    <w:rsid w:val="00066348"/>
    <w:rsid w:val="0007110B"/>
    <w:rsid w:val="00071480"/>
    <w:rsid w:val="000716CC"/>
    <w:rsid w:val="000752CB"/>
    <w:rsid w:val="00075DA4"/>
    <w:rsid w:val="00076887"/>
    <w:rsid w:val="00077A3E"/>
    <w:rsid w:val="00080283"/>
    <w:rsid w:val="00080410"/>
    <w:rsid w:val="00081AAE"/>
    <w:rsid w:val="00082A63"/>
    <w:rsid w:val="000839CB"/>
    <w:rsid w:val="00083D98"/>
    <w:rsid w:val="00084CB5"/>
    <w:rsid w:val="00085AD2"/>
    <w:rsid w:val="00085B85"/>
    <w:rsid w:val="00085F2E"/>
    <w:rsid w:val="00086978"/>
    <w:rsid w:val="00086FA1"/>
    <w:rsid w:val="00087290"/>
    <w:rsid w:val="000877A0"/>
    <w:rsid w:val="00090012"/>
    <w:rsid w:val="00090ACE"/>
    <w:rsid w:val="00090F28"/>
    <w:rsid w:val="00091E41"/>
    <w:rsid w:val="00092066"/>
    <w:rsid w:val="0009613E"/>
    <w:rsid w:val="00096ED4"/>
    <w:rsid w:val="00097493"/>
    <w:rsid w:val="000A0484"/>
    <w:rsid w:val="000A15D0"/>
    <w:rsid w:val="000A250B"/>
    <w:rsid w:val="000A299E"/>
    <w:rsid w:val="000A36DD"/>
    <w:rsid w:val="000A516C"/>
    <w:rsid w:val="000A5E57"/>
    <w:rsid w:val="000A6119"/>
    <w:rsid w:val="000A72BA"/>
    <w:rsid w:val="000A7BCD"/>
    <w:rsid w:val="000B0C0D"/>
    <w:rsid w:val="000B0E00"/>
    <w:rsid w:val="000B122A"/>
    <w:rsid w:val="000B163C"/>
    <w:rsid w:val="000B21AA"/>
    <w:rsid w:val="000B246F"/>
    <w:rsid w:val="000B270D"/>
    <w:rsid w:val="000B3A55"/>
    <w:rsid w:val="000B4294"/>
    <w:rsid w:val="000B48D0"/>
    <w:rsid w:val="000B5629"/>
    <w:rsid w:val="000B5BB9"/>
    <w:rsid w:val="000B65BA"/>
    <w:rsid w:val="000B6A26"/>
    <w:rsid w:val="000B6AFF"/>
    <w:rsid w:val="000B6EFE"/>
    <w:rsid w:val="000B7618"/>
    <w:rsid w:val="000C1545"/>
    <w:rsid w:val="000C1963"/>
    <w:rsid w:val="000C1AE5"/>
    <w:rsid w:val="000C1DAC"/>
    <w:rsid w:val="000C2004"/>
    <w:rsid w:val="000C236E"/>
    <w:rsid w:val="000C2776"/>
    <w:rsid w:val="000C7775"/>
    <w:rsid w:val="000D02AD"/>
    <w:rsid w:val="000D0E5C"/>
    <w:rsid w:val="000D2BBA"/>
    <w:rsid w:val="000D310A"/>
    <w:rsid w:val="000D52E1"/>
    <w:rsid w:val="000D62B6"/>
    <w:rsid w:val="000E009B"/>
    <w:rsid w:val="000E02A1"/>
    <w:rsid w:val="000E02E6"/>
    <w:rsid w:val="000E1A07"/>
    <w:rsid w:val="000E20FF"/>
    <w:rsid w:val="000E267A"/>
    <w:rsid w:val="000E2AA5"/>
    <w:rsid w:val="000E3930"/>
    <w:rsid w:val="000E3DC0"/>
    <w:rsid w:val="000E3E7B"/>
    <w:rsid w:val="000E432B"/>
    <w:rsid w:val="000E4924"/>
    <w:rsid w:val="000E497E"/>
    <w:rsid w:val="000E4C24"/>
    <w:rsid w:val="000E5DCA"/>
    <w:rsid w:val="000E647D"/>
    <w:rsid w:val="000E65B8"/>
    <w:rsid w:val="000F0027"/>
    <w:rsid w:val="000F10D0"/>
    <w:rsid w:val="000F1EC8"/>
    <w:rsid w:val="000F2493"/>
    <w:rsid w:val="000F34F4"/>
    <w:rsid w:val="000F45FA"/>
    <w:rsid w:val="000F4FB9"/>
    <w:rsid w:val="00101B1B"/>
    <w:rsid w:val="00101C62"/>
    <w:rsid w:val="00102A21"/>
    <w:rsid w:val="00102E6E"/>
    <w:rsid w:val="00104C19"/>
    <w:rsid w:val="00104F91"/>
    <w:rsid w:val="00105381"/>
    <w:rsid w:val="00105A2A"/>
    <w:rsid w:val="001067D7"/>
    <w:rsid w:val="0011005B"/>
    <w:rsid w:val="00111C70"/>
    <w:rsid w:val="001151B7"/>
    <w:rsid w:val="00115B3E"/>
    <w:rsid w:val="00115D14"/>
    <w:rsid w:val="001169C6"/>
    <w:rsid w:val="00116D6E"/>
    <w:rsid w:val="00117119"/>
    <w:rsid w:val="0011756A"/>
    <w:rsid w:val="00120893"/>
    <w:rsid w:val="00120E0F"/>
    <w:rsid w:val="00120E53"/>
    <w:rsid w:val="00121356"/>
    <w:rsid w:val="00121DE0"/>
    <w:rsid w:val="0012323A"/>
    <w:rsid w:val="00123EBB"/>
    <w:rsid w:val="00124A89"/>
    <w:rsid w:val="00125142"/>
    <w:rsid w:val="0012605D"/>
    <w:rsid w:val="00126599"/>
    <w:rsid w:val="00126D0A"/>
    <w:rsid w:val="0012789F"/>
    <w:rsid w:val="001305C2"/>
    <w:rsid w:val="00131DBF"/>
    <w:rsid w:val="001331AD"/>
    <w:rsid w:val="00133FFA"/>
    <w:rsid w:val="001341F3"/>
    <w:rsid w:val="00136596"/>
    <w:rsid w:val="001367BF"/>
    <w:rsid w:val="00136A07"/>
    <w:rsid w:val="00137CD4"/>
    <w:rsid w:val="001401A5"/>
    <w:rsid w:val="00140555"/>
    <w:rsid w:val="001410A9"/>
    <w:rsid w:val="00142C68"/>
    <w:rsid w:val="00142E75"/>
    <w:rsid w:val="00142EFB"/>
    <w:rsid w:val="00143EFC"/>
    <w:rsid w:val="00144D24"/>
    <w:rsid w:val="00145914"/>
    <w:rsid w:val="00150805"/>
    <w:rsid w:val="0015090D"/>
    <w:rsid w:val="0015204A"/>
    <w:rsid w:val="0015219F"/>
    <w:rsid w:val="0015243F"/>
    <w:rsid w:val="001554F7"/>
    <w:rsid w:val="0015559D"/>
    <w:rsid w:val="00155A0C"/>
    <w:rsid w:val="00155F5B"/>
    <w:rsid w:val="0015616B"/>
    <w:rsid w:val="00156513"/>
    <w:rsid w:val="0016060E"/>
    <w:rsid w:val="00160F1D"/>
    <w:rsid w:val="00161C9B"/>
    <w:rsid w:val="001625D8"/>
    <w:rsid w:val="00162C03"/>
    <w:rsid w:val="00162F0E"/>
    <w:rsid w:val="0016478A"/>
    <w:rsid w:val="001654C0"/>
    <w:rsid w:val="00165FEA"/>
    <w:rsid w:val="0016607C"/>
    <w:rsid w:val="001674EB"/>
    <w:rsid w:val="00167BF3"/>
    <w:rsid w:val="00171822"/>
    <w:rsid w:val="00172092"/>
    <w:rsid w:val="001730AB"/>
    <w:rsid w:val="00175A05"/>
    <w:rsid w:val="0017663D"/>
    <w:rsid w:val="00176831"/>
    <w:rsid w:val="00176B03"/>
    <w:rsid w:val="00176C37"/>
    <w:rsid w:val="001771A4"/>
    <w:rsid w:val="0017745D"/>
    <w:rsid w:val="001801A9"/>
    <w:rsid w:val="0018066C"/>
    <w:rsid w:val="00180777"/>
    <w:rsid w:val="00180BD2"/>
    <w:rsid w:val="00182BB0"/>
    <w:rsid w:val="00183ACA"/>
    <w:rsid w:val="001848D4"/>
    <w:rsid w:val="00184E13"/>
    <w:rsid w:val="00184F5C"/>
    <w:rsid w:val="00184F94"/>
    <w:rsid w:val="00185804"/>
    <w:rsid w:val="00185B74"/>
    <w:rsid w:val="00185E94"/>
    <w:rsid w:val="00186128"/>
    <w:rsid w:val="00187A9B"/>
    <w:rsid w:val="00194262"/>
    <w:rsid w:val="00194342"/>
    <w:rsid w:val="00195677"/>
    <w:rsid w:val="001967F3"/>
    <w:rsid w:val="0019704C"/>
    <w:rsid w:val="001977BB"/>
    <w:rsid w:val="00197AA2"/>
    <w:rsid w:val="001A0C6A"/>
    <w:rsid w:val="001A1119"/>
    <w:rsid w:val="001A1BE6"/>
    <w:rsid w:val="001A2262"/>
    <w:rsid w:val="001A28F9"/>
    <w:rsid w:val="001A3AAB"/>
    <w:rsid w:val="001A467C"/>
    <w:rsid w:val="001A4DEA"/>
    <w:rsid w:val="001A525A"/>
    <w:rsid w:val="001A5D99"/>
    <w:rsid w:val="001A6EF6"/>
    <w:rsid w:val="001A6F9E"/>
    <w:rsid w:val="001A75A4"/>
    <w:rsid w:val="001A7BAD"/>
    <w:rsid w:val="001B4A8B"/>
    <w:rsid w:val="001B4E2B"/>
    <w:rsid w:val="001B531F"/>
    <w:rsid w:val="001B5DC0"/>
    <w:rsid w:val="001B75C2"/>
    <w:rsid w:val="001B7AC2"/>
    <w:rsid w:val="001C07B6"/>
    <w:rsid w:val="001C17E3"/>
    <w:rsid w:val="001C32DB"/>
    <w:rsid w:val="001C44DC"/>
    <w:rsid w:val="001C5669"/>
    <w:rsid w:val="001C6853"/>
    <w:rsid w:val="001C7750"/>
    <w:rsid w:val="001D0172"/>
    <w:rsid w:val="001D1951"/>
    <w:rsid w:val="001D28FD"/>
    <w:rsid w:val="001D3498"/>
    <w:rsid w:val="001D7C6B"/>
    <w:rsid w:val="001E057E"/>
    <w:rsid w:val="001E098A"/>
    <w:rsid w:val="001E0DC5"/>
    <w:rsid w:val="001E1A79"/>
    <w:rsid w:val="001E3212"/>
    <w:rsid w:val="001E57CE"/>
    <w:rsid w:val="001E7255"/>
    <w:rsid w:val="001E7FF3"/>
    <w:rsid w:val="001F2849"/>
    <w:rsid w:val="001F2B30"/>
    <w:rsid w:val="001F3969"/>
    <w:rsid w:val="001F558A"/>
    <w:rsid w:val="001F55B7"/>
    <w:rsid w:val="001F5B5C"/>
    <w:rsid w:val="001F5CE7"/>
    <w:rsid w:val="001F6541"/>
    <w:rsid w:val="001F6B89"/>
    <w:rsid w:val="00200893"/>
    <w:rsid w:val="0020121F"/>
    <w:rsid w:val="00201665"/>
    <w:rsid w:val="00202073"/>
    <w:rsid w:val="0020219B"/>
    <w:rsid w:val="00202FDC"/>
    <w:rsid w:val="002031E4"/>
    <w:rsid w:val="002039A8"/>
    <w:rsid w:val="0020507D"/>
    <w:rsid w:val="0020579F"/>
    <w:rsid w:val="002059E6"/>
    <w:rsid w:val="0020664D"/>
    <w:rsid w:val="00210536"/>
    <w:rsid w:val="002116E8"/>
    <w:rsid w:val="00212FAC"/>
    <w:rsid w:val="00214106"/>
    <w:rsid w:val="00214163"/>
    <w:rsid w:val="002141F6"/>
    <w:rsid w:val="002169B6"/>
    <w:rsid w:val="00216A90"/>
    <w:rsid w:val="00216E1A"/>
    <w:rsid w:val="002224EE"/>
    <w:rsid w:val="00225FF3"/>
    <w:rsid w:val="002310F2"/>
    <w:rsid w:val="002314D4"/>
    <w:rsid w:val="00231729"/>
    <w:rsid w:val="002320EE"/>
    <w:rsid w:val="002325A5"/>
    <w:rsid w:val="00232CDD"/>
    <w:rsid w:val="00233ED7"/>
    <w:rsid w:val="002345A6"/>
    <w:rsid w:val="00234B64"/>
    <w:rsid w:val="002351BE"/>
    <w:rsid w:val="002352AC"/>
    <w:rsid w:val="00235E35"/>
    <w:rsid w:val="00236CB8"/>
    <w:rsid w:val="002404BB"/>
    <w:rsid w:val="00240FB5"/>
    <w:rsid w:val="002429E1"/>
    <w:rsid w:val="0024309D"/>
    <w:rsid w:val="002435DF"/>
    <w:rsid w:val="0024479F"/>
    <w:rsid w:val="0024515B"/>
    <w:rsid w:val="00246FDD"/>
    <w:rsid w:val="00247A81"/>
    <w:rsid w:val="00247EFC"/>
    <w:rsid w:val="00250ED8"/>
    <w:rsid w:val="002512C2"/>
    <w:rsid w:val="00251995"/>
    <w:rsid w:val="00251F16"/>
    <w:rsid w:val="002547E2"/>
    <w:rsid w:val="00254EEE"/>
    <w:rsid w:val="00255741"/>
    <w:rsid w:val="00255A98"/>
    <w:rsid w:val="00255D79"/>
    <w:rsid w:val="00257B93"/>
    <w:rsid w:val="00260117"/>
    <w:rsid w:val="002608DF"/>
    <w:rsid w:val="00260A5C"/>
    <w:rsid w:val="00261160"/>
    <w:rsid w:val="00261516"/>
    <w:rsid w:val="0026161E"/>
    <w:rsid w:val="00262897"/>
    <w:rsid w:val="00262FCC"/>
    <w:rsid w:val="00263396"/>
    <w:rsid w:val="00263D63"/>
    <w:rsid w:val="00265C60"/>
    <w:rsid w:val="0026633F"/>
    <w:rsid w:val="0026717A"/>
    <w:rsid w:val="00267B62"/>
    <w:rsid w:val="00267C6B"/>
    <w:rsid w:val="00270313"/>
    <w:rsid w:val="00270CD8"/>
    <w:rsid w:val="00271158"/>
    <w:rsid w:val="0027352F"/>
    <w:rsid w:val="002740DC"/>
    <w:rsid w:val="002752EF"/>
    <w:rsid w:val="002759E0"/>
    <w:rsid w:val="002761B7"/>
    <w:rsid w:val="002768BF"/>
    <w:rsid w:val="00276A2C"/>
    <w:rsid w:val="00276B8C"/>
    <w:rsid w:val="00276FEB"/>
    <w:rsid w:val="00280004"/>
    <w:rsid w:val="002810BA"/>
    <w:rsid w:val="002814A0"/>
    <w:rsid w:val="002817C9"/>
    <w:rsid w:val="00282DEB"/>
    <w:rsid w:val="00285765"/>
    <w:rsid w:val="002857C4"/>
    <w:rsid w:val="0028582A"/>
    <w:rsid w:val="002868A3"/>
    <w:rsid w:val="00286CAD"/>
    <w:rsid w:val="00287B39"/>
    <w:rsid w:val="00290492"/>
    <w:rsid w:val="00291018"/>
    <w:rsid w:val="00291727"/>
    <w:rsid w:val="00291B0B"/>
    <w:rsid w:val="0029356A"/>
    <w:rsid w:val="00294094"/>
    <w:rsid w:val="00296301"/>
    <w:rsid w:val="00297FD6"/>
    <w:rsid w:val="002A1908"/>
    <w:rsid w:val="002A2060"/>
    <w:rsid w:val="002A4D34"/>
    <w:rsid w:val="002A52A4"/>
    <w:rsid w:val="002A5B28"/>
    <w:rsid w:val="002B0B12"/>
    <w:rsid w:val="002B0C0A"/>
    <w:rsid w:val="002B2795"/>
    <w:rsid w:val="002B2F67"/>
    <w:rsid w:val="002B414F"/>
    <w:rsid w:val="002B4D95"/>
    <w:rsid w:val="002B5236"/>
    <w:rsid w:val="002B5692"/>
    <w:rsid w:val="002B5E0C"/>
    <w:rsid w:val="002B7AC7"/>
    <w:rsid w:val="002B7B5D"/>
    <w:rsid w:val="002C2093"/>
    <w:rsid w:val="002C260F"/>
    <w:rsid w:val="002C3DF9"/>
    <w:rsid w:val="002C496D"/>
    <w:rsid w:val="002C5FA2"/>
    <w:rsid w:val="002C6338"/>
    <w:rsid w:val="002C6FD5"/>
    <w:rsid w:val="002C788B"/>
    <w:rsid w:val="002C7F6A"/>
    <w:rsid w:val="002C7FE0"/>
    <w:rsid w:val="002D098E"/>
    <w:rsid w:val="002D0A23"/>
    <w:rsid w:val="002D152B"/>
    <w:rsid w:val="002D2E99"/>
    <w:rsid w:val="002D37D6"/>
    <w:rsid w:val="002D4F67"/>
    <w:rsid w:val="002D504A"/>
    <w:rsid w:val="002D527A"/>
    <w:rsid w:val="002D6AE9"/>
    <w:rsid w:val="002E136B"/>
    <w:rsid w:val="002E2079"/>
    <w:rsid w:val="002E3D69"/>
    <w:rsid w:val="002E415D"/>
    <w:rsid w:val="002E4B35"/>
    <w:rsid w:val="002E630B"/>
    <w:rsid w:val="002E682E"/>
    <w:rsid w:val="002F0BEA"/>
    <w:rsid w:val="002F1885"/>
    <w:rsid w:val="002F2B91"/>
    <w:rsid w:val="002F2FB3"/>
    <w:rsid w:val="002F3DAF"/>
    <w:rsid w:val="002F5359"/>
    <w:rsid w:val="002F5A3F"/>
    <w:rsid w:val="002F616C"/>
    <w:rsid w:val="002F70EC"/>
    <w:rsid w:val="002F715B"/>
    <w:rsid w:val="002F7CEB"/>
    <w:rsid w:val="003021AF"/>
    <w:rsid w:val="00302AC4"/>
    <w:rsid w:val="003030E0"/>
    <w:rsid w:val="003079E3"/>
    <w:rsid w:val="00311975"/>
    <w:rsid w:val="00311B8F"/>
    <w:rsid w:val="003134CD"/>
    <w:rsid w:val="0031380D"/>
    <w:rsid w:val="003141B6"/>
    <w:rsid w:val="003153FE"/>
    <w:rsid w:val="003157C0"/>
    <w:rsid w:val="00315C0C"/>
    <w:rsid w:val="00317006"/>
    <w:rsid w:val="003174DF"/>
    <w:rsid w:val="00320341"/>
    <w:rsid w:val="00320357"/>
    <w:rsid w:val="00322251"/>
    <w:rsid w:val="00323BAD"/>
    <w:rsid w:val="00324359"/>
    <w:rsid w:val="003246A1"/>
    <w:rsid w:val="00327CF9"/>
    <w:rsid w:val="003308EF"/>
    <w:rsid w:val="00331CAC"/>
    <w:rsid w:val="0033323A"/>
    <w:rsid w:val="00335EB8"/>
    <w:rsid w:val="00337465"/>
    <w:rsid w:val="00337548"/>
    <w:rsid w:val="003405EE"/>
    <w:rsid w:val="003425E2"/>
    <w:rsid w:val="00343AC5"/>
    <w:rsid w:val="00343F87"/>
    <w:rsid w:val="0034492B"/>
    <w:rsid w:val="003504D8"/>
    <w:rsid w:val="00350C52"/>
    <w:rsid w:val="00352ABD"/>
    <w:rsid w:val="003554B4"/>
    <w:rsid w:val="003557E6"/>
    <w:rsid w:val="00355C06"/>
    <w:rsid w:val="00355CE6"/>
    <w:rsid w:val="00356338"/>
    <w:rsid w:val="00356567"/>
    <w:rsid w:val="00357650"/>
    <w:rsid w:val="00357BE5"/>
    <w:rsid w:val="00357DE0"/>
    <w:rsid w:val="003606BE"/>
    <w:rsid w:val="003609B8"/>
    <w:rsid w:val="00360A9B"/>
    <w:rsid w:val="00360F30"/>
    <w:rsid w:val="00361B52"/>
    <w:rsid w:val="003622C9"/>
    <w:rsid w:val="003626AE"/>
    <w:rsid w:val="00362EBA"/>
    <w:rsid w:val="003636EA"/>
    <w:rsid w:val="0036380E"/>
    <w:rsid w:val="00363EE9"/>
    <w:rsid w:val="00364927"/>
    <w:rsid w:val="00364B21"/>
    <w:rsid w:val="00364F03"/>
    <w:rsid w:val="00367609"/>
    <w:rsid w:val="003678DA"/>
    <w:rsid w:val="00371318"/>
    <w:rsid w:val="003719A9"/>
    <w:rsid w:val="003733C8"/>
    <w:rsid w:val="00374614"/>
    <w:rsid w:val="0037461E"/>
    <w:rsid w:val="00375DFB"/>
    <w:rsid w:val="0037607A"/>
    <w:rsid w:val="003763D3"/>
    <w:rsid w:val="00376547"/>
    <w:rsid w:val="00376B60"/>
    <w:rsid w:val="0037747C"/>
    <w:rsid w:val="00380D20"/>
    <w:rsid w:val="00382897"/>
    <w:rsid w:val="00382F7D"/>
    <w:rsid w:val="0038300B"/>
    <w:rsid w:val="00384672"/>
    <w:rsid w:val="00385A5B"/>
    <w:rsid w:val="00386E83"/>
    <w:rsid w:val="0039028E"/>
    <w:rsid w:val="00390C38"/>
    <w:rsid w:val="00391B1A"/>
    <w:rsid w:val="00391FE7"/>
    <w:rsid w:val="003922F9"/>
    <w:rsid w:val="003932DD"/>
    <w:rsid w:val="00393C37"/>
    <w:rsid w:val="003960F2"/>
    <w:rsid w:val="0039641F"/>
    <w:rsid w:val="00396545"/>
    <w:rsid w:val="003A1C50"/>
    <w:rsid w:val="003A1C7F"/>
    <w:rsid w:val="003A2A05"/>
    <w:rsid w:val="003A43FD"/>
    <w:rsid w:val="003A55CD"/>
    <w:rsid w:val="003A657D"/>
    <w:rsid w:val="003A659A"/>
    <w:rsid w:val="003A744D"/>
    <w:rsid w:val="003A7F26"/>
    <w:rsid w:val="003B0BE5"/>
    <w:rsid w:val="003B2A5F"/>
    <w:rsid w:val="003B355D"/>
    <w:rsid w:val="003B3623"/>
    <w:rsid w:val="003B3F6E"/>
    <w:rsid w:val="003B457F"/>
    <w:rsid w:val="003B4A4E"/>
    <w:rsid w:val="003B76E3"/>
    <w:rsid w:val="003B7C30"/>
    <w:rsid w:val="003C05C7"/>
    <w:rsid w:val="003C08AA"/>
    <w:rsid w:val="003C0AED"/>
    <w:rsid w:val="003C0D45"/>
    <w:rsid w:val="003C287F"/>
    <w:rsid w:val="003C33A3"/>
    <w:rsid w:val="003C41E6"/>
    <w:rsid w:val="003C606C"/>
    <w:rsid w:val="003C765C"/>
    <w:rsid w:val="003C7D61"/>
    <w:rsid w:val="003D2802"/>
    <w:rsid w:val="003D2830"/>
    <w:rsid w:val="003D288D"/>
    <w:rsid w:val="003D2B3E"/>
    <w:rsid w:val="003D340E"/>
    <w:rsid w:val="003D375E"/>
    <w:rsid w:val="003D581A"/>
    <w:rsid w:val="003D629E"/>
    <w:rsid w:val="003D63C4"/>
    <w:rsid w:val="003D6AAC"/>
    <w:rsid w:val="003D77CA"/>
    <w:rsid w:val="003D781A"/>
    <w:rsid w:val="003E015D"/>
    <w:rsid w:val="003E0707"/>
    <w:rsid w:val="003E0714"/>
    <w:rsid w:val="003E09F4"/>
    <w:rsid w:val="003E18F6"/>
    <w:rsid w:val="003E2733"/>
    <w:rsid w:val="003E2C98"/>
    <w:rsid w:val="003E3DB2"/>
    <w:rsid w:val="003E4BE8"/>
    <w:rsid w:val="003E4C96"/>
    <w:rsid w:val="003E4F84"/>
    <w:rsid w:val="003E5348"/>
    <w:rsid w:val="003E5DDE"/>
    <w:rsid w:val="003E6469"/>
    <w:rsid w:val="003E64B4"/>
    <w:rsid w:val="003E73BF"/>
    <w:rsid w:val="003E7AD2"/>
    <w:rsid w:val="003F2403"/>
    <w:rsid w:val="003F333F"/>
    <w:rsid w:val="003F3850"/>
    <w:rsid w:val="003F3C47"/>
    <w:rsid w:val="003F4CEC"/>
    <w:rsid w:val="003F57EF"/>
    <w:rsid w:val="003F5832"/>
    <w:rsid w:val="003F67E3"/>
    <w:rsid w:val="003F6C56"/>
    <w:rsid w:val="003F725F"/>
    <w:rsid w:val="003F7E7E"/>
    <w:rsid w:val="00400A70"/>
    <w:rsid w:val="00401196"/>
    <w:rsid w:val="00401FB5"/>
    <w:rsid w:val="00402B3C"/>
    <w:rsid w:val="00403194"/>
    <w:rsid w:val="00404858"/>
    <w:rsid w:val="00406CE5"/>
    <w:rsid w:val="00407224"/>
    <w:rsid w:val="00407CE8"/>
    <w:rsid w:val="00407DF8"/>
    <w:rsid w:val="00410754"/>
    <w:rsid w:val="00411448"/>
    <w:rsid w:val="00412F33"/>
    <w:rsid w:val="004132AC"/>
    <w:rsid w:val="00413425"/>
    <w:rsid w:val="0041372A"/>
    <w:rsid w:val="00413EF9"/>
    <w:rsid w:val="0041513D"/>
    <w:rsid w:val="0041514A"/>
    <w:rsid w:val="00415227"/>
    <w:rsid w:val="004159DF"/>
    <w:rsid w:val="00415F70"/>
    <w:rsid w:val="00416680"/>
    <w:rsid w:val="0041691C"/>
    <w:rsid w:val="004170A3"/>
    <w:rsid w:val="0041785D"/>
    <w:rsid w:val="00417C8F"/>
    <w:rsid w:val="00421E37"/>
    <w:rsid w:val="004229BC"/>
    <w:rsid w:val="004232AB"/>
    <w:rsid w:val="00423A59"/>
    <w:rsid w:val="00424039"/>
    <w:rsid w:val="00424394"/>
    <w:rsid w:val="00424402"/>
    <w:rsid w:val="00425C03"/>
    <w:rsid w:val="004264D0"/>
    <w:rsid w:val="0042668C"/>
    <w:rsid w:val="00427A94"/>
    <w:rsid w:val="00430326"/>
    <w:rsid w:val="00434DF4"/>
    <w:rsid w:val="0043592A"/>
    <w:rsid w:val="00435F26"/>
    <w:rsid w:val="00437EDA"/>
    <w:rsid w:val="004401B8"/>
    <w:rsid w:val="00440B69"/>
    <w:rsid w:val="004430C3"/>
    <w:rsid w:val="0044428F"/>
    <w:rsid w:val="004458D7"/>
    <w:rsid w:val="004475FA"/>
    <w:rsid w:val="00447F90"/>
    <w:rsid w:val="00451FC1"/>
    <w:rsid w:val="0045274F"/>
    <w:rsid w:val="00453C3F"/>
    <w:rsid w:val="00453CC2"/>
    <w:rsid w:val="00454912"/>
    <w:rsid w:val="00454CB1"/>
    <w:rsid w:val="004554C8"/>
    <w:rsid w:val="00455746"/>
    <w:rsid w:val="004565FF"/>
    <w:rsid w:val="00457731"/>
    <w:rsid w:val="00457E15"/>
    <w:rsid w:val="004606E9"/>
    <w:rsid w:val="004625C6"/>
    <w:rsid w:val="00462766"/>
    <w:rsid w:val="0046338D"/>
    <w:rsid w:val="00465207"/>
    <w:rsid w:val="0046682D"/>
    <w:rsid w:val="00467621"/>
    <w:rsid w:val="00470B8B"/>
    <w:rsid w:val="00471940"/>
    <w:rsid w:val="00471CF9"/>
    <w:rsid w:val="00471DDB"/>
    <w:rsid w:val="00475F15"/>
    <w:rsid w:val="004760CC"/>
    <w:rsid w:val="004767B4"/>
    <w:rsid w:val="00476CB3"/>
    <w:rsid w:val="00476E20"/>
    <w:rsid w:val="0047732B"/>
    <w:rsid w:val="00480AD9"/>
    <w:rsid w:val="00482745"/>
    <w:rsid w:val="00484726"/>
    <w:rsid w:val="00484958"/>
    <w:rsid w:val="00486211"/>
    <w:rsid w:val="00487901"/>
    <w:rsid w:val="004922FB"/>
    <w:rsid w:val="00494A0E"/>
    <w:rsid w:val="00494C0E"/>
    <w:rsid w:val="00495822"/>
    <w:rsid w:val="00495C13"/>
    <w:rsid w:val="00496117"/>
    <w:rsid w:val="004966C9"/>
    <w:rsid w:val="00497027"/>
    <w:rsid w:val="0049790E"/>
    <w:rsid w:val="004979C4"/>
    <w:rsid w:val="004A095D"/>
    <w:rsid w:val="004A0D6D"/>
    <w:rsid w:val="004A10B7"/>
    <w:rsid w:val="004A170D"/>
    <w:rsid w:val="004A1D87"/>
    <w:rsid w:val="004A36F9"/>
    <w:rsid w:val="004A3A53"/>
    <w:rsid w:val="004A4700"/>
    <w:rsid w:val="004A48E1"/>
    <w:rsid w:val="004A4D90"/>
    <w:rsid w:val="004A57C9"/>
    <w:rsid w:val="004A6087"/>
    <w:rsid w:val="004A6358"/>
    <w:rsid w:val="004B1225"/>
    <w:rsid w:val="004B1869"/>
    <w:rsid w:val="004B259B"/>
    <w:rsid w:val="004B29E7"/>
    <w:rsid w:val="004B35DD"/>
    <w:rsid w:val="004B4A1C"/>
    <w:rsid w:val="004B6659"/>
    <w:rsid w:val="004C037A"/>
    <w:rsid w:val="004C1EEF"/>
    <w:rsid w:val="004C425D"/>
    <w:rsid w:val="004C471A"/>
    <w:rsid w:val="004C4BB1"/>
    <w:rsid w:val="004C518B"/>
    <w:rsid w:val="004C5584"/>
    <w:rsid w:val="004C5C95"/>
    <w:rsid w:val="004C5DE2"/>
    <w:rsid w:val="004C6101"/>
    <w:rsid w:val="004C66BF"/>
    <w:rsid w:val="004C6A1E"/>
    <w:rsid w:val="004C7BCD"/>
    <w:rsid w:val="004C7F3E"/>
    <w:rsid w:val="004D1474"/>
    <w:rsid w:val="004D267C"/>
    <w:rsid w:val="004D29A5"/>
    <w:rsid w:val="004D2CFE"/>
    <w:rsid w:val="004D39C2"/>
    <w:rsid w:val="004D45B8"/>
    <w:rsid w:val="004D4777"/>
    <w:rsid w:val="004D5BFD"/>
    <w:rsid w:val="004D6194"/>
    <w:rsid w:val="004D71D6"/>
    <w:rsid w:val="004E14F8"/>
    <w:rsid w:val="004E336E"/>
    <w:rsid w:val="004E37E8"/>
    <w:rsid w:val="004E52FE"/>
    <w:rsid w:val="004E5A16"/>
    <w:rsid w:val="004F1446"/>
    <w:rsid w:val="004F3CD1"/>
    <w:rsid w:val="004F47B8"/>
    <w:rsid w:val="004F5D9B"/>
    <w:rsid w:val="004F7E48"/>
    <w:rsid w:val="00500A2F"/>
    <w:rsid w:val="00500E4C"/>
    <w:rsid w:val="0050187B"/>
    <w:rsid w:val="005019E6"/>
    <w:rsid w:val="00504138"/>
    <w:rsid w:val="00505BEE"/>
    <w:rsid w:val="00506C5C"/>
    <w:rsid w:val="00506E49"/>
    <w:rsid w:val="0050755C"/>
    <w:rsid w:val="0050761E"/>
    <w:rsid w:val="005077FA"/>
    <w:rsid w:val="0050796B"/>
    <w:rsid w:val="0051025D"/>
    <w:rsid w:val="00511BAF"/>
    <w:rsid w:val="00511EF0"/>
    <w:rsid w:val="00512605"/>
    <w:rsid w:val="005137D0"/>
    <w:rsid w:val="00513A56"/>
    <w:rsid w:val="00513C40"/>
    <w:rsid w:val="00513DC9"/>
    <w:rsid w:val="00514E55"/>
    <w:rsid w:val="005151EA"/>
    <w:rsid w:val="00516AE8"/>
    <w:rsid w:val="00516B50"/>
    <w:rsid w:val="00516CEB"/>
    <w:rsid w:val="00517A92"/>
    <w:rsid w:val="00520C61"/>
    <w:rsid w:val="00521D4B"/>
    <w:rsid w:val="00522208"/>
    <w:rsid w:val="00522402"/>
    <w:rsid w:val="00523F30"/>
    <w:rsid w:val="00524185"/>
    <w:rsid w:val="00525EC0"/>
    <w:rsid w:val="005261BB"/>
    <w:rsid w:val="005261E6"/>
    <w:rsid w:val="00526381"/>
    <w:rsid w:val="00526467"/>
    <w:rsid w:val="00526E1D"/>
    <w:rsid w:val="00530B99"/>
    <w:rsid w:val="00531414"/>
    <w:rsid w:val="0053176F"/>
    <w:rsid w:val="00532624"/>
    <w:rsid w:val="0053338E"/>
    <w:rsid w:val="00536874"/>
    <w:rsid w:val="0053789E"/>
    <w:rsid w:val="00537CB6"/>
    <w:rsid w:val="00537EB1"/>
    <w:rsid w:val="00537ECA"/>
    <w:rsid w:val="00540387"/>
    <w:rsid w:val="00540E26"/>
    <w:rsid w:val="00541171"/>
    <w:rsid w:val="00542221"/>
    <w:rsid w:val="00542AE0"/>
    <w:rsid w:val="00543E90"/>
    <w:rsid w:val="005441F8"/>
    <w:rsid w:val="00544AED"/>
    <w:rsid w:val="00544FBE"/>
    <w:rsid w:val="00545D16"/>
    <w:rsid w:val="00545FF8"/>
    <w:rsid w:val="0054621C"/>
    <w:rsid w:val="0054623E"/>
    <w:rsid w:val="00546EBE"/>
    <w:rsid w:val="00550A05"/>
    <w:rsid w:val="00550C96"/>
    <w:rsid w:val="005512EE"/>
    <w:rsid w:val="005550DE"/>
    <w:rsid w:val="00555BE6"/>
    <w:rsid w:val="00555FC8"/>
    <w:rsid w:val="00556E88"/>
    <w:rsid w:val="005606E8"/>
    <w:rsid w:val="005615EE"/>
    <w:rsid w:val="00563169"/>
    <w:rsid w:val="00564C67"/>
    <w:rsid w:val="00564C77"/>
    <w:rsid w:val="005658C1"/>
    <w:rsid w:val="0056633D"/>
    <w:rsid w:val="005664C0"/>
    <w:rsid w:val="00566EE3"/>
    <w:rsid w:val="00567472"/>
    <w:rsid w:val="00567D7E"/>
    <w:rsid w:val="005700FD"/>
    <w:rsid w:val="00570584"/>
    <w:rsid w:val="0057062C"/>
    <w:rsid w:val="00571E9D"/>
    <w:rsid w:val="005720F8"/>
    <w:rsid w:val="005721BD"/>
    <w:rsid w:val="0057559D"/>
    <w:rsid w:val="00576005"/>
    <w:rsid w:val="005765FD"/>
    <w:rsid w:val="00576E9E"/>
    <w:rsid w:val="00577AB3"/>
    <w:rsid w:val="00577B18"/>
    <w:rsid w:val="00577D71"/>
    <w:rsid w:val="00580510"/>
    <w:rsid w:val="00580650"/>
    <w:rsid w:val="00581092"/>
    <w:rsid w:val="0058196D"/>
    <w:rsid w:val="005821A3"/>
    <w:rsid w:val="00582367"/>
    <w:rsid w:val="0058239B"/>
    <w:rsid w:val="00583DA3"/>
    <w:rsid w:val="00585325"/>
    <w:rsid w:val="0058551F"/>
    <w:rsid w:val="00586AC9"/>
    <w:rsid w:val="00586EE6"/>
    <w:rsid w:val="00590B1B"/>
    <w:rsid w:val="00590DA7"/>
    <w:rsid w:val="00590E20"/>
    <w:rsid w:val="0059114C"/>
    <w:rsid w:val="00591822"/>
    <w:rsid w:val="00591A28"/>
    <w:rsid w:val="0059226D"/>
    <w:rsid w:val="005932D4"/>
    <w:rsid w:val="005938AD"/>
    <w:rsid w:val="00593E15"/>
    <w:rsid w:val="005940DE"/>
    <w:rsid w:val="00594E67"/>
    <w:rsid w:val="005951B1"/>
    <w:rsid w:val="00595F4D"/>
    <w:rsid w:val="00596CF4"/>
    <w:rsid w:val="00597BED"/>
    <w:rsid w:val="00597C2F"/>
    <w:rsid w:val="00597CD0"/>
    <w:rsid w:val="005A0383"/>
    <w:rsid w:val="005A2533"/>
    <w:rsid w:val="005A26E9"/>
    <w:rsid w:val="005A34BF"/>
    <w:rsid w:val="005A45AA"/>
    <w:rsid w:val="005A51DE"/>
    <w:rsid w:val="005A5CA1"/>
    <w:rsid w:val="005A6480"/>
    <w:rsid w:val="005A70D9"/>
    <w:rsid w:val="005A738B"/>
    <w:rsid w:val="005A782E"/>
    <w:rsid w:val="005A7EE6"/>
    <w:rsid w:val="005B0B12"/>
    <w:rsid w:val="005B1C09"/>
    <w:rsid w:val="005B2058"/>
    <w:rsid w:val="005B393F"/>
    <w:rsid w:val="005B3DC4"/>
    <w:rsid w:val="005B4EB3"/>
    <w:rsid w:val="005B61A9"/>
    <w:rsid w:val="005B62EA"/>
    <w:rsid w:val="005B6E8C"/>
    <w:rsid w:val="005B7912"/>
    <w:rsid w:val="005B7FC9"/>
    <w:rsid w:val="005C1964"/>
    <w:rsid w:val="005C3901"/>
    <w:rsid w:val="005C44E5"/>
    <w:rsid w:val="005C4D9A"/>
    <w:rsid w:val="005C61C7"/>
    <w:rsid w:val="005C7313"/>
    <w:rsid w:val="005C7943"/>
    <w:rsid w:val="005D0950"/>
    <w:rsid w:val="005D097B"/>
    <w:rsid w:val="005D1C96"/>
    <w:rsid w:val="005D204F"/>
    <w:rsid w:val="005D2DE5"/>
    <w:rsid w:val="005D2E02"/>
    <w:rsid w:val="005D3EBF"/>
    <w:rsid w:val="005D40CB"/>
    <w:rsid w:val="005D46E1"/>
    <w:rsid w:val="005D4925"/>
    <w:rsid w:val="005D4ADD"/>
    <w:rsid w:val="005D4FD3"/>
    <w:rsid w:val="005D5AA9"/>
    <w:rsid w:val="005D6747"/>
    <w:rsid w:val="005D7E35"/>
    <w:rsid w:val="005E05F5"/>
    <w:rsid w:val="005E094A"/>
    <w:rsid w:val="005E1A64"/>
    <w:rsid w:val="005E1D51"/>
    <w:rsid w:val="005E27EA"/>
    <w:rsid w:val="005E2A13"/>
    <w:rsid w:val="005E499A"/>
    <w:rsid w:val="005E53BD"/>
    <w:rsid w:val="005E5ADC"/>
    <w:rsid w:val="005E5E95"/>
    <w:rsid w:val="005E6D9B"/>
    <w:rsid w:val="005E6EE7"/>
    <w:rsid w:val="005E700C"/>
    <w:rsid w:val="005E72D8"/>
    <w:rsid w:val="005F05DB"/>
    <w:rsid w:val="005F0DB4"/>
    <w:rsid w:val="005F1DA2"/>
    <w:rsid w:val="005F2698"/>
    <w:rsid w:val="005F4331"/>
    <w:rsid w:val="005F4D62"/>
    <w:rsid w:val="005F4F12"/>
    <w:rsid w:val="005F7FC6"/>
    <w:rsid w:val="0060042B"/>
    <w:rsid w:val="00600C0E"/>
    <w:rsid w:val="00600C1C"/>
    <w:rsid w:val="006011C6"/>
    <w:rsid w:val="00601396"/>
    <w:rsid w:val="006019A8"/>
    <w:rsid w:val="0060309A"/>
    <w:rsid w:val="00603D6F"/>
    <w:rsid w:val="00604107"/>
    <w:rsid w:val="00604334"/>
    <w:rsid w:val="00604B7C"/>
    <w:rsid w:val="0060504A"/>
    <w:rsid w:val="00605150"/>
    <w:rsid w:val="00605400"/>
    <w:rsid w:val="00606929"/>
    <w:rsid w:val="00606F31"/>
    <w:rsid w:val="006071AA"/>
    <w:rsid w:val="00610D7F"/>
    <w:rsid w:val="006127DE"/>
    <w:rsid w:val="00612994"/>
    <w:rsid w:val="00613A31"/>
    <w:rsid w:val="00613FAC"/>
    <w:rsid w:val="006144D8"/>
    <w:rsid w:val="00614E0A"/>
    <w:rsid w:val="00615674"/>
    <w:rsid w:val="00615EE2"/>
    <w:rsid w:val="0061687B"/>
    <w:rsid w:val="006176CD"/>
    <w:rsid w:val="00617872"/>
    <w:rsid w:val="006234C9"/>
    <w:rsid w:val="00623CBB"/>
    <w:rsid w:val="0062521C"/>
    <w:rsid w:val="006302F1"/>
    <w:rsid w:val="006316E9"/>
    <w:rsid w:val="006320F4"/>
    <w:rsid w:val="006325C6"/>
    <w:rsid w:val="00632D8A"/>
    <w:rsid w:val="00632F4C"/>
    <w:rsid w:val="006332FB"/>
    <w:rsid w:val="00633EF9"/>
    <w:rsid w:val="006349F8"/>
    <w:rsid w:val="006362E8"/>
    <w:rsid w:val="006363E1"/>
    <w:rsid w:val="00636CA3"/>
    <w:rsid w:val="00637313"/>
    <w:rsid w:val="00637ACD"/>
    <w:rsid w:val="006405AB"/>
    <w:rsid w:val="00640765"/>
    <w:rsid w:val="00641D5B"/>
    <w:rsid w:val="00642B51"/>
    <w:rsid w:val="00642CB7"/>
    <w:rsid w:val="0064304E"/>
    <w:rsid w:val="0064473E"/>
    <w:rsid w:val="00644A94"/>
    <w:rsid w:val="00644F54"/>
    <w:rsid w:val="00645836"/>
    <w:rsid w:val="00647050"/>
    <w:rsid w:val="00647640"/>
    <w:rsid w:val="00647808"/>
    <w:rsid w:val="00651F8F"/>
    <w:rsid w:val="006529B6"/>
    <w:rsid w:val="0065774C"/>
    <w:rsid w:val="00657979"/>
    <w:rsid w:val="00661070"/>
    <w:rsid w:val="0066439D"/>
    <w:rsid w:val="00664A77"/>
    <w:rsid w:val="00664B9B"/>
    <w:rsid w:val="00666655"/>
    <w:rsid w:val="00666A17"/>
    <w:rsid w:val="0066777C"/>
    <w:rsid w:val="00672935"/>
    <w:rsid w:val="00673834"/>
    <w:rsid w:val="006747FC"/>
    <w:rsid w:val="00674D09"/>
    <w:rsid w:val="006754FC"/>
    <w:rsid w:val="00675955"/>
    <w:rsid w:val="00675AF8"/>
    <w:rsid w:val="00676775"/>
    <w:rsid w:val="00676BE4"/>
    <w:rsid w:val="00676E92"/>
    <w:rsid w:val="00680FBA"/>
    <w:rsid w:val="00681048"/>
    <w:rsid w:val="006817D6"/>
    <w:rsid w:val="00681C17"/>
    <w:rsid w:val="006830C1"/>
    <w:rsid w:val="006837BD"/>
    <w:rsid w:val="00684280"/>
    <w:rsid w:val="006842D3"/>
    <w:rsid w:val="00684349"/>
    <w:rsid w:val="00684C0A"/>
    <w:rsid w:val="006859AE"/>
    <w:rsid w:val="00685A65"/>
    <w:rsid w:val="00686560"/>
    <w:rsid w:val="006867D4"/>
    <w:rsid w:val="00686C6F"/>
    <w:rsid w:val="00687123"/>
    <w:rsid w:val="00687B2F"/>
    <w:rsid w:val="00690971"/>
    <w:rsid w:val="006909DD"/>
    <w:rsid w:val="00690BB9"/>
    <w:rsid w:val="006910CD"/>
    <w:rsid w:val="00692CED"/>
    <w:rsid w:val="00692ED5"/>
    <w:rsid w:val="006931D2"/>
    <w:rsid w:val="006938D7"/>
    <w:rsid w:val="00693907"/>
    <w:rsid w:val="00693A78"/>
    <w:rsid w:val="00693C33"/>
    <w:rsid w:val="00693DBD"/>
    <w:rsid w:val="00695143"/>
    <w:rsid w:val="006958E6"/>
    <w:rsid w:val="00695F3D"/>
    <w:rsid w:val="00696B7E"/>
    <w:rsid w:val="00697141"/>
    <w:rsid w:val="00697BDD"/>
    <w:rsid w:val="00697FFD"/>
    <w:rsid w:val="006A04B6"/>
    <w:rsid w:val="006A05AF"/>
    <w:rsid w:val="006A0645"/>
    <w:rsid w:val="006A177E"/>
    <w:rsid w:val="006A1B04"/>
    <w:rsid w:val="006A1E5C"/>
    <w:rsid w:val="006A2F08"/>
    <w:rsid w:val="006A2F18"/>
    <w:rsid w:val="006A3DB7"/>
    <w:rsid w:val="006A6307"/>
    <w:rsid w:val="006A6852"/>
    <w:rsid w:val="006A6CB8"/>
    <w:rsid w:val="006A7104"/>
    <w:rsid w:val="006B0244"/>
    <w:rsid w:val="006B3C55"/>
    <w:rsid w:val="006B4DFC"/>
    <w:rsid w:val="006B55CF"/>
    <w:rsid w:val="006B5C49"/>
    <w:rsid w:val="006B6163"/>
    <w:rsid w:val="006B6E49"/>
    <w:rsid w:val="006C1392"/>
    <w:rsid w:val="006C1406"/>
    <w:rsid w:val="006C29C6"/>
    <w:rsid w:val="006C2CBF"/>
    <w:rsid w:val="006C2EFA"/>
    <w:rsid w:val="006C304A"/>
    <w:rsid w:val="006C3BBE"/>
    <w:rsid w:val="006C420C"/>
    <w:rsid w:val="006C5043"/>
    <w:rsid w:val="006C525F"/>
    <w:rsid w:val="006C7084"/>
    <w:rsid w:val="006C764E"/>
    <w:rsid w:val="006C7E93"/>
    <w:rsid w:val="006D3A92"/>
    <w:rsid w:val="006D4E69"/>
    <w:rsid w:val="006D548C"/>
    <w:rsid w:val="006D5E35"/>
    <w:rsid w:val="006D617A"/>
    <w:rsid w:val="006D7B75"/>
    <w:rsid w:val="006D7CB4"/>
    <w:rsid w:val="006E1225"/>
    <w:rsid w:val="006E5F67"/>
    <w:rsid w:val="006E6647"/>
    <w:rsid w:val="006E6917"/>
    <w:rsid w:val="006E6B10"/>
    <w:rsid w:val="006E71B5"/>
    <w:rsid w:val="006E74E8"/>
    <w:rsid w:val="006F0552"/>
    <w:rsid w:val="006F16F0"/>
    <w:rsid w:val="006F41F3"/>
    <w:rsid w:val="006F54A2"/>
    <w:rsid w:val="006F77F0"/>
    <w:rsid w:val="0070164F"/>
    <w:rsid w:val="00701846"/>
    <w:rsid w:val="00701DC4"/>
    <w:rsid w:val="00703786"/>
    <w:rsid w:val="0070383E"/>
    <w:rsid w:val="00704767"/>
    <w:rsid w:val="0070543D"/>
    <w:rsid w:val="00705C5D"/>
    <w:rsid w:val="007066CA"/>
    <w:rsid w:val="0070790A"/>
    <w:rsid w:val="007123E0"/>
    <w:rsid w:val="007125FF"/>
    <w:rsid w:val="00712AD4"/>
    <w:rsid w:val="00712D1D"/>
    <w:rsid w:val="007131E5"/>
    <w:rsid w:val="00713644"/>
    <w:rsid w:val="00715376"/>
    <w:rsid w:val="007156BF"/>
    <w:rsid w:val="007156EA"/>
    <w:rsid w:val="00715837"/>
    <w:rsid w:val="00716095"/>
    <w:rsid w:val="00717113"/>
    <w:rsid w:val="007204BA"/>
    <w:rsid w:val="00721245"/>
    <w:rsid w:val="007224B3"/>
    <w:rsid w:val="007225AA"/>
    <w:rsid w:val="007228C1"/>
    <w:rsid w:val="00722A34"/>
    <w:rsid w:val="00724ECF"/>
    <w:rsid w:val="0072573C"/>
    <w:rsid w:val="0072585B"/>
    <w:rsid w:val="00726A05"/>
    <w:rsid w:val="007323F5"/>
    <w:rsid w:val="0073255C"/>
    <w:rsid w:val="00732A24"/>
    <w:rsid w:val="007337B9"/>
    <w:rsid w:val="00733C15"/>
    <w:rsid w:val="00734A62"/>
    <w:rsid w:val="0073501D"/>
    <w:rsid w:val="00735A3B"/>
    <w:rsid w:val="0073753C"/>
    <w:rsid w:val="007375E2"/>
    <w:rsid w:val="0074064F"/>
    <w:rsid w:val="00740EC1"/>
    <w:rsid w:val="00741448"/>
    <w:rsid w:val="00741844"/>
    <w:rsid w:val="00741997"/>
    <w:rsid w:val="0074237E"/>
    <w:rsid w:val="00743DAF"/>
    <w:rsid w:val="00743E71"/>
    <w:rsid w:val="007444BC"/>
    <w:rsid w:val="00744926"/>
    <w:rsid w:val="00745CC6"/>
    <w:rsid w:val="00747E2A"/>
    <w:rsid w:val="00750B1A"/>
    <w:rsid w:val="00752A8B"/>
    <w:rsid w:val="00755BAB"/>
    <w:rsid w:val="00755FDA"/>
    <w:rsid w:val="00757977"/>
    <w:rsid w:val="00757A82"/>
    <w:rsid w:val="007617B7"/>
    <w:rsid w:val="00762B21"/>
    <w:rsid w:val="00762C80"/>
    <w:rsid w:val="007654C9"/>
    <w:rsid w:val="00766026"/>
    <w:rsid w:val="00766649"/>
    <w:rsid w:val="00767DB2"/>
    <w:rsid w:val="0077025F"/>
    <w:rsid w:val="0077090C"/>
    <w:rsid w:val="00770964"/>
    <w:rsid w:val="00773CAC"/>
    <w:rsid w:val="007740F9"/>
    <w:rsid w:val="00774366"/>
    <w:rsid w:val="007748AC"/>
    <w:rsid w:val="00774CE2"/>
    <w:rsid w:val="0077525B"/>
    <w:rsid w:val="00776A04"/>
    <w:rsid w:val="00776A1D"/>
    <w:rsid w:val="0077722F"/>
    <w:rsid w:val="00777A64"/>
    <w:rsid w:val="007808E5"/>
    <w:rsid w:val="0078143F"/>
    <w:rsid w:val="00782572"/>
    <w:rsid w:val="00782A56"/>
    <w:rsid w:val="007832BA"/>
    <w:rsid w:val="007847CA"/>
    <w:rsid w:val="00785B23"/>
    <w:rsid w:val="00786E87"/>
    <w:rsid w:val="00787B91"/>
    <w:rsid w:val="00787CDD"/>
    <w:rsid w:val="0079090A"/>
    <w:rsid w:val="00790C6E"/>
    <w:rsid w:val="00791B4F"/>
    <w:rsid w:val="00792A76"/>
    <w:rsid w:val="00792BF7"/>
    <w:rsid w:val="00793091"/>
    <w:rsid w:val="007932B4"/>
    <w:rsid w:val="00793DC4"/>
    <w:rsid w:val="00794B25"/>
    <w:rsid w:val="00794E30"/>
    <w:rsid w:val="00794E5B"/>
    <w:rsid w:val="00794EDC"/>
    <w:rsid w:val="007A2B79"/>
    <w:rsid w:val="007A3266"/>
    <w:rsid w:val="007A586D"/>
    <w:rsid w:val="007A5B35"/>
    <w:rsid w:val="007A663C"/>
    <w:rsid w:val="007A6808"/>
    <w:rsid w:val="007A6E23"/>
    <w:rsid w:val="007A7C42"/>
    <w:rsid w:val="007B069B"/>
    <w:rsid w:val="007B08A8"/>
    <w:rsid w:val="007B186C"/>
    <w:rsid w:val="007B211F"/>
    <w:rsid w:val="007B2B70"/>
    <w:rsid w:val="007B2C8B"/>
    <w:rsid w:val="007B4319"/>
    <w:rsid w:val="007B4CC7"/>
    <w:rsid w:val="007B5586"/>
    <w:rsid w:val="007B6948"/>
    <w:rsid w:val="007B6999"/>
    <w:rsid w:val="007B6F8E"/>
    <w:rsid w:val="007B778D"/>
    <w:rsid w:val="007B7A88"/>
    <w:rsid w:val="007C0687"/>
    <w:rsid w:val="007C1A4B"/>
    <w:rsid w:val="007C2BD2"/>
    <w:rsid w:val="007C2C3E"/>
    <w:rsid w:val="007C3017"/>
    <w:rsid w:val="007C3BF5"/>
    <w:rsid w:val="007C4011"/>
    <w:rsid w:val="007C448F"/>
    <w:rsid w:val="007C4677"/>
    <w:rsid w:val="007C4691"/>
    <w:rsid w:val="007C4B42"/>
    <w:rsid w:val="007C4FA6"/>
    <w:rsid w:val="007C510C"/>
    <w:rsid w:val="007C52F0"/>
    <w:rsid w:val="007C5306"/>
    <w:rsid w:val="007C59CD"/>
    <w:rsid w:val="007C6482"/>
    <w:rsid w:val="007C6F2D"/>
    <w:rsid w:val="007D0A85"/>
    <w:rsid w:val="007D29F6"/>
    <w:rsid w:val="007D2F5A"/>
    <w:rsid w:val="007D3F29"/>
    <w:rsid w:val="007D410B"/>
    <w:rsid w:val="007D518A"/>
    <w:rsid w:val="007D5766"/>
    <w:rsid w:val="007D5941"/>
    <w:rsid w:val="007D7798"/>
    <w:rsid w:val="007D7BCA"/>
    <w:rsid w:val="007E21DA"/>
    <w:rsid w:val="007E240A"/>
    <w:rsid w:val="007E275C"/>
    <w:rsid w:val="007E3C04"/>
    <w:rsid w:val="007E61D5"/>
    <w:rsid w:val="007E6D41"/>
    <w:rsid w:val="007E7DB8"/>
    <w:rsid w:val="007F02FA"/>
    <w:rsid w:val="007F0744"/>
    <w:rsid w:val="007F1387"/>
    <w:rsid w:val="007F1952"/>
    <w:rsid w:val="007F648E"/>
    <w:rsid w:val="007F75F6"/>
    <w:rsid w:val="00801B8B"/>
    <w:rsid w:val="00801E13"/>
    <w:rsid w:val="0080260B"/>
    <w:rsid w:val="00804EDB"/>
    <w:rsid w:val="00805597"/>
    <w:rsid w:val="00806518"/>
    <w:rsid w:val="00806BF6"/>
    <w:rsid w:val="00806C6D"/>
    <w:rsid w:val="00811118"/>
    <w:rsid w:val="008115EB"/>
    <w:rsid w:val="00812A71"/>
    <w:rsid w:val="0081354B"/>
    <w:rsid w:val="008141A7"/>
    <w:rsid w:val="00815808"/>
    <w:rsid w:val="00816EF4"/>
    <w:rsid w:val="00817B9C"/>
    <w:rsid w:val="00820453"/>
    <w:rsid w:val="00821221"/>
    <w:rsid w:val="00821A98"/>
    <w:rsid w:val="0082277E"/>
    <w:rsid w:val="00822F64"/>
    <w:rsid w:val="00823A93"/>
    <w:rsid w:val="00825508"/>
    <w:rsid w:val="0082791F"/>
    <w:rsid w:val="00827A38"/>
    <w:rsid w:val="00827B12"/>
    <w:rsid w:val="00827DED"/>
    <w:rsid w:val="008308E2"/>
    <w:rsid w:val="00832F52"/>
    <w:rsid w:val="00833CA6"/>
    <w:rsid w:val="00834C4C"/>
    <w:rsid w:val="00835491"/>
    <w:rsid w:val="008354D4"/>
    <w:rsid w:val="008364F7"/>
    <w:rsid w:val="008367B8"/>
    <w:rsid w:val="00836961"/>
    <w:rsid w:val="008370F4"/>
    <w:rsid w:val="008403E2"/>
    <w:rsid w:val="008421A4"/>
    <w:rsid w:val="0084386A"/>
    <w:rsid w:val="00843912"/>
    <w:rsid w:val="00843D66"/>
    <w:rsid w:val="00845571"/>
    <w:rsid w:val="00845BD7"/>
    <w:rsid w:val="00847A5B"/>
    <w:rsid w:val="00852DAA"/>
    <w:rsid w:val="008555CD"/>
    <w:rsid w:val="00856E10"/>
    <w:rsid w:val="008575AD"/>
    <w:rsid w:val="0086018D"/>
    <w:rsid w:val="0086158F"/>
    <w:rsid w:val="00861E4D"/>
    <w:rsid w:val="00862778"/>
    <w:rsid w:val="00863762"/>
    <w:rsid w:val="00865D6F"/>
    <w:rsid w:val="00866CFE"/>
    <w:rsid w:val="008674E1"/>
    <w:rsid w:val="008724CC"/>
    <w:rsid w:val="008729E4"/>
    <w:rsid w:val="00873280"/>
    <w:rsid w:val="00873457"/>
    <w:rsid w:val="00873C1D"/>
    <w:rsid w:val="008741C0"/>
    <w:rsid w:val="008752FB"/>
    <w:rsid w:val="008760FA"/>
    <w:rsid w:val="00876592"/>
    <w:rsid w:val="00876675"/>
    <w:rsid w:val="008767DD"/>
    <w:rsid w:val="00880F3F"/>
    <w:rsid w:val="00881901"/>
    <w:rsid w:val="0088247E"/>
    <w:rsid w:val="00882510"/>
    <w:rsid w:val="00882832"/>
    <w:rsid w:val="00882C17"/>
    <w:rsid w:val="00882CC6"/>
    <w:rsid w:val="0088363D"/>
    <w:rsid w:val="00883FBB"/>
    <w:rsid w:val="0088430D"/>
    <w:rsid w:val="00886603"/>
    <w:rsid w:val="00886D6B"/>
    <w:rsid w:val="008878B3"/>
    <w:rsid w:val="0089081D"/>
    <w:rsid w:val="00891D37"/>
    <w:rsid w:val="00891F61"/>
    <w:rsid w:val="00892696"/>
    <w:rsid w:val="00893157"/>
    <w:rsid w:val="00894145"/>
    <w:rsid w:val="00894FA9"/>
    <w:rsid w:val="008963B7"/>
    <w:rsid w:val="0089684E"/>
    <w:rsid w:val="00896F4F"/>
    <w:rsid w:val="008976EC"/>
    <w:rsid w:val="008977DB"/>
    <w:rsid w:val="008A2D15"/>
    <w:rsid w:val="008A306C"/>
    <w:rsid w:val="008A3185"/>
    <w:rsid w:val="008A3570"/>
    <w:rsid w:val="008A37D9"/>
    <w:rsid w:val="008A4119"/>
    <w:rsid w:val="008A4CB6"/>
    <w:rsid w:val="008A63DE"/>
    <w:rsid w:val="008B0370"/>
    <w:rsid w:val="008B11CC"/>
    <w:rsid w:val="008B1875"/>
    <w:rsid w:val="008B255C"/>
    <w:rsid w:val="008B2E0F"/>
    <w:rsid w:val="008B322A"/>
    <w:rsid w:val="008B3CE1"/>
    <w:rsid w:val="008B6D6D"/>
    <w:rsid w:val="008B7257"/>
    <w:rsid w:val="008C03B9"/>
    <w:rsid w:val="008C1447"/>
    <w:rsid w:val="008C3B18"/>
    <w:rsid w:val="008C3FED"/>
    <w:rsid w:val="008C4248"/>
    <w:rsid w:val="008C4B2D"/>
    <w:rsid w:val="008C4F66"/>
    <w:rsid w:val="008C6019"/>
    <w:rsid w:val="008C6128"/>
    <w:rsid w:val="008C6CA1"/>
    <w:rsid w:val="008C7173"/>
    <w:rsid w:val="008D0631"/>
    <w:rsid w:val="008D2ACB"/>
    <w:rsid w:val="008D41E5"/>
    <w:rsid w:val="008D4351"/>
    <w:rsid w:val="008D50CD"/>
    <w:rsid w:val="008D51E1"/>
    <w:rsid w:val="008D5990"/>
    <w:rsid w:val="008D76F0"/>
    <w:rsid w:val="008E0133"/>
    <w:rsid w:val="008E06FC"/>
    <w:rsid w:val="008E2114"/>
    <w:rsid w:val="008E3997"/>
    <w:rsid w:val="008E3D53"/>
    <w:rsid w:val="008E3D65"/>
    <w:rsid w:val="008E4271"/>
    <w:rsid w:val="008E497F"/>
    <w:rsid w:val="008E50B0"/>
    <w:rsid w:val="008E5AFD"/>
    <w:rsid w:val="008E6B6E"/>
    <w:rsid w:val="008E71DD"/>
    <w:rsid w:val="008F03DE"/>
    <w:rsid w:val="008F2E03"/>
    <w:rsid w:val="008F4DD2"/>
    <w:rsid w:val="008F5007"/>
    <w:rsid w:val="008F586C"/>
    <w:rsid w:val="008F58C7"/>
    <w:rsid w:val="008F62A5"/>
    <w:rsid w:val="008F62B1"/>
    <w:rsid w:val="008F658F"/>
    <w:rsid w:val="008F79E9"/>
    <w:rsid w:val="008F7AE0"/>
    <w:rsid w:val="009003E9"/>
    <w:rsid w:val="00900CA0"/>
    <w:rsid w:val="00903874"/>
    <w:rsid w:val="00904F54"/>
    <w:rsid w:val="00910035"/>
    <w:rsid w:val="0091034A"/>
    <w:rsid w:val="00910E03"/>
    <w:rsid w:val="00911F66"/>
    <w:rsid w:val="009121A4"/>
    <w:rsid w:val="00913005"/>
    <w:rsid w:val="0091487E"/>
    <w:rsid w:val="00914DE4"/>
    <w:rsid w:val="0091524B"/>
    <w:rsid w:val="00916630"/>
    <w:rsid w:val="009166A9"/>
    <w:rsid w:val="00917EE7"/>
    <w:rsid w:val="00920C2E"/>
    <w:rsid w:val="00920F7E"/>
    <w:rsid w:val="0092235A"/>
    <w:rsid w:val="009228FD"/>
    <w:rsid w:val="00922C68"/>
    <w:rsid w:val="00922EC6"/>
    <w:rsid w:val="00923F6C"/>
    <w:rsid w:val="00924045"/>
    <w:rsid w:val="009252F8"/>
    <w:rsid w:val="00926A09"/>
    <w:rsid w:val="00927550"/>
    <w:rsid w:val="00927DAC"/>
    <w:rsid w:val="00927F5B"/>
    <w:rsid w:val="00931BA6"/>
    <w:rsid w:val="00931C12"/>
    <w:rsid w:val="00932021"/>
    <w:rsid w:val="0093247F"/>
    <w:rsid w:val="0093320B"/>
    <w:rsid w:val="00933E19"/>
    <w:rsid w:val="00934248"/>
    <w:rsid w:val="00935649"/>
    <w:rsid w:val="00936694"/>
    <w:rsid w:val="00940888"/>
    <w:rsid w:val="00940D75"/>
    <w:rsid w:val="00940EFD"/>
    <w:rsid w:val="00942E34"/>
    <w:rsid w:val="00943E1F"/>
    <w:rsid w:val="00944468"/>
    <w:rsid w:val="009447DF"/>
    <w:rsid w:val="009449D8"/>
    <w:rsid w:val="0094543F"/>
    <w:rsid w:val="00945B12"/>
    <w:rsid w:val="00946B74"/>
    <w:rsid w:val="0094770A"/>
    <w:rsid w:val="00947E47"/>
    <w:rsid w:val="0095157B"/>
    <w:rsid w:val="0095238F"/>
    <w:rsid w:val="0095417F"/>
    <w:rsid w:val="00954BC4"/>
    <w:rsid w:val="009551C7"/>
    <w:rsid w:val="00955ACA"/>
    <w:rsid w:val="00956942"/>
    <w:rsid w:val="00957D34"/>
    <w:rsid w:val="009626F5"/>
    <w:rsid w:val="0096274F"/>
    <w:rsid w:val="0096324A"/>
    <w:rsid w:val="00964175"/>
    <w:rsid w:val="009647FB"/>
    <w:rsid w:val="00964A73"/>
    <w:rsid w:val="00966945"/>
    <w:rsid w:val="009671C4"/>
    <w:rsid w:val="0097023F"/>
    <w:rsid w:val="00971422"/>
    <w:rsid w:val="0097276E"/>
    <w:rsid w:val="00973E49"/>
    <w:rsid w:val="009742FD"/>
    <w:rsid w:val="00974AA4"/>
    <w:rsid w:val="00974C2A"/>
    <w:rsid w:val="00975631"/>
    <w:rsid w:val="0097602A"/>
    <w:rsid w:val="00976AE8"/>
    <w:rsid w:val="00976E28"/>
    <w:rsid w:val="009772E2"/>
    <w:rsid w:val="00980311"/>
    <w:rsid w:val="009827A9"/>
    <w:rsid w:val="00982B8A"/>
    <w:rsid w:val="0098439F"/>
    <w:rsid w:val="00986924"/>
    <w:rsid w:val="009916C3"/>
    <w:rsid w:val="0099256E"/>
    <w:rsid w:val="00992636"/>
    <w:rsid w:val="00993140"/>
    <w:rsid w:val="009941B4"/>
    <w:rsid w:val="009950A0"/>
    <w:rsid w:val="0099753C"/>
    <w:rsid w:val="0099755F"/>
    <w:rsid w:val="009A14DA"/>
    <w:rsid w:val="009A1E2F"/>
    <w:rsid w:val="009A2731"/>
    <w:rsid w:val="009A2EA0"/>
    <w:rsid w:val="009A2F25"/>
    <w:rsid w:val="009A3498"/>
    <w:rsid w:val="009A3DB3"/>
    <w:rsid w:val="009A4537"/>
    <w:rsid w:val="009A48B4"/>
    <w:rsid w:val="009A49F5"/>
    <w:rsid w:val="009A56E3"/>
    <w:rsid w:val="009A58ED"/>
    <w:rsid w:val="009A5ADC"/>
    <w:rsid w:val="009A6300"/>
    <w:rsid w:val="009A6D8D"/>
    <w:rsid w:val="009A70B9"/>
    <w:rsid w:val="009A7839"/>
    <w:rsid w:val="009B1231"/>
    <w:rsid w:val="009B149B"/>
    <w:rsid w:val="009B218B"/>
    <w:rsid w:val="009B236C"/>
    <w:rsid w:val="009B2925"/>
    <w:rsid w:val="009B2B61"/>
    <w:rsid w:val="009B3EEA"/>
    <w:rsid w:val="009B413B"/>
    <w:rsid w:val="009B6B17"/>
    <w:rsid w:val="009B72C4"/>
    <w:rsid w:val="009C1356"/>
    <w:rsid w:val="009C2882"/>
    <w:rsid w:val="009C2C30"/>
    <w:rsid w:val="009C2CD1"/>
    <w:rsid w:val="009C48C2"/>
    <w:rsid w:val="009C4A31"/>
    <w:rsid w:val="009C5AE1"/>
    <w:rsid w:val="009C5D96"/>
    <w:rsid w:val="009C6163"/>
    <w:rsid w:val="009C6CB1"/>
    <w:rsid w:val="009C7FA6"/>
    <w:rsid w:val="009D0C17"/>
    <w:rsid w:val="009D0F3A"/>
    <w:rsid w:val="009D1248"/>
    <w:rsid w:val="009D1F6A"/>
    <w:rsid w:val="009D367D"/>
    <w:rsid w:val="009D4381"/>
    <w:rsid w:val="009D765B"/>
    <w:rsid w:val="009D76A3"/>
    <w:rsid w:val="009E0500"/>
    <w:rsid w:val="009E06FA"/>
    <w:rsid w:val="009E173A"/>
    <w:rsid w:val="009E1B63"/>
    <w:rsid w:val="009E1FAF"/>
    <w:rsid w:val="009E43EA"/>
    <w:rsid w:val="009E551F"/>
    <w:rsid w:val="009E5904"/>
    <w:rsid w:val="009E643D"/>
    <w:rsid w:val="009E6A9C"/>
    <w:rsid w:val="009E78BE"/>
    <w:rsid w:val="009F0744"/>
    <w:rsid w:val="009F0774"/>
    <w:rsid w:val="009F31D8"/>
    <w:rsid w:val="009F347A"/>
    <w:rsid w:val="009F3523"/>
    <w:rsid w:val="009F4D93"/>
    <w:rsid w:val="009F597E"/>
    <w:rsid w:val="009F63E1"/>
    <w:rsid w:val="00A018B1"/>
    <w:rsid w:val="00A033A9"/>
    <w:rsid w:val="00A03F0E"/>
    <w:rsid w:val="00A04AA8"/>
    <w:rsid w:val="00A0719D"/>
    <w:rsid w:val="00A07748"/>
    <w:rsid w:val="00A07B77"/>
    <w:rsid w:val="00A100E0"/>
    <w:rsid w:val="00A10771"/>
    <w:rsid w:val="00A11048"/>
    <w:rsid w:val="00A11D89"/>
    <w:rsid w:val="00A1598E"/>
    <w:rsid w:val="00A15DCC"/>
    <w:rsid w:val="00A163DB"/>
    <w:rsid w:val="00A16E10"/>
    <w:rsid w:val="00A17B93"/>
    <w:rsid w:val="00A20842"/>
    <w:rsid w:val="00A210BF"/>
    <w:rsid w:val="00A213A8"/>
    <w:rsid w:val="00A21FEF"/>
    <w:rsid w:val="00A22726"/>
    <w:rsid w:val="00A23356"/>
    <w:rsid w:val="00A23763"/>
    <w:rsid w:val="00A23E29"/>
    <w:rsid w:val="00A24EE5"/>
    <w:rsid w:val="00A24FB6"/>
    <w:rsid w:val="00A25120"/>
    <w:rsid w:val="00A25C0E"/>
    <w:rsid w:val="00A25F9E"/>
    <w:rsid w:val="00A2643B"/>
    <w:rsid w:val="00A26FC5"/>
    <w:rsid w:val="00A27212"/>
    <w:rsid w:val="00A279BE"/>
    <w:rsid w:val="00A31708"/>
    <w:rsid w:val="00A325D8"/>
    <w:rsid w:val="00A3300C"/>
    <w:rsid w:val="00A3302B"/>
    <w:rsid w:val="00A33079"/>
    <w:rsid w:val="00A33A3C"/>
    <w:rsid w:val="00A3618B"/>
    <w:rsid w:val="00A362E8"/>
    <w:rsid w:val="00A36422"/>
    <w:rsid w:val="00A36476"/>
    <w:rsid w:val="00A365D3"/>
    <w:rsid w:val="00A367BC"/>
    <w:rsid w:val="00A37874"/>
    <w:rsid w:val="00A4023D"/>
    <w:rsid w:val="00A40683"/>
    <w:rsid w:val="00A40A02"/>
    <w:rsid w:val="00A4107B"/>
    <w:rsid w:val="00A410F3"/>
    <w:rsid w:val="00A41E72"/>
    <w:rsid w:val="00A4230B"/>
    <w:rsid w:val="00A429BE"/>
    <w:rsid w:val="00A439EA"/>
    <w:rsid w:val="00A43C3A"/>
    <w:rsid w:val="00A43EA6"/>
    <w:rsid w:val="00A4482A"/>
    <w:rsid w:val="00A44B81"/>
    <w:rsid w:val="00A44E3C"/>
    <w:rsid w:val="00A45501"/>
    <w:rsid w:val="00A470E7"/>
    <w:rsid w:val="00A50A38"/>
    <w:rsid w:val="00A50C25"/>
    <w:rsid w:val="00A5107E"/>
    <w:rsid w:val="00A54454"/>
    <w:rsid w:val="00A5474F"/>
    <w:rsid w:val="00A563A3"/>
    <w:rsid w:val="00A6071F"/>
    <w:rsid w:val="00A60DF0"/>
    <w:rsid w:val="00A61F3B"/>
    <w:rsid w:val="00A639B8"/>
    <w:rsid w:val="00A64136"/>
    <w:rsid w:val="00A65C06"/>
    <w:rsid w:val="00A711BB"/>
    <w:rsid w:val="00A71306"/>
    <w:rsid w:val="00A719AF"/>
    <w:rsid w:val="00A7215A"/>
    <w:rsid w:val="00A72B17"/>
    <w:rsid w:val="00A72B4D"/>
    <w:rsid w:val="00A73C97"/>
    <w:rsid w:val="00A74081"/>
    <w:rsid w:val="00A7429E"/>
    <w:rsid w:val="00A74ACD"/>
    <w:rsid w:val="00A74C05"/>
    <w:rsid w:val="00A75664"/>
    <w:rsid w:val="00A7571A"/>
    <w:rsid w:val="00A75E56"/>
    <w:rsid w:val="00A761FA"/>
    <w:rsid w:val="00A767AC"/>
    <w:rsid w:val="00A76E97"/>
    <w:rsid w:val="00A76EB7"/>
    <w:rsid w:val="00A77639"/>
    <w:rsid w:val="00A800D6"/>
    <w:rsid w:val="00A8070B"/>
    <w:rsid w:val="00A807EF"/>
    <w:rsid w:val="00A81351"/>
    <w:rsid w:val="00A81A56"/>
    <w:rsid w:val="00A81D7B"/>
    <w:rsid w:val="00A83251"/>
    <w:rsid w:val="00A83674"/>
    <w:rsid w:val="00A83FB5"/>
    <w:rsid w:val="00A849FA"/>
    <w:rsid w:val="00A915C3"/>
    <w:rsid w:val="00A91E39"/>
    <w:rsid w:val="00A930B9"/>
    <w:rsid w:val="00A94487"/>
    <w:rsid w:val="00A949C1"/>
    <w:rsid w:val="00A94BFA"/>
    <w:rsid w:val="00A95563"/>
    <w:rsid w:val="00A95A93"/>
    <w:rsid w:val="00A96708"/>
    <w:rsid w:val="00A96765"/>
    <w:rsid w:val="00A96FB9"/>
    <w:rsid w:val="00A97D2A"/>
    <w:rsid w:val="00A97D3E"/>
    <w:rsid w:val="00A97DA7"/>
    <w:rsid w:val="00A97DFD"/>
    <w:rsid w:val="00AA1B36"/>
    <w:rsid w:val="00AA1E43"/>
    <w:rsid w:val="00AA29CC"/>
    <w:rsid w:val="00AA38E2"/>
    <w:rsid w:val="00AA498E"/>
    <w:rsid w:val="00AA69FD"/>
    <w:rsid w:val="00AB1483"/>
    <w:rsid w:val="00AB19FB"/>
    <w:rsid w:val="00AB2C57"/>
    <w:rsid w:val="00AB4006"/>
    <w:rsid w:val="00AB43C5"/>
    <w:rsid w:val="00AB47F0"/>
    <w:rsid w:val="00AB49AD"/>
    <w:rsid w:val="00AB4FF8"/>
    <w:rsid w:val="00AB59AA"/>
    <w:rsid w:val="00AC0935"/>
    <w:rsid w:val="00AC0B73"/>
    <w:rsid w:val="00AC1FDC"/>
    <w:rsid w:val="00AC2E36"/>
    <w:rsid w:val="00AC2E5A"/>
    <w:rsid w:val="00AD1275"/>
    <w:rsid w:val="00AD13BE"/>
    <w:rsid w:val="00AD28D7"/>
    <w:rsid w:val="00AD2F1C"/>
    <w:rsid w:val="00AD337B"/>
    <w:rsid w:val="00AD3E06"/>
    <w:rsid w:val="00AD46FB"/>
    <w:rsid w:val="00AD619D"/>
    <w:rsid w:val="00AD6421"/>
    <w:rsid w:val="00AD742A"/>
    <w:rsid w:val="00AD7BBE"/>
    <w:rsid w:val="00AD7F8C"/>
    <w:rsid w:val="00AE0197"/>
    <w:rsid w:val="00AE11C3"/>
    <w:rsid w:val="00AE1FAA"/>
    <w:rsid w:val="00AE29B4"/>
    <w:rsid w:val="00AE3DEB"/>
    <w:rsid w:val="00AE40AE"/>
    <w:rsid w:val="00AE4379"/>
    <w:rsid w:val="00AE43B9"/>
    <w:rsid w:val="00AE4531"/>
    <w:rsid w:val="00AE4C04"/>
    <w:rsid w:val="00AE4DC9"/>
    <w:rsid w:val="00AE56D0"/>
    <w:rsid w:val="00AE582A"/>
    <w:rsid w:val="00AE6EA7"/>
    <w:rsid w:val="00AE76CE"/>
    <w:rsid w:val="00AF00AE"/>
    <w:rsid w:val="00AF0A56"/>
    <w:rsid w:val="00AF1F98"/>
    <w:rsid w:val="00AF2F7F"/>
    <w:rsid w:val="00AF3243"/>
    <w:rsid w:val="00AF5560"/>
    <w:rsid w:val="00AF5964"/>
    <w:rsid w:val="00AF643E"/>
    <w:rsid w:val="00AF6C18"/>
    <w:rsid w:val="00AF6F79"/>
    <w:rsid w:val="00AF77E3"/>
    <w:rsid w:val="00B00C4A"/>
    <w:rsid w:val="00B025E4"/>
    <w:rsid w:val="00B0291B"/>
    <w:rsid w:val="00B02ED3"/>
    <w:rsid w:val="00B03DAC"/>
    <w:rsid w:val="00B04D25"/>
    <w:rsid w:val="00B053B2"/>
    <w:rsid w:val="00B05CF2"/>
    <w:rsid w:val="00B0765A"/>
    <w:rsid w:val="00B10E51"/>
    <w:rsid w:val="00B10EFE"/>
    <w:rsid w:val="00B11348"/>
    <w:rsid w:val="00B114D1"/>
    <w:rsid w:val="00B115B4"/>
    <w:rsid w:val="00B11DCD"/>
    <w:rsid w:val="00B13346"/>
    <w:rsid w:val="00B135A2"/>
    <w:rsid w:val="00B1365C"/>
    <w:rsid w:val="00B148A4"/>
    <w:rsid w:val="00B14FD6"/>
    <w:rsid w:val="00B152F6"/>
    <w:rsid w:val="00B16E2D"/>
    <w:rsid w:val="00B170FA"/>
    <w:rsid w:val="00B1787F"/>
    <w:rsid w:val="00B2098C"/>
    <w:rsid w:val="00B20A91"/>
    <w:rsid w:val="00B20FF1"/>
    <w:rsid w:val="00B21079"/>
    <w:rsid w:val="00B21A19"/>
    <w:rsid w:val="00B23BB5"/>
    <w:rsid w:val="00B23E2B"/>
    <w:rsid w:val="00B2485B"/>
    <w:rsid w:val="00B24AE4"/>
    <w:rsid w:val="00B24FD1"/>
    <w:rsid w:val="00B26D4F"/>
    <w:rsid w:val="00B26EFD"/>
    <w:rsid w:val="00B305A5"/>
    <w:rsid w:val="00B308F2"/>
    <w:rsid w:val="00B328E0"/>
    <w:rsid w:val="00B33380"/>
    <w:rsid w:val="00B337C3"/>
    <w:rsid w:val="00B33A01"/>
    <w:rsid w:val="00B34411"/>
    <w:rsid w:val="00B345B2"/>
    <w:rsid w:val="00B345BA"/>
    <w:rsid w:val="00B36406"/>
    <w:rsid w:val="00B366B1"/>
    <w:rsid w:val="00B36BB0"/>
    <w:rsid w:val="00B374C0"/>
    <w:rsid w:val="00B3774F"/>
    <w:rsid w:val="00B37B90"/>
    <w:rsid w:val="00B4023C"/>
    <w:rsid w:val="00B4077C"/>
    <w:rsid w:val="00B416CB"/>
    <w:rsid w:val="00B42655"/>
    <w:rsid w:val="00B42A1D"/>
    <w:rsid w:val="00B446E0"/>
    <w:rsid w:val="00B44AEE"/>
    <w:rsid w:val="00B44BA5"/>
    <w:rsid w:val="00B453C5"/>
    <w:rsid w:val="00B45C2B"/>
    <w:rsid w:val="00B47178"/>
    <w:rsid w:val="00B513BE"/>
    <w:rsid w:val="00B51402"/>
    <w:rsid w:val="00B52153"/>
    <w:rsid w:val="00B54EBF"/>
    <w:rsid w:val="00B55470"/>
    <w:rsid w:val="00B55B0A"/>
    <w:rsid w:val="00B56C95"/>
    <w:rsid w:val="00B60737"/>
    <w:rsid w:val="00B60940"/>
    <w:rsid w:val="00B6289A"/>
    <w:rsid w:val="00B62AB7"/>
    <w:rsid w:val="00B64A6A"/>
    <w:rsid w:val="00B65099"/>
    <w:rsid w:val="00B6510F"/>
    <w:rsid w:val="00B65559"/>
    <w:rsid w:val="00B66D52"/>
    <w:rsid w:val="00B67628"/>
    <w:rsid w:val="00B7120F"/>
    <w:rsid w:val="00B71EB0"/>
    <w:rsid w:val="00B730F7"/>
    <w:rsid w:val="00B73175"/>
    <w:rsid w:val="00B73ABF"/>
    <w:rsid w:val="00B73BD8"/>
    <w:rsid w:val="00B75985"/>
    <w:rsid w:val="00B76841"/>
    <w:rsid w:val="00B769EB"/>
    <w:rsid w:val="00B771C6"/>
    <w:rsid w:val="00B776FD"/>
    <w:rsid w:val="00B77BD0"/>
    <w:rsid w:val="00B812D5"/>
    <w:rsid w:val="00B81389"/>
    <w:rsid w:val="00B81793"/>
    <w:rsid w:val="00B82C6E"/>
    <w:rsid w:val="00B832E8"/>
    <w:rsid w:val="00B834D5"/>
    <w:rsid w:val="00B85383"/>
    <w:rsid w:val="00B857D7"/>
    <w:rsid w:val="00B85EF3"/>
    <w:rsid w:val="00B877EF"/>
    <w:rsid w:val="00B90876"/>
    <w:rsid w:val="00B90FB7"/>
    <w:rsid w:val="00B92E25"/>
    <w:rsid w:val="00B935F7"/>
    <w:rsid w:val="00B94FD1"/>
    <w:rsid w:val="00B9667A"/>
    <w:rsid w:val="00B9673D"/>
    <w:rsid w:val="00BA0B99"/>
    <w:rsid w:val="00BA21AB"/>
    <w:rsid w:val="00BA28DD"/>
    <w:rsid w:val="00BA4755"/>
    <w:rsid w:val="00BA52D7"/>
    <w:rsid w:val="00BA5A76"/>
    <w:rsid w:val="00BA64D2"/>
    <w:rsid w:val="00BA66C1"/>
    <w:rsid w:val="00BA741B"/>
    <w:rsid w:val="00BA7820"/>
    <w:rsid w:val="00BB1883"/>
    <w:rsid w:val="00BB5FA7"/>
    <w:rsid w:val="00BB7F9F"/>
    <w:rsid w:val="00BC069E"/>
    <w:rsid w:val="00BC1B75"/>
    <w:rsid w:val="00BC1BC9"/>
    <w:rsid w:val="00BC2EE4"/>
    <w:rsid w:val="00BC43DF"/>
    <w:rsid w:val="00BC6B9C"/>
    <w:rsid w:val="00BC71C9"/>
    <w:rsid w:val="00BC7592"/>
    <w:rsid w:val="00BC7D42"/>
    <w:rsid w:val="00BD07F1"/>
    <w:rsid w:val="00BD129A"/>
    <w:rsid w:val="00BD25A2"/>
    <w:rsid w:val="00BD2C53"/>
    <w:rsid w:val="00BD2E75"/>
    <w:rsid w:val="00BD3F70"/>
    <w:rsid w:val="00BD45B2"/>
    <w:rsid w:val="00BD48CE"/>
    <w:rsid w:val="00BD496A"/>
    <w:rsid w:val="00BD54FC"/>
    <w:rsid w:val="00BD5C97"/>
    <w:rsid w:val="00BD6345"/>
    <w:rsid w:val="00BD6F58"/>
    <w:rsid w:val="00BD7202"/>
    <w:rsid w:val="00BE0849"/>
    <w:rsid w:val="00BE0DA6"/>
    <w:rsid w:val="00BE10E4"/>
    <w:rsid w:val="00BE1A6F"/>
    <w:rsid w:val="00BE1C20"/>
    <w:rsid w:val="00BE1F83"/>
    <w:rsid w:val="00BE375E"/>
    <w:rsid w:val="00BE3E49"/>
    <w:rsid w:val="00BE46A2"/>
    <w:rsid w:val="00BE4D29"/>
    <w:rsid w:val="00BE560A"/>
    <w:rsid w:val="00BE5982"/>
    <w:rsid w:val="00BE5C69"/>
    <w:rsid w:val="00BE664C"/>
    <w:rsid w:val="00BE71D7"/>
    <w:rsid w:val="00BE73DC"/>
    <w:rsid w:val="00BF0357"/>
    <w:rsid w:val="00BF1310"/>
    <w:rsid w:val="00BF334C"/>
    <w:rsid w:val="00BF5676"/>
    <w:rsid w:val="00BF59CF"/>
    <w:rsid w:val="00BF5EB0"/>
    <w:rsid w:val="00BF621F"/>
    <w:rsid w:val="00BF789C"/>
    <w:rsid w:val="00C00939"/>
    <w:rsid w:val="00C0172B"/>
    <w:rsid w:val="00C02FB2"/>
    <w:rsid w:val="00C03F9D"/>
    <w:rsid w:val="00C04931"/>
    <w:rsid w:val="00C04D24"/>
    <w:rsid w:val="00C05DDC"/>
    <w:rsid w:val="00C07ABA"/>
    <w:rsid w:val="00C07FBE"/>
    <w:rsid w:val="00C11BD3"/>
    <w:rsid w:val="00C12852"/>
    <w:rsid w:val="00C12E09"/>
    <w:rsid w:val="00C1428F"/>
    <w:rsid w:val="00C15670"/>
    <w:rsid w:val="00C15888"/>
    <w:rsid w:val="00C15ABC"/>
    <w:rsid w:val="00C15C1F"/>
    <w:rsid w:val="00C16F8C"/>
    <w:rsid w:val="00C1786D"/>
    <w:rsid w:val="00C2102F"/>
    <w:rsid w:val="00C224D2"/>
    <w:rsid w:val="00C22EDC"/>
    <w:rsid w:val="00C235FF"/>
    <w:rsid w:val="00C23C7B"/>
    <w:rsid w:val="00C23CCC"/>
    <w:rsid w:val="00C250BF"/>
    <w:rsid w:val="00C27933"/>
    <w:rsid w:val="00C30C87"/>
    <w:rsid w:val="00C30DEC"/>
    <w:rsid w:val="00C315E5"/>
    <w:rsid w:val="00C324E6"/>
    <w:rsid w:val="00C334CB"/>
    <w:rsid w:val="00C33CC1"/>
    <w:rsid w:val="00C34603"/>
    <w:rsid w:val="00C35D53"/>
    <w:rsid w:val="00C367D5"/>
    <w:rsid w:val="00C40031"/>
    <w:rsid w:val="00C4038F"/>
    <w:rsid w:val="00C40E88"/>
    <w:rsid w:val="00C40EDE"/>
    <w:rsid w:val="00C4194F"/>
    <w:rsid w:val="00C4239A"/>
    <w:rsid w:val="00C4314A"/>
    <w:rsid w:val="00C4367D"/>
    <w:rsid w:val="00C45409"/>
    <w:rsid w:val="00C4551A"/>
    <w:rsid w:val="00C45D72"/>
    <w:rsid w:val="00C464BA"/>
    <w:rsid w:val="00C4667D"/>
    <w:rsid w:val="00C50A0B"/>
    <w:rsid w:val="00C50BC1"/>
    <w:rsid w:val="00C5136F"/>
    <w:rsid w:val="00C5200D"/>
    <w:rsid w:val="00C5201E"/>
    <w:rsid w:val="00C5218C"/>
    <w:rsid w:val="00C52550"/>
    <w:rsid w:val="00C533E4"/>
    <w:rsid w:val="00C540AA"/>
    <w:rsid w:val="00C55418"/>
    <w:rsid w:val="00C56161"/>
    <w:rsid w:val="00C56867"/>
    <w:rsid w:val="00C56F08"/>
    <w:rsid w:val="00C605B7"/>
    <w:rsid w:val="00C6092E"/>
    <w:rsid w:val="00C6206B"/>
    <w:rsid w:val="00C620BD"/>
    <w:rsid w:val="00C62F34"/>
    <w:rsid w:val="00C63038"/>
    <w:rsid w:val="00C63479"/>
    <w:rsid w:val="00C6406A"/>
    <w:rsid w:val="00C640FC"/>
    <w:rsid w:val="00C643E8"/>
    <w:rsid w:val="00C64FF4"/>
    <w:rsid w:val="00C65E4B"/>
    <w:rsid w:val="00C67ED3"/>
    <w:rsid w:val="00C70B4B"/>
    <w:rsid w:val="00C724E1"/>
    <w:rsid w:val="00C73494"/>
    <w:rsid w:val="00C73635"/>
    <w:rsid w:val="00C75696"/>
    <w:rsid w:val="00C7597C"/>
    <w:rsid w:val="00C75F30"/>
    <w:rsid w:val="00C766AC"/>
    <w:rsid w:val="00C8154D"/>
    <w:rsid w:val="00C81752"/>
    <w:rsid w:val="00C83533"/>
    <w:rsid w:val="00C83B6F"/>
    <w:rsid w:val="00C84FD2"/>
    <w:rsid w:val="00C8549B"/>
    <w:rsid w:val="00C8655A"/>
    <w:rsid w:val="00C86BCF"/>
    <w:rsid w:val="00C87FD8"/>
    <w:rsid w:val="00C90EE2"/>
    <w:rsid w:val="00C91311"/>
    <w:rsid w:val="00C929A7"/>
    <w:rsid w:val="00C9300F"/>
    <w:rsid w:val="00C93451"/>
    <w:rsid w:val="00C94F71"/>
    <w:rsid w:val="00C95916"/>
    <w:rsid w:val="00C9622A"/>
    <w:rsid w:val="00C96D11"/>
    <w:rsid w:val="00C97FB4"/>
    <w:rsid w:val="00CA05D9"/>
    <w:rsid w:val="00CA1792"/>
    <w:rsid w:val="00CA1BC9"/>
    <w:rsid w:val="00CA1E08"/>
    <w:rsid w:val="00CA519A"/>
    <w:rsid w:val="00CA5403"/>
    <w:rsid w:val="00CA61AA"/>
    <w:rsid w:val="00CA678E"/>
    <w:rsid w:val="00CA68D9"/>
    <w:rsid w:val="00CB0095"/>
    <w:rsid w:val="00CB2D7C"/>
    <w:rsid w:val="00CB5371"/>
    <w:rsid w:val="00CB66B5"/>
    <w:rsid w:val="00CB717B"/>
    <w:rsid w:val="00CB71B5"/>
    <w:rsid w:val="00CB7A39"/>
    <w:rsid w:val="00CC1439"/>
    <w:rsid w:val="00CC2649"/>
    <w:rsid w:val="00CC2B08"/>
    <w:rsid w:val="00CC4961"/>
    <w:rsid w:val="00CC49FC"/>
    <w:rsid w:val="00CC4CE8"/>
    <w:rsid w:val="00CC6571"/>
    <w:rsid w:val="00CC6732"/>
    <w:rsid w:val="00CC69C4"/>
    <w:rsid w:val="00CC78A3"/>
    <w:rsid w:val="00CD0DA2"/>
    <w:rsid w:val="00CD225D"/>
    <w:rsid w:val="00CD27F7"/>
    <w:rsid w:val="00CD342D"/>
    <w:rsid w:val="00CD3EA2"/>
    <w:rsid w:val="00CD619E"/>
    <w:rsid w:val="00CD7113"/>
    <w:rsid w:val="00CD7C2E"/>
    <w:rsid w:val="00CE07DA"/>
    <w:rsid w:val="00CE2CD3"/>
    <w:rsid w:val="00CE4AC0"/>
    <w:rsid w:val="00CE54CE"/>
    <w:rsid w:val="00CE68E0"/>
    <w:rsid w:val="00CE6EFE"/>
    <w:rsid w:val="00CF2431"/>
    <w:rsid w:val="00CF258C"/>
    <w:rsid w:val="00CF3C23"/>
    <w:rsid w:val="00CF4E61"/>
    <w:rsid w:val="00CF584F"/>
    <w:rsid w:val="00CF5AE9"/>
    <w:rsid w:val="00CF5FB6"/>
    <w:rsid w:val="00CF60AA"/>
    <w:rsid w:val="00CF6678"/>
    <w:rsid w:val="00CF677A"/>
    <w:rsid w:val="00CF71E0"/>
    <w:rsid w:val="00CF7AEB"/>
    <w:rsid w:val="00D002F4"/>
    <w:rsid w:val="00D004E3"/>
    <w:rsid w:val="00D02725"/>
    <w:rsid w:val="00D030B6"/>
    <w:rsid w:val="00D06879"/>
    <w:rsid w:val="00D07B82"/>
    <w:rsid w:val="00D11255"/>
    <w:rsid w:val="00D11F2D"/>
    <w:rsid w:val="00D156FC"/>
    <w:rsid w:val="00D1682C"/>
    <w:rsid w:val="00D172AD"/>
    <w:rsid w:val="00D176B3"/>
    <w:rsid w:val="00D20746"/>
    <w:rsid w:val="00D2098D"/>
    <w:rsid w:val="00D21AA9"/>
    <w:rsid w:val="00D22606"/>
    <w:rsid w:val="00D2363D"/>
    <w:rsid w:val="00D23819"/>
    <w:rsid w:val="00D24631"/>
    <w:rsid w:val="00D2508C"/>
    <w:rsid w:val="00D25ED4"/>
    <w:rsid w:val="00D26700"/>
    <w:rsid w:val="00D27488"/>
    <w:rsid w:val="00D277C8"/>
    <w:rsid w:val="00D310EB"/>
    <w:rsid w:val="00D312DD"/>
    <w:rsid w:val="00D3192E"/>
    <w:rsid w:val="00D32CF2"/>
    <w:rsid w:val="00D3476D"/>
    <w:rsid w:val="00D35852"/>
    <w:rsid w:val="00D358C4"/>
    <w:rsid w:val="00D359BC"/>
    <w:rsid w:val="00D36AF6"/>
    <w:rsid w:val="00D36BCE"/>
    <w:rsid w:val="00D372B7"/>
    <w:rsid w:val="00D37BA8"/>
    <w:rsid w:val="00D416B5"/>
    <w:rsid w:val="00D4171E"/>
    <w:rsid w:val="00D41DBC"/>
    <w:rsid w:val="00D461F9"/>
    <w:rsid w:val="00D46EC6"/>
    <w:rsid w:val="00D47508"/>
    <w:rsid w:val="00D504AB"/>
    <w:rsid w:val="00D50F55"/>
    <w:rsid w:val="00D51AED"/>
    <w:rsid w:val="00D52443"/>
    <w:rsid w:val="00D5292D"/>
    <w:rsid w:val="00D52B1D"/>
    <w:rsid w:val="00D536D5"/>
    <w:rsid w:val="00D5474B"/>
    <w:rsid w:val="00D54D7A"/>
    <w:rsid w:val="00D57799"/>
    <w:rsid w:val="00D57D94"/>
    <w:rsid w:val="00D57DE7"/>
    <w:rsid w:val="00D60025"/>
    <w:rsid w:val="00D60040"/>
    <w:rsid w:val="00D612F6"/>
    <w:rsid w:val="00D62EF4"/>
    <w:rsid w:val="00D6372D"/>
    <w:rsid w:val="00D653B9"/>
    <w:rsid w:val="00D65DDC"/>
    <w:rsid w:val="00D66657"/>
    <w:rsid w:val="00D666B6"/>
    <w:rsid w:val="00D67CDA"/>
    <w:rsid w:val="00D67F63"/>
    <w:rsid w:val="00D72767"/>
    <w:rsid w:val="00D732A3"/>
    <w:rsid w:val="00D73CAA"/>
    <w:rsid w:val="00D73E8F"/>
    <w:rsid w:val="00D765B0"/>
    <w:rsid w:val="00D7670A"/>
    <w:rsid w:val="00D768E8"/>
    <w:rsid w:val="00D76C97"/>
    <w:rsid w:val="00D77B26"/>
    <w:rsid w:val="00D80407"/>
    <w:rsid w:val="00D80B79"/>
    <w:rsid w:val="00D82BBB"/>
    <w:rsid w:val="00D83914"/>
    <w:rsid w:val="00D83C30"/>
    <w:rsid w:val="00D84944"/>
    <w:rsid w:val="00D84FDB"/>
    <w:rsid w:val="00D85350"/>
    <w:rsid w:val="00D860B8"/>
    <w:rsid w:val="00D866DA"/>
    <w:rsid w:val="00D869E4"/>
    <w:rsid w:val="00D87158"/>
    <w:rsid w:val="00D90086"/>
    <w:rsid w:val="00D906FC"/>
    <w:rsid w:val="00D91E3D"/>
    <w:rsid w:val="00D92088"/>
    <w:rsid w:val="00D93AAC"/>
    <w:rsid w:val="00D961DE"/>
    <w:rsid w:val="00D964E4"/>
    <w:rsid w:val="00D969EB"/>
    <w:rsid w:val="00D96F46"/>
    <w:rsid w:val="00D97DD0"/>
    <w:rsid w:val="00DA16DC"/>
    <w:rsid w:val="00DA1C83"/>
    <w:rsid w:val="00DA2B58"/>
    <w:rsid w:val="00DA3E50"/>
    <w:rsid w:val="00DA3E69"/>
    <w:rsid w:val="00DA41BC"/>
    <w:rsid w:val="00DA4882"/>
    <w:rsid w:val="00DA5667"/>
    <w:rsid w:val="00DB030F"/>
    <w:rsid w:val="00DB07FF"/>
    <w:rsid w:val="00DB0876"/>
    <w:rsid w:val="00DB23B4"/>
    <w:rsid w:val="00DB41F2"/>
    <w:rsid w:val="00DB6AF7"/>
    <w:rsid w:val="00DC1F18"/>
    <w:rsid w:val="00DC20D9"/>
    <w:rsid w:val="00DC35F8"/>
    <w:rsid w:val="00DC38EC"/>
    <w:rsid w:val="00DC5264"/>
    <w:rsid w:val="00DC5BA0"/>
    <w:rsid w:val="00DC6188"/>
    <w:rsid w:val="00DC6A43"/>
    <w:rsid w:val="00DC76A5"/>
    <w:rsid w:val="00DC7A48"/>
    <w:rsid w:val="00DD059F"/>
    <w:rsid w:val="00DD0741"/>
    <w:rsid w:val="00DD0B95"/>
    <w:rsid w:val="00DD2782"/>
    <w:rsid w:val="00DD2F1B"/>
    <w:rsid w:val="00DD3E6A"/>
    <w:rsid w:val="00DD4078"/>
    <w:rsid w:val="00DD41C0"/>
    <w:rsid w:val="00DD42D9"/>
    <w:rsid w:val="00DD451E"/>
    <w:rsid w:val="00DD6804"/>
    <w:rsid w:val="00DD704D"/>
    <w:rsid w:val="00DD7799"/>
    <w:rsid w:val="00DE12C7"/>
    <w:rsid w:val="00DE1811"/>
    <w:rsid w:val="00DE4825"/>
    <w:rsid w:val="00DE5A39"/>
    <w:rsid w:val="00DE6664"/>
    <w:rsid w:val="00DE66E1"/>
    <w:rsid w:val="00DE68EC"/>
    <w:rsid w:val="00DE6F31"/>
    <w:rsid w:val="00DE785A"/>
    <w:rsid w:val="00DE7C53"/>
    <w:rsid w:val="00DF025E"/>
    <w:rsid w:val="00DF120C"/>
    <w:rsid w:val="00DF24D3"/>
    <w:rsid w:val="00DF4BBD"/>
    <w:rsid w:val="00DF4CEE"/>
    <w:rsid w:val="00DF4F2D"/>
    <w:rsid w:val="00DF5186"/>
    <w:rsid w:val="00DF53D3"/>
    <w:rsid w:val="00DF674E"/>
    <w:rsid w:val="00DF7C00"/>
    <w:rsid w:val="00DF7D7D"/>
    <w:rsid w:val="00E007B5"/>
    <w:rsid w:val="00E0213E"/>
    <w:rsid w:val="00E043C5"/>
    <w:rsid w:val="00E0468F"/>
    <w:rsid w:val="00E054A3"/>
    <w:rsid w:val="00E05C1F"/>
    <w:rsid w:val="00E05E86"/>
    <w:rsid w:val="00E06987"/>
    <w:rsid w:val="00E075BE"/>
    <w:rsid w:val="00E07815"/>
    <w:rsid w:val="00E105ED"/>
    <w:rsid w:val="00E117A2"/>
    <w:rsid w:val="00E12839"/>
    <w:rsid w:val="00E13122"/>
    <w:rsid w:val="00E13C3B"/>
    <w:rsid w:val="00E14133"/>
    <w:rsid w:val="00E14644"/>
    <w:rsid w:val="00E15083"/>
    <w:rsid w:val="00E15C3B"/>
    <w:rsid w:val="00E16BF5"/>
    <w:rsid w:val="00E16C8F"/>
    <w:rsid w:val="00E16F1D"/>
    <w:rsid w:val="00E21F72"/>
    <w:rsid w:val="00E22655"/>
    <w:rsid w:val="00E22E22"/>
    <w:rsid w:val="00E2433D"/>
    <w:rsid w:val="00E25486"/>
    <w:rsid w:val="00E2556D"/>
    <w:rsid w:val="00E26758"/>
    <w:rsid w:val="00E3019B"/>
    <w:rsid w:val="00E30716"/>
    <w:rsid w:val="00E31580"/>
    <w:rsid w:val="00E34CFD"/>
    <w:rsid w:val="00E36037"/>
    <w:rsid w:val="00E365D7"/>
    <w:rsid w:val="00E377FD"/>
    <w:rsid w:val="00E40B13"/>
    <w:rsid w:val="00E40FCC"/>
    <w:rsid w:val="00E42509"/>
    <w:rsid w:val="00E443AC"/>
    <w:rsid w:val="00E44E71"/>
    <w:rsid w:val="00E44FDF"/>
    <w:rsid w:val="00E45328"/>
    <w:rsid w:val="00E46AFB"/>
    <w:rsid w:val="00E47265"/>
    <w:rsid w:val="00E474E3"/>
    <w:rsid w:val="00E47933"/>
    <w:rsid w:val="00E47BAF"/>
    <w:rsid w:val="00E52A43"/>
    <w:rsid w:val="00E538DD"/>
    <w:rsid w:val="00E53B09"/>
    <w:rsid w:val="00E549E5"/>
    <w:rsid w:val="00E55128"/>
    <w:rsid w:val="00E55A69"/>
    <w:rsid w:val="00E564A6"/>
    <w:rsid w:val="00E56729"/>
    <w:rsid w:val="00E60F55"/>
    <w:rsid w:val="00E63657"/>
    <w:rsid w:val="00E63E49"/>
    <w:rsid w:val="00E64D13"/>
    <w:rsid w:val="00E6576A"/>
    <w:rsid w:val="00E66000"/>
    <w:rsid w:val="00E66BF7"/>
    <w:rsid w:val="00E67148"/>
    <w:rsid w:val="00E70693"/>
    <w:rsid w:val="00E71602"/>
    <w:rsid w:val="00E716A5"/>
    <w:rsid w:val="00E730DE"/>
    <w:rsid w:val="00E7597E"/>
    <w:rsid w:val="00E75BD0"/>
    <w:rsid w:val="00E76B49"/>
    <w:rsid w:val="00E76FDE"/>
    <w:rsid w:val="00E776A4"/>
    <w:rsid w:val="00E77FF4"/>
    <w:rsid w:val="00E81910"/>
    <w:rsid w:val="00E82205"/>
    <w:rsid w:val="00E82ABB"/>
    <w:rsid w:val="00E83189"/>
    <w:rsid w:val="00E84EE7"/>
    <w:rsid w:val="00E8551C"/>
    <w:rsid w:val="00E86F27"/>
    <w:rsid w:val="00E90735"/>
    <w:rsid w:val="00E937E5"/>
    <w:rsid w:val="00E93DFB"/>
    <w:rsid w:val="00E94CF4"/>
    <w:rsid w:val="00E964E9"/>
    <w:rsid w:val="00E96BAA"/>
    <w:rsid w:val="00EA0DBC"/>
    <w:rsid w:val="00EA14AD"/>
    <w:rsid w:val="00EA1864"/>
    <w:rsid w:val="00EA2B3F"/>
    <w:rsid w:val="00EA2E8C"/>
    <w:rsid w:val="00EA4893"/>
    <w:rsid w:val="00EA4929"/>
    <w:rsid w:val="00EA4A07"/>
    <w:rsid w:val="00EA5BBB"/>
    <w:rsid w:val="00EA5FA5"/>
    <w:rsid w:val="00EA6743"/>
    <w:rsid w:val="00EA69A2"/>
    <w:rsid w:val="00EA6C0C"/>
    <w:rsid w:val="00EA7353"/>
    <w:rsid w:val="00EA7417"/>
    <w:rsid w:val="00EB0258"/>
    <w:rsid w:val="00EB053D"/>
    <w:rsid w:val="00EB08CD"/>
    <w:rsid w:val="00EB0B4F"/>
    <w:rsid w:val="00EB12E2"/>
    <w:rsid w:val="00EB5E4B"/>
    <w:rsid w:val="00EB6720"/>
    <w:rsid w:val="00EC03B1"/>
    <w:rsid w:val="00EC04E8"/>
    <w:rsid w:val="00EC15B3"/>
    <w:rsid w:val="00EC1651"/>
    <w:rsid w:val="00EC1C9F"/>
    <w:rsid w:val="00EC1DA7"/>
    <w:rsid w:val="00EC2A2E"/>
    <w:rsid w:val="00EC442A"/>
    <w:rsid w:val="00EC48EF"/>
    <w:rsid w:val="00EC6D55"/>
    <w:rsid w:val="00EC7251"/>
    <w:rsid w:val="00ED062B"/>
    <w:rsid w:val="00ED2541"/>
    <w:rsid w:val="00ED2BCC"/>
    <w:rsid w:val="00ED2F5B"/>
    <w:rsid w:val="00ED3D2A"/>
    <w:rsid w:val="00ED4068"/>
    <w:rsid w:val="00ED4BF8"/>
    <w:rsid w:val="00ED58CA"/>
    <w:rsid w:val="00ED5968"/>
    <w:rsid w:val="00ED6A83"/>
    <w:rsid w:val="00ED705B"/>
    <w:rsid w:val="00EE04B8"/>
    <w:rsid w:val="00EE220B"/>
    <w:rsid w:val="00EE2DC4"/>
    <w:rsid w:val="00EE36FB"/>
    <w:rsid w:val="00EE5C21"/>
    <w:rsid w:val="00EE5EB8"/>
    <w:rsid w:val="00EF0681"/>
    <w:rsid w:val="00EF068A"/>
    <w:rsid w:val="00EF084A"/>
    <w:rsid w:val="00EF3225"/>
    <w:rsid w:val="00EF3A54"/>
    <w:rsid w:val="00EF3DD6"/>
    <w:rsid w:val="00EF4322"/>
    <w:rsid w:val="00EF4D8B"/>
    <w:rsid w:val="00EF4DB1"/>
    <w:rsid w:val="00EF50C8"/>
    <w:rsid w:val="00EF5869"/>
    <w:rsid w:val="00EF5FB9"/>
    <w:rsid w:val="00EF6958"/>
    <w:rsid w:val="00EF7D45"/>
    <w:rsid w:val="00F005F6"/>
    <w:rsid w:val="00F0147F"/>
    <w:rsid w:val="00F01A80"/>
    <w:rsid w:val="00F01CCB"/>
    <w:rsid w:val="00F0284E"/>
    <w:rsid w:val="00F05BC8"/>
    <w:rsid w:val="00F0734D"/>
    <w:rsid w:val="00F0785C"/>
    <w:rsid w:val="00F110E1"/>
    <w:rsid w:val="00F112A4"/>
    <w:rsid w:val="00F11E94"/>
    <w:rsid w:val="00F12E11"/>
    <w:rsid w:val="00F13586"/>
    <w:rsid w:val="00F13AD4"/>
    <w:rsid w:val="00F13EC8"/>
    <w:rsid w:val="00F15BC5"/>
    <w:rsid w:val="00F166C4"/>
    <w:rsid w:val="00F17C68"/>
    <w:rsid w:val="00F2048A"/>
    <w:rsid w:val="00F2225E"/>
    <w:rsid w:val="00F24FA6"/>
    <w:rsid w:val="00F2508F"/>
    <w:rsid w:val="00F25116"/>
    <w:rsid w:val="00F25B9C"/>
    <w:rsid w:val="00F25C1C"/>
    <w:rsid w:val="00F26FDB"/>
    <w:rsid w:val="00F278F3"/>
    <w:rsid w:val="00F27EF5"/>
    <w:rsid w:val="00F31E5E"/>
    <w:rsid w:val="00F3470B"/>
    <w:rsid w:val="00F35453"/>
    <w:rsid w:val="00F35ECC"/>
    <w:rsid w:val="00F37A15"/>
    <w:rsid w:val="00F43736"/>
    <w:rsid w:val="00F440B9"/>
    <w:rsid w:val="00F44CEA"/>
    <w:rsid w:val="00F4540F"/>
    <w:rsid w:val="00F454FF"/>
    <w:rsid w:val="00F45C3F"/>
    <w:rsid w:val="00F45E3D"/>
    <w:rsid w:val="00F46ADD"/>
    <w:rsid w:val="00F47817"/>
    <w:rsid w:val="00F47D86"/>
    <w:rsid w:val="00F526C9"/>
    <w:rsid w:val="00F53A14"/>
    <w:rsid w:val="00F53CAD"/>
    <w:rsid w:val="00F549E7"/>
    <w:rsid w:val="00F554BB"/>
    <w:rsid w:val="00F57F45"/>
    <w:rsid w:val="00F57F57"/>
    <w:rsid w:val="00F600C8"/>
    <w:rsid w:val="00F60FD0"/>
    <w:rsid w:val="00F6119D"/>
    <w:rsid w:val="00F616B8"/>
    <w:rsid w:val="00F61F2D"/>
    <w:rsid w:val="00F62396"/>
    <w:rsid w:val="00F626E7"/>
    <w:rsid w:val="00F62D8C"/>
    <w:rsid w:val="00F63015"/>
    <w:rsid w:val="00F63184"/>
    <w:rsid w:val="00F642E3"/>
    <w:rsid w:val="00F65392"/>
    <w:rsid w:val="00F66818"/>
    <w:rsid w:val="00F701EA"/>
    <w:rsid w:val="00F703B8"/>
    <w:rsid w:val="00F70BD2"/>
    <w:rsid w:val="00F7184C"/>
    <w:rsid w:val="00F71AE4"/>
    <w:rsid w:val="00F72885"/>
    <w:rsid w:val="00F72C78"/>
    <w:rsid w:val="00F73588"/>
    <w:rsid w:val="00F7372A"/>
    <w:rsid w:val="00F7395E"/>
    <w:rsid w:val="00F75021"/>
    <w:rsid w:val="00F75167"/>
    <w:rsid w:val="00F757F6"/>
    <w:rsid w:val="00F75BEF"/>
    <w:rsid w:val="00F75C82"/>
    <w:rsid w:val="00F7621C"/>
    <w:rsid w:val="00F77B1B"/>
    <w:rsid w:val="00F80437"/>
    <w:rsid w:val="00F80445"/>
    <w:rsid w:val="00F809BE"/>
    <w:rsid w:val="00F80DE9"/>
    <w:rsid w:val="00F824F9"/>
    <w:rsid w:val="00F834DB"/>
    <w:rsid w:val="00F84094"/>
    <w:rsid w:val="00F85C31"/>
    <w:rsid w:val="00F86D8F"/>
    <w:rsid w:val="00F87FF0"/>
    <w:rsid w:val="00F90203"/>
    <w:rsid w:val="00F93E83"/>
    <w:rsid w:val="00F9461F"/>
    <w:rsid w:val="00F96EDB"/>
    <w:rsid w:val="00F97A0F"/>
    <w:rsid w:val="00FA0019"/>
    <w:rsid w:val="00FA28BD"/>
    <w:rsid w:val="00FA316A"/>
    <w:rsid w:val="00FA3E1B"/>
    <w:rsid w:val="00FA54B4"/>
    <w:rsid w:val="00FA5B22"/>
    <w:rsid w:val="00FA65D9"/>
    <w:rsid w:val="00FA662D"/>
    <w:rsid w:val="00FB1944"/>
    <w:rsid w:val="00FB1B03"/>
    <w:rsid w:val="00FB4E45"/>
    <w:rsid w:val="00FB5961"/>
    <w:rsid w:val="00FB5EC7"/>
    <w:rsid w:val="00FC096D"/>
    <w:rsid w:val="00FC097A"/>
    <w:rsid w:val="00FC19EC"/>
    <w:rsid w:val="00FC2A17"/>
    <w:rsid w:val="00FC39A2"/>
    <w:rsid w:val="00FC592E"/>
    <w:rsid w:val="00FC6C9D"/>
    <w:rsid w:val="00FC724C"/>
    <w:rsid w:val="00FC748D"/>
    <w:rsid w:val="00FC7A90"/>
    <w:rsid w:val="00FD00CE"/>
    <w:rsid w:val="00FD0332"/>
    <w:rsid w:val="00FD18D2"/>
    <w:rsid w:val="00FD476A"/>
    <w:rsid w:val="00FD536C"/>
    <w:rsid w:val="00FD5B49"/>
    <w:rsid w:val="00FE0331"/>
    <w:rsid w:val="00FE0353"/>
    <w:rsid w:val="00FE0A7F"/>
    <w:rsid w:val="00FE14A8"/>
    <w:rsid w:val="00FE1F98"/>
    <w:rsid w:val="00FE2159"/>
    <w:rsid w:val="00FE26FF"/>
    <w:rsid w:val="00FE2CF5"/>
    <w:rsid w:val="00FE5412"/>
    <w:rsid w:val="00FE5BBB"/>
    <w:rsid w:val="00FE7A0E"/>
    <w:rsid w:val="00FF0C47"/>
    <w:rsid w:val="00FF0E8A"/>
    <w:rsid w:val="00FF1233"/>
    <w:rsid w:val="00FF21E4"/>
    <w:rsid w:val="00FF2353"/>
    <w:rsid w:val="00FF24D8"/>
    <w:rsid w:val="00FF311C"/>
    <w:rsid w:val="00FF327A"/>
    <w:rsid w:val="00FF40A1"/>
    <w:rsid w:val="00FF4C00"/>
    <w:rsid w:val="00FF5145"/>
    <w:rsid w:val="00FF553B"/>
    <w:rsid w:val="00FF5B6D"/>
    <w:rsid w:val="00FF5BEA"/>
    <w:rsid w:val="00FF5DBA"/>
    <w:rsid w:val="00FF65F0"/>
    <w:rsid w:val="00FF7090"/>
    <w:rsid w:val="02340A0E"/>
    <w:rsid w:val="04118279"/>
    <w:rsid w:val="0884144E"/>
    <w:rsid w:val="0BC8D466"/>
    <w:rsid w:val="0C1066E1"/>
    <w:rsid w:val="162D9BC6"/>
    <w:rsid w:val="1BADF960"/>
    <w:rsid w:val="1CB8D368"/>
    <w:rsid w:val="1CFFC6E7"/>
    <w:rsid w:val="1DD5C88E"/>
    <w:rsid w:val="1E6BAE89"/>
    <w:rsid w:val="1E70DA70"/>
    <w:rsid w:val="203DE75A"/>
    <w:rsid w:val="20573081"/>
    <w:rsid w:val="237E431E"/>
    <w:rsid w:val="2684EA47"/>
    <w:rsid w:val="2D0D41CF"/>
    <w:rsid w:val="30F05516"/>
    <w:rsid w:val="35826221"/>
    <w:rsid w:val="3625323F"/>
    <w:rsid w:val="3768D945"/>
    <w:rsid w:val="3A971A5B"/>
    <w:rsid w:val="42AFD04E"/>
    <w:rsid w:val="461F012D"/>
    <w:rsid w:val="4D55CFCC"/>
    <w:rsid w:val="4E3241AE"/>
    <w:rsid w:val="50FA7CAF"/>
    <w:rsid w:val="51B9BF32"/>
    <w:rsid w:val="51EA2D65"/>
    <w:rsid w:val="53416CFC"/>
    <w:rsid w:val="56B4AA16"/>
    <w:rsid w:val="5BE4809A"/>
    <w:rsid w:val="5F2AEFCC"/>
    <w:rsid w:val="629F8353"/>
    <w:rsid w:val="65306F16"/>
    <w:rsid w:val="67C41C2D"/>
    <w:rsid w:val="6E83AA40"/>
    <w:rsid w:val="7EA1FCF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FF15BD"/>
  <w15:chartTrackingRefBased/>
  <w15:docId w15:val="{CC9643D3-10AF-4628-B2DB-13682202F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24394"/>
    <w:pPr>
      <w:spacing w:line="259" w:lineRule="auto"/>
    </w:pPr>
    <w:rPr>
      <w:sz w:val="22"/>
      <w:szCs w:val="22"/>
    </w:rPr>
  </w:style>
  <w:style w:type="paragraph" w:styleId="Heading1">
    <w:name w:val="heading 1"/>
    <w:basedOn w:val="Normal"/>
    <w:next w:val="Normal"/>
    <w:link w:val="Heading1Char"/>
    <w:uiPriority w:val="9"/>
    <w:qFormat/>
    <w:rsid w:val="0042439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439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3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3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3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3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3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3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39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2439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42439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2439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2439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2439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2439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2439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2439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24394"/>
    <w:rPr>
      <w:rFonts w:eastAsiaTheme="majorEastAsia" w:cstheme="majorBidi"/>
      <w:color w:val="272727" w:themeColor="text1" w:themeTint="D8"/>
    </w:rPr>
  </w:style>
  <w:style w:type="paragraph" w:styleId="Title">
    <w:name w:val="Title"/>
    <w:basedOn w:val="Normal"/>
    <w:next w:val="Normal"/>
    <w:link w:val="TitleChar"/>
    <w:uiPriority w:val="10"/>
    <w:qFormat/>
    <w:rsid w:val="0042439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2439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2439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243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394"/>
    <w:pPr>
      <w:spacing w:before="160"/>
      <w:jc w:val="center"/>
    </w:pPr>
    <w:rPr>
      <w:i/>
      <w:iCs/>
      <w:color w:val="404040" w:themeColor="text1" w:themeTint="BF"/>
    </w:rPr>
  </w:style>
  <w:style w:type="character" w:styleId="QuoteChar" w:customStyle="1">
    <w:name w:val="Quote Char"/>
    <w:basedOn w:val="DefaultParagraphFont"/>
    <w:link w:val="Quote"/>
    <w:uiPriority w:val="29"/>
    <w:rsid w:val="00424394"/>
    <w:rPr>
      <w:i/>
      <w:iCs/>
      <w:color w:val="404040" w:themeColor="text1" w:themeTint="BF"/>
    </w:rPr>
  </w:style>
  <w:style w:type="paragraph" w:styleId="ListParagraph">
    <w:name w:val="List Paragraph"/>
    <w:basedOn w:val="Normal"/>
    <w:uiPriority w:val="34"/>
    <w:qFormat/>
    <w:rsid w:val="00424394"/>
    <w:pPr>
      <w:ind w:left="720"/>
      <w:contextualSpacing/>
    </w:pPr>
  </w:style>
  <w:style w:type="character" w:styleId="IntenseEmphasis">
    <w:name w:val="Intense Emphasis"/>
    <w:basedOn w:val="DefaultParagraphFont"/>
    <w:uiPriority w:val="21"/>
    <w:qFormat/>
    <w:rsid w:val="00424394"/>
    <w:rPr>
      <w:i/>
      <w:iCs/>
      <w:color w:val="0F4761" w:themeColor="accent1" w:themeShade="BF"/>
    </w:rPr>
  </w:style>
  <w:style w:type="paragraph" w:styleId="IntenseQuote">
    <w:name w:val="Intense Quote"/>
    <w:basedOn w:val="Normal"/>
    <w:next w:val="Normal"/>
    <w:link w:val="IntenseQuoteChar"/>
    <w:uiPriority w:val="30"/>
    <w:qFormat/>
    <w:rsid w:val="0042439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24394"/>
    <w:rPr>
      <w:i/>
      <w:iCs/>
      <w:color w:val="0F4761" w:themeColor="accent1" w:themeShade="BF"/>
    </w:rPr>
  </w:style>
  <w:style w:type="character" w:styleId="IntenseReference">
    <w:name w:val="Intense Reference"/>
    <w:basedOn w:val="DefaultParagraphFont"/>
    <w:uiPriority w:val="32"/>
    <w:qFormat/>
    <w:rsid w:val="00424394"/>
    <w:rPr>
      <w:b/>
      <w:bCs/>
      <w:smallCaps/>
      <w:color w:val="0F4761" w:themeColor="accent1" w:themeShade="BF"/>
      <w:spacing w:val="5"/>
    </w:r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BodyText-CoverPage" w:customStyle="1">
    <w:name w:val="Body Text - Cover Page"/>
    <w:basedOn w:val="Normal"/>
    <w:rsid w:val="00180777"/>
    <w:pPr>
      <w:spacing w:after="260" w:line="230" w:lineRule="auto"/>
      <w:ind w:left="2448"/>
      <w:jc w:val="both"/>
    </w:pPr>
    <w:rPr>
      <w:rFonts w:ascii="Adobe Garamond Pro" w:hAnsi="Adobe Garamond Pro" w:eastAsia="Times New Roman" w:cs="Times New Roman"/>
      <w:kern w:val="0"/>
      <w:sz w:val="21"/>
      <w:lang w:val="en-US"/>
      <w14:ligatures w14:val="none"/>
    </w:rPr>
  </w:style>
  <w:style w:type="paragraph" w:styleId="NoSpacing">
    <w:name w:val="No Spacing"/>
    <w:link w:val="NoSpacingChar"/>
    <w:uiPriority w:val="1"/>
    <w:qFormat/>
    <w:rsid w:val="00210536"/>
    <w:pPr>
      <w:spacing w:after="0" w:line="240" w:lineRule="auto"/>
    </w:pPr>
    <w:rPr>
      <w:sz w:val="22"/>
      <w:szCs w:val="22"/>
    </w:rPr>
  </w:style>
  <w:style w:type="character" w:styleId="Hyperlink">
    <w:name w:val="Hyperlink"/>
    <w:basedOn w:val="DefaultParagraphFont"/>
    <w:uiPriority w:val="99"/>
    <w:unhideWhenUsed/>
    <w:rsid w:val="000A72BA"/>
    <w:rPr>
      <w:color w:val="467886" w:themeColor="hyperlink"/>
      <w:u w:val="single"/>
    </w:rPr>
  </w:style>
  <w:style w:type="character" w:styleId="UnresolvedMention">
    <w:name w:val="Unresolved Mention"/>
    <w:basedOn w:val="DefaultParagraphFont"/>
    <w:uiPriority w:val="99"/>
    <w:semiHidden/>
    <w:unhideWhenUsed/>
    <w:rsid w:val="000A72BA"/>
    <w:rPr>
      <w:color w:val="605E5C"/>
      <w:shd w:val="clear" w:color="auto" w:fill="E1DFDD"/>
    </w:rPr>
  </w:style>
  <w:style w:type="paragraph" w:styleId="NormalWeb">
    <w:name w:val="Normal (Web)"/>
    <w:basedOn w:val="Normal"/>
    <w:uiPriority w:val="99"/>
    <w:semiHidden/>
    <w:unhideWhenUsed/>
    <w:rsid w:val="00545FF8"/>
    <w:rPr>
      <w:rFonts w:ascii="Times New Roman" w:hAnsi="Times New Roman" w:cs="Times New Roman"/>
      <w:sz w:val="24"/>
      <w:szCs w:val="24"/>
    </w:rPr>
  </w:style>
  <w:style w:type="paragraph" w:styleId="Header">
    <w:name w:val="header"/>
    <w:basedOn w:val="Normal"/>
    <w:link w:val="HeaderChar"/>
    <w:uiPriority w:val="99"/>
    <w:unhideWhenUsed/>
    <w:rsid w:val="007932B4"/>
    <w:pPr>
      <w:tabs>
        <w:tab w:val="center" w:pos="4513"/>
        <w:tab w:val="right" w:pos="9026"/>
      </w:tabs>
      <w:spacing w:after="0" w:line="240" w:lineRule="auto"/>
    </w:pPr>
  </w:style>
  <w:style w:type="character" w:styleId="HeaderChar" w:customStyle="1">
    <w:name w:val="Header Char"/>
    <w:basedOn w:val="DefaultParagraphFont"/>
    <w:link w:val="Header"/>
    <w:uiPriority w:val="99"/>
    <w:rsid w:val="007932B4"/>
    <w:rPr>
      <w:sz w:val="22"/>
      <w:szCs w:val="22"/>
    </w:rPr>
  </w:style>
  <w:style w:type="paragraph" w:styleId="Footer">
    <w:name w:val="footer"/>
    <w:basedOn w:val="Normal"/>
    <w:link w:val="FooterChar"/>
    <w:uiPriority w:val="99"/>
    <w:unhideWhenUsed/>
    <w:rsid w:val="007932B4"/>
    <w:pPr>
      <w:tabs>
        <w:tab w:val="center" w:pos="4513"/>
        <w:tab w:val="right" w:pos="9026"/>
      </w:tabs>
      <w:spacing w:after="0" w:line="240" w:lineRule="auto"/>
    </w:pPr>
  </w:style>
  <w:style w:type="character" w:styleId="FooterChar" w:customStyle="1">
    <w:name w:val="Footer Char"/>
    <w:basedOn w:val="DefaultParagraphFont"/>
    <w:link w:val="Footer"/>
    <w:uiPriority w:val="99"/>
    <w:rsid w:val="007932B4"/>
    <w:rPr>
      <w:sz w:val="22"/>
      <w:szCs w:val="22"/>
    </w:rPr>
  </w:style>
  <w:style w:type="character" w:styleId="NoSpacingChar" w:customStyle="1">
    <w:name w:val="No Spacing Char"/>
    <w:basedOn w:val="DefaultParagraphFont"/>
    <w:link w:val="NoSpacing"/>
    <w:uiPriority w:val="1"/>
    <w:rsid w:val="00C45D72"/>
    <w:rPr>
      <w:sz w:val="22"/>
      <w:szCs w:val="22"/>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df3vjf" w:customStyle="1">
    <w:name w:val="df3vjf"/>
    <w:basedOn w:val="Normal"/>
    <w:rsid w:val="000F34F4"/>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t286pc" w:customStyle="1">
    <w:name w:val="t286pc"/>
    <w:basedOn w:val="DefaultParagraphFont"/>
    <w:rsid w:val="000F34F4"/>
  </w:style>
  <w:style w:type="character" w:styleId="Strong">
    <w:name w:val="Strong"/>
    <w:basedOn w:val="DefaultParagraphFont"/>
    <w:uiPriority w:val="22"/>
    <w:qFormat/>
    <w:rsid w:val="000F34F4"/>
    <w:rPr>
      <w:b/>
      <w:bCs/>
    </w:rPr>
  </w:style>
  <w:style w:type="table" w:styleId="PlainTable4">
    <w:name w:val="Plain Table 4"/>
    <w:basedOn w:val="TableNormal"/>
    <w:uiPriority w:val="44"/>
    <w:rsid w:val="005B4EB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3753C"/>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909">
      <w:bodyDiv w:val="1"/>
      <w:marLeft w:val="0"/>
      <w:marRight w:val="0"/>
      <w:marTop w:val="0"/>
      <w:marBottom w:val="0"/>
      <w:divBdr>
        <w:top w:val="none" w:sz="0" w:space="0" w:color="auto"/>
        <w:left w:val="none" w:sz="0" w:space="0" w:color="auto"/>
        <w:bottom w:val="none" w:sz="0" w:space="0" w:color="auto"/>
        <w:right w:val="none" w:sz="0" w:space="0" w:color="auto"/>
      </w:divBdr>
    </w:div>
    <w:div w:id="15667377">
      <w:marLeft w:val="0"/>
      <w:marRight w:val="0"/>
      <w:marTop w:val="0"/>
      <w:marBottom w:val="0"/>
      <w:divBdr>
        <w:top w:val="none" w:sz="0" w:space="0" w:color="auto"/>
        <w:left w:val="none" w:sz="0" w:space="0" w:color="auto"/>
        <w:bottom w:val="none" w:sz="0" w:space="0" w:color="auto"/>
        <w:right w:val="none" w:sz="0" w:space="0" w:color="auto"/>
      </w:divBdr>
    </w:div>
    <w:div w:id="26610208">
      <w:bodyDiv w:val="1"/>
      <w:marLeft w:val="0"/>
      <w:marRight w:val="0"/>
      <w:marTop w:val="0"/>
      <w:marBottom w:val="0"/>
      <w:divBdr>
        <w:top w:val="none" w:sz="0" w:space="0" w:color="auto"/>
        <w:left w:val="none" w:sz="0" w:space="0" w:color="auto"/>
        <w:bottom w:val="none" w:sz="0" w:space="0" w:color="auto"/>
        <w:right w:val="none" w:sz="0" w:space="0" w:color="auto"/>
      </w:divBdr>
    </w:div>
    <w:div w:id="65423057">
      <w:bodyDiv w:val="1"/>
      <w:marLeft w:val="0"/>
      <w:marRight w:val="0"/>
      <w:marTop w:val="0"/>
      <w:marBottom w:val="0"/>
      <w:divBdr>
        <w:top w:val="none" w:sz="0" w:space="0" w:color="auto"/>
        <w:left w:val="none" w:sz="0" w:space="0" w:color="auto"/>
        <w:bottom w:val="none" w:sz="0" w:space="0" w:color="auto"/>
        <w:right w:val="none" w:sz="0" w:space="0" w:color="auto"/>
      </w:divBdr>
    </w:div>
    <w:div w:id="72704320">
      <w:bodyDiv w:val="1"/>
      <w:marLeft w:val="0"/>
      <w:marRight w:val="0"/>
      <w:marTop w:val="0"/>
      <w:marBottom w:val="0"/>
      <w:divBdr>
        <w:top w:val="none" w:sz="0" w:space="0" w:color="auto"/>
        <w:left w:val="none" w:sz="0" w:space="0" w:color="auto"/>
        <w:bottom w:val="none" w:sz="0" w:space="0" w:color="auto"/>
        <w:right w:val="none" w:sz="0" w:space="0" w:color="auto"/>
      </w:divBdr>
    </w:div>
    <w:div w:id="81296669">
      <w:bodyDiv w:val="1"/>
      <w:marLeft w:val="0"/>
      <w:marRight w:val="0"/>
      <w:marTop w:val="0"/>
      <w:marBottom w:val="0"/>
      <w:divBdr>
        <w:top w:val="none" w:sz="0" w:space="0" w:color="auto"/>
        <w:left w:val="none" w:sz="0" w:space="0" w:color="auto"/>
        <w:bottom w:val="none" w:sz="0" w:space="0" w:color="auto"/>
        <w:right w:val="none" w:sz="0" w:space="0" w:color="auto"/>
      </w:divBdr>
    </w:div>
    <w:div w:id="98306563">
      <w:bodyDiv w:val="1"/>
      <w:marLeft w:val="0"/>
      <w:marRight w:val="0"/>
      <w:marTop w:val="0"/>
      <w:marBottom w:val="0"/>
      <w:divBdr>
        <w:top w:val="none" w:sz="0" w:space="0" w:color="auto"/>
        <w:left w:val="none" w:sz="0" w:space="0" w:color="auto"/>
        <w:bottom w:val="none" w:sz="0" w:space="0" w:color="auto"/>
        <w:right w:val="none" w:sz="0" w:space="0" w:color="auto"/>
      </w:divBdr>
    </w:div>
    <w:div w:id="101533429">
      <w:bodyDiv w:val="1"/>
      <w:marLeft w:val="0"/>
      <w:marRight w:val="0"/>
      <w:marTop w:val="0"/>
      <w:marBottom w:val="0"/>
      <w:divBdr>
        <w:top w:val="none" w:sz="0" w:space="0" w:color="auto"/>
        <w:left w:val="none" w:sz="0" w:space="0" w:color="auto"/>
        <w:bottom w:val="none" w:sz="0" w:space="0" w:color="auto"/>
        <w:right w:val="none" w:sz="0" w:space="0" w:color="auto"/>
      </w:divBdr>
    </w:div>
    <w:div w:id="106658946">
      <w:bodyDiv w:val="1"/>
      <w:marLeft w:val="0"/>
      <w:marRight w:val="0"/>
      <w:marTop w:val="0"/>
      <w:marBottom w:val="0"/>
      <w:divBdr>
        <w:top w:val="none" w:sz="0" w:space="0" w:color="auto"/>
        <w:left w:val="none" w:sz="0" w:space="0" w:color="auto"/>
        <w:bottom w:val="none" w:sz="0" w:space="0" w:color="auto"/>
        <w:right w:val="none" w:sz="0" w:space="0" w:color="auto"/>
      </w:divBdr>
    </w:div>
    <w:div w:id="112286486">
      <w:bodyDiv w:val="1"/>
      <w:marLeft w:val="0"/>
      <w:marRight w:val="0"/>
      <w:marTop w:val="0"/>
      <w:marBottom w:val="0"/>
      <w:divBdr>
        <w:top w:val="none" w:sz="0" w:space="0" w:color="auto"/>
        <w:left w:val="none" w:sz="0" w:space="0" w:color="auto"/>
        <w:bottom w:val="none" w:sz="0" w:space="0" w:color="auto"/>
        <w:right w:val="none" w:sz="0" w:space="0" w:color="auto"/>
      </w:divBdr>
    </w:div>
    <w:div w:id="117383317">
      <w:bodyDiv w:val="1"/>
      <w:marLeft w:val="0"/>
      <w:marRight w:val="0"/>
      <w:marTop w:val="0"/>
      <w:marBottom w:val="0"/>
      <w:divBdr>
        <w:top w:val="none" w:sz="0" w:space="0" w:color="auto"/>
        <w:left w:val="none" w:sz="0" w:space="0" w:color="auto"/>
        <w:bottom w:val="none" w:sz="0" w:space="0" w:color="auto"/>
        <w:right w:val="none" w:sz="0" w:space="0" w:color="auto"/>
      </w:divBdr>
    </w:div>
    <w:div w:id="131141838">
      <w:bodyDiv w:val="1"/>
      <w:marLeft w:val="0"/>
      <w:marRight w:val="0"/>
      <w:marTop w:val="0"/>
      <w:marBottom w:val="0"/>
      <w:divBdr>
        <w:top w:val="none" w:sz="0" w:space="0" w:color="auto"/>
        <w:left w:val="none" w:sz="0" w:space="0" w:color="auto"/>
        <w:bottom w:val="none" w:sz="0" w:space="0" w:color="auto"/>
        <w:right w:val="none" w:sz="0" w:space="0" w:color="auto"/>
      </w:divBdr>
    </w:div>
    <w:div w:id="162087752">
      <w:bodyDiv w:val="1"/>
      <w:marLeft w:val="0"/>
      <w:marRight w:val="0"/>
      <w:marTop w:val="0"/>
      <w:marBottom w:val="0"/>
      <w:divBdr>
        <w:top w:val="none" w:sz="0" w:space="0" w:color="auto"/>
        <w:left w:val="none" w:sz="0" w:space="0" w:color="auto"/>
        <w:bottom w:val="none" w:sz="0" w:space="0" w:color="auto"/>
        <w:right w:val="none" w:sz="0" w:space="0" w:color="auto"/>
      </w:divBdr>
    </w:div>
    <w:div w:id="193691540">
      <w:bodyDiv w:val="1"/>
      <w:marLeft w:val="0"/>
      <w:marRight w:val="0"/>
      <w:marTop w:val="0"/>
      <w:marBottom w:val="0"/>
      <w:divBdr>
        <w:top w:val="none" w:sz="0" w:space="0" w:color="auto"/>
        <w:left w:val="none" w:sz="0" w:space="0" w:color="auto"/>
        <w:bottom w:val="none" w:sz="0" w:space="0" w:color="auto"/>
        <w:right w:val="none" w:sz="0" w:space="0" w:color="auto"/>
      </w:divBdr>
    </w:div>
    <w:div w:id="205993813">
      <w:bodyDiv w:val="1"/>
      <w:marLeft w:val="0"/>
      <w:marRight w:val="0"/>
      <w:marTop w:val="0"/>
      <w:marBottom w:val="0"/>
      <w:divBdr>
        <w:top w:val="none" w:sz="0" w:space="0" w:color="auto"/>
        <w:left w:val="none" w:sz="0" w:space="0" w:color="auto"/>
        <w:bottom w:val="none" w:sz="0" w:space="0" w:color="auto"/>
        <w:right w:val="none" w:sz="0" w:space="0" w:color="auto"/>
      </w:divBdr>
    </w:div>
    <w:div w:id="216362093">
      <w:bodyDiv w:val="1"/>
      <w:marLeft w:val="0"/>
      <w:marRight w:val="0"/>
      <w:marTop w:val="0"/>
      <w:marBottom w:val="0"/>
      <w:divBdr>
        <w:top w:val="none" w:sz="0" w:space="0" w:color="auto"/>
        <w:left w:val="none" w:sz="0" w:space="0" w:color="auto"/>
        <w:bottom w:val="none" w:sz="0" w:space="0" w:color="auto"/>
        <w:right w:val="none" w:sz="0" w:space="0" w:color="auto"/>
      </w:divBdr>
    </w:div>
    <w:div w:id="252472719">
      <w:bodyDiv w:val="1"/>
      <w:marLeft w:val="0"/>
      <w:marRight w:val="0"/>
      <w:marTop w:val="0"/>
      <w:marBottom w:val="0"/>
      <w:divBdr>
        <w:top w:val="none" w:sz="0" w:space="0" w:color="auto"/>
        <w:left w:val="none" w:sz="0" w:space="0" w:color="auto"/>
        <w:bottom w:val="none" w:sz="0" w:space="0" w:color="auto"/>
        <w:right w:val="none" w:sz="0" w:space="0" w:color="auto"/>
      </w:divBdr>
    </w:div>
    <w:div w:id="258299517">
      <w:bodyDiv w:val="1"/>
      <w:marLeft w:val="0"/>
      <w:marRight w:val="0"/>
      <w:marTop w:val="0"/>
      <w:marBottom w:val="0"/>
      <w:divBdr>
        <w:top w:val="none" w:sz="0" w:space="0" w:color="auto"/>
        <w:left w:val="none" w:sz="0" w:space="0" w:color="auto"/>
        <w:bottom w:val="none" w:sz="0" w:space="0" w:color="auto"/>
        <w:right w:val="none" w:sz="0" w:space="0" w:color="auto"/>
      </w:divBdr>
    </w:div>
    <w:div w:id="262105162">
      <w:bodyDiv w:val="1"/>
      <w:marLeft w:val="0"/>
      <w:marRight w:val="0"/>
      <w:marTop w:val="0"/>
      <w:marBottom w:val="0"/>
      <w:divBdr>
        <w:top w:val="none" w:sz="0" w:space="0" w:color="auto"/>
        <w:left w:val="none" w:sz="0" w:space="0" w:color="auto"/>
        <w:bottom w:val="none" w:sz="0" w:space="0" w:color="auto"/>
        <w:right w:val="none" w:sz="0" w:space="0" w:color="auto"/>
      </w:divBdr>
      <w:divsChild>
        <w:div w:id="1499270896">
          <w:marLeft w:val="0"/>
          <w:marRight w:val="0"/>
          <w:marTop w:val="0"/>
          <w:marBottom w:val="0"/>
          <w:divBdr>
            <w:top w:val="none" w:sz="0" w:space="0" w:color="auto"/>
            <w:left w:val="none" w:sz="0" w:space="0" w:color="auto"/>
            <w:bottom w:val="none" w:sz="0" w:space="0" w:color="auto"/>
            <w:right w:val="none" w:sz="0" w:space="0" w:color="auto"/>
          </w:divBdr>
          <w:divsChild>
            <w:div w:id="1955821195">
              <w:marLeft w:val="0"/>
              <w:marRight w:val="0"/>
              <w:marTop w:val="0"/>
              <w:marBottom w:val="0"/>
              <w:divBdr>
                <w:top w:val="none" w:sz="0" w:space="0" w:color="auto"/>
                <w:left w:val="none" w:sz="0" w:space="0" w:color="auto"/>
                <w:bottom w:val="none" w:sz="0" w:space="0" w:color="auto"/>
                <w:right w:val="none" w:sz="0" w:space="0" w:color="auto"/>
              </w:divBdr>
              <w:divsChild>
                <w:div w:id="1760255469">
                  <w:marLeft w:val="0"/>
                  <w:marRight w:val="0"/>
                  <w:marTop w:val="0"/>
                  <w:marBottom w:val="0"/>
                  <w:divBdr>
                    <w:top w:val="none" w:sz="0" w:space="0" w:color="auto"/>
                    <w:left w:val="none" w:sz="0" w:space="0" w:color="auto"/>
                    <w:bottom w:val="none" w:sz="0" w:space="0" w:color="auto"/>
                    <w:right w:val="none" w:sz="0" w:space="0" w:color="auto"/>
                  </w:divBdr>
                  <w:divsChild>
                    <w:div w:id="802580780">
                      <w:marLeft w:val="0"/>
                      <w:marRight w:val="0"/>
                      <w:marTop w:val="0"/>
                      <w:marBottom w:val="0"/>
                      <w:divBdr>
                        <w:top w:val="none" w:sz="0" w:space="0" w:color="auto"/>
                        <w:left w:val="none" w:sz="0" w:space="0" w:color="auto"/>
                        <w:bottom w:val="none" w:sz="0" w:space="0" w:color="auto"/>
                        <w:right w:val="none" w:sz="0" w:space="0" w:color="auto"/>
                      </w:divBdr>
                      <w:divsChild>
                        <w:div w:id="1936279191">
                          <w:marLeft w:val="0"/>
                          <w:marRight w:val="0"/>
                          <w:marTop w:val="0"/>
                          <w:marBottom w:val="0"/>
                          <w:divBdr>
                            <w:top w:val="none" w:sz="0" w:space="0" w:color="auto"/>
                            <w:left w:val="none" w:sz="0" w:space="0" w:color="auto"/>
                            <w:bottom w:val="none" w:sz="0" w:space="0" w:color="auto"/>
                            <w:right w:val="none" w:sz="0" w:space="0" w:color="auto"/>
                          </w:divBdr>
                          <w:divsChild>
                            <w:div w:id="113722185">
                              <w:marLeft w:val="0"/>
                              <w:marRight w:val="0"/>
                              <w:marTop w:val="0"/>
                              <w:marBottom w:val="0"/>
                              <w:divBdr>
                                <w:top w:val="none" w:sz="0" w:space="0" w:color="auto"/>
                                <w:left w:val="none" w:sz="0" w:space="0" w:color="auto"/>
                                <w:bottom w:val="none" w:sz="0" w:space="0" w:color="auto"/>
                                <w:right w:val="none" w:sz="0" w:space="0" w:color="auto"/>
                              </w:divBdr>
                              <w:divsChild>
                                <w:div w:id="1033993525">
                                  <w:marLeft w:val="0"/>
                                  <w:marRight w:val="0"/>
                                  <w:marTop w:val="0"/>
                                  <w:marBottom w:val="0"/>
                                  <w:divBdr>
                                    <w:top w:val="none" w:sz="0" w:space="0" w:color="auto"/>
                                    <w:left w:val="none" w:sz="0" w:space="0" w:color="auto"/>
                                    <w:bottom w:val="none" w:sz="0" w:space="0" w:color="auto"/>
                                    <w:right w:val="none" w:sz="0" w:space="0" w:color="auto"/>
                                  </w:divBdr>
                                  <w:divsChild>
                                    <w:div w:id="69331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3726830">
      <w:bodyDiv w:val="1"/>
      <w:marLeft w:val="0"/>
      <w:marRight w:val="0"/>
      <w:marTop w:val="0"/>
      <w:marBottom w:val="0"/>
      <w:divBdr>
        <w:top w:val="none" w:sz="0" w:space="0" w:color="auto"/>
        <w:left w:val="none" w:sz="0" w:space="0" w:color="auto"/>
        <w:bottom w:val="none" w:sz="0" w:space="0" w:color="auto"/>
        <w:right w:val="none" w:sz="0" w:space="0" w:color="auto"/>
      </w:divBdr>
    </w:div>
    <w:div w:id="267086623">
      <w:bodyDiv w:val="1"/>
      <w:marLeft w:val="0"/>
      <w:marRight w:val="0"/>
      <w:marTop w:val="0"/>
      <w:marBottom w:val="0"/>
      <w:divBdr>
        <w:top w:val="none" w:sz="0" w:space="0" w:color="auto"/>
        <w:left w:val="none" w:sz="0" w:space="0" w:color="auto"/>
        <w:bottom w:val="none" w:sz="0" w:space="0" w:color="auto"/>
        <w:right w:val="none" w:sz="0" w:space="0" w:color="auto"/>
      </w:divBdr>
    </w:div>
    <w:div w:id="275645411">
      <w:bodyDiv w:val="1"/>
      <w:marLeft w:val="0"/>
      <w:marRight w:val="0"/>
      <w:marTop w:val="0"/>
      <w:marBottom w:val="0"/>
      <w:divBdr>
        <w:top w:val="none" w:sz="0" w:space="0" w:color="auto"/>
        <w:left w:val="none" w:sz="0" w:space="0" w:color="auto"/>
        <w:bottom w:val="none" w:sz="0" w:space="0" w:color="auto"/>
        <w:right w:val="none" w:sz="0" w:space="0" w:color="auto"/>
      </w:divBdr>
    </w:div>
    <w:div w:id="287055594">
      <w:bodyDiv w:val="1"/>
      <w:marLeft w:val="0"/>
      <w:marRight w:val="0"/>
      <w:marTop w:val="0"/>
      <w:marBottom w:val="0"/>
      <w:divBdr>
        <w:top w:val="none" w:sz="0" w:space="0" w:color="auto"/>
        <w:left w:val="none" w:sz="0" w:space="0" w:color="auto"/>
        <w:bottom w:val="none" w:sz="0" w:space="0" w:color="auto"/>
        <w:right w:val="none" w:sz="0" w:space="0" w:color="auto"/>
      </w:divBdr>
    </w:div>
    <w:div w:id="287509487">
      <w:bodyDiv w:val="1"/>
      <w:marLeft w:val="0"/>
      <w:marRight w:val="0"/>
      <w:marTop w:val="0"/>
      <w:marBottom w:val="0"/>
      <w:divBdr>
        <w:top w:val="none" w:sz="0" w:space="0" w:color="auto"/>
        <w:left w:val="none" w:sz="0" w:space="0" w:color="auto"/>
        <w:bottom w:val="none" w:sz="0" w:space="0" w:color="auto"/>
        <w:right w:val="none" w:sz="0" w:space="0" w:color="auto"/>
      </w:divBdr>
    </w:div>
    <w:div w:id="292369203">
      <w:bodyDiv w:val="1"/>
      <w:marLeft w:val="0"/>
      <w:marRight w:val="0"/>
      <w:marTop w:val="0"/>
      <w:marBottom w:val="0"/>
      <w:divBdr>
        <w:top w:val="none" w:sz="0" w:space="0" w:color="auto"/>
        <w:left w:val="none" w:sz="0" w:space="0" w:color="auto"/>
        <w:bottom w:val="none" w:sz="0" w:space="0" w:color="auto"/>
        <w:right w:val="none" w:sz="0" w:space="0" w:color="auto"/>
      </w:divBdr>
      <w:divsChild>
        <w:div w:id="1760758642">
          <w:marLeft w:val="360"/>
          <w:marRight w:val="0"/>
          <w:marTop w:val="0"/>
          <w:marBottom w:val="0"/>
          <w:divBdr>
            <w:top w:val="none" w:sz="0" w:space="0" w:color="auto"/>
            <w:left w:val="none" w:sz="0" w:space="0" w:color="auto"/>
            <w:bottom w:val="none" w:sz="0" w:space="0" w:color="auto"/>
            <w:right w:val="none" w:sz="0" w:space="0" w:color="auto"/>
          </w:divBdr>
        </w:div>
      </w:divsChild>
    </w:div>
    <w:div w:id="292559565">
      <w:bodyDiv w:val="1"/>
      <w:marLeft w:val="0"/>
      <w:marRight w:val="0"/>
      <w:marTop w:val="0"/>
      <w:marBottom w:val="0"/>
      <w:divBdr>
        <w:top w:val="none" w:sz="0" w:space="0" w:color="auto"/>
        <w:left w:val="none" w:sz="0" w:space="0" w:color="auto"/>
        <w:bottom w:val="none" w:sz="0" w:space="0" w:color="auto"/>
        <w:right w:val="none" w:sz="0" w:space="0" w:color="auto"/>
      </w:divBdr>
      <w:divsChild>
        <w:div w:id="1650787552">
          <w:marLeft w:val="360"/>
          <w:marRight w:val="0"/>
          <w:marTop w:val="0"/>
          <w:marBottom w:val="0"/>
          <w:divBdr>
            <w:top w:val="none" w:sz="0" w:space="0" w:color="auto"/>
            <w:left w:val="none" w:sz="0" w:space="0" w:color="auto"/>
            <w:bottom w:val="none" w:sz="0" w:space="0" w:color="auto"/>
            <w:right w:val="none" w:sz="0" w:space="0" w:color="auto"/>
          </w:divBdr>
        </w:div>
      </w:divsChild>
    </w:div>
    <w:div w:id="297495791">
      <w:bodyDiv w:val="1"/>
      <w:marLeft w:val="0"/>
      <w:marRight w:val="0"/>
      <w:marTop w:val="0"/>
      <w:marBottom w:val="0"/>
      <w:divBdr>
        <w:top w:val="none" w:sz="0" w:space="0" w:color="auto"/>
        <w:left w:val="none" w:sz="0" w:space="0" w:color="auto"/>
        <w:bottom w:val="none" w:sz="0" w:space="0" w:color="auto"/>
        <w:right w:val="none" w:sz="0" w:space="0" w:color="auto"/>
      </w:divBdr>
      <w:divsChild>
        <w:div w:id="335304544">
          <w:marLeft w:val="0"/>
          <w:marRight w:val="0"/>
          <w:marTop w:val="0"/>
          <w:marBottom w:val="0"/>
          <w:divBdr>
            <w:top w:val="none" w:sz="0" w:space="0" w:color="auto"/>
            <w:left w:val="none" w:sz="0" w:space="0" w:color="auto"/>
            <w:bottom w:val="none" w:sz="0" w:space="0" w:color="auto"/>
            <w:right w:val="none" w:sz="0" w:space="0" w:color="auto"/>
          </w:divBdr>
          <w:divsChild>
            <w:div w:id="571546850">
              <w:marLeft w:val="0"/>
              <w:marRight w:val="0"/>
              <w:marTop w:val="0"/>
              <w:marBottom w:val="0"/>
              <w:divBdr>
                <w:top w:val="none" w:sz="0" w:space="0" w:color="auto"/>
                <w:left w:val="none" w:sz="0" w:space="0" w:color="auto"/>
                <w:bottom w:val="none" w:sz="0" w:space="0" w:color="auto"/>
                <w:right w:val="none" w:sz="0" w:space="0" w:color="auto"/>
              </w:divBdr>
              <w:divsChild>
                <w:div w:id="2006321547">
                  <w:marLeft w:val="0"/>
                  <w:marRight w:val="0"/>
                  <w:marTop w:val="0"/>
                  <w:marBottom w:val="0"/>
                  <w:divBdr>
                    <w:top w:val="none" w:sz="0" w:space="0" w:color="auto"/>
                    <w:left w:val="none" w:sz="0" w:space="0" w:color="auto"/>
                    <w:bottom w:val="none" w:sz="0" w:space="0" w:color="auto"/>
                    <w:right w:val="none" w:sz="0" w:space="0" w:color="auto"/>
                  </w:divBdr>
                  <w:divsChild>
                    <w:div w:id="132524205">
                      <w:marLeft w:val="0"/>
                      <w:marRight w:val="0"/>
                      <w:marTop w:val="0"/>
                      <w:marBottom w:val="0"/>
                      <w:divBdr>
                        <w:top w:val="none" w:sz="0" w:space="0" w:color="auto"/>
                        <w:left w:val="none" w:sz="0" w:space="0" w:color="auto"/>
                        <w:bottom w:val="none" w:sz="0" w:space="0" w:color="auto"/>
                        <w:right w:val="none" w:sz="0" w:space="0" w:color="auto"/>
                      </w:divBdr>
                      <w:divsChild>
                        <w:div w:id="1392924531">
                          <w:marLeft w:val="0"/>
                          <w:marRight w:val="0"/>
                          <w:marTop w:val="0"/>
                          <w:marBottom w:val="0"/>
                          <w:divBdr>
                            <w:top w:val="none" w:sz="0" w:space="0" w:color="auto"/>
                            <w:left w:val="none" w:sz="0" w:space="0" w:color="auto"/>
                            <w:bottom w:val="none" w:sz="0" w:space="0" w:color="auto"/>
                            <w:right w:val="none" w:sz="0" w:space="0" w:color="auto"/>
                          </w:divBdr>
                          <w:divsChild>
                            <w:div w:id="1576013614">
                              <w:marLeft w:val="0"/>
                              <w:marRight w:val="0"/>
                              <w:marTop w:val="0"/>
                              <w:marBottom w:val="0"/>
                              <w:divBdr>
                                <w:top w:val="none" w:sz="0" w:space="0" w:color="auto"/>
                                <w:left w:val="none" w:sz="0" w:space="0" w:color="auto"/>
                                <w:bottom w:val="none" w:sz="0" w:space="0" w:color="auto"/>
                                <w:right w:val="none" w:sz="0" w:space="0" w:color="auto"/>
                              </w:divBdr>
                              <w:divsChild>
                                <w:div w:id="986207861">
                                  <w:marLeft w:val="0"/>
                                  <w:marRight w:val="0"/>
                                  <w:marTop w:val="0"/>
                                  <w:marBottom w:val="0"/>
                                  <w:divBdr>
                                    <w:top w:val="none" w:sz="0" w:space="0" w:color="auto"/>
                                    <w:left w:val="none" w:sz="0" w:space="0" w:color="auto"/>
                                    <w:bottom w:val="none" w:sz="0" w:space="0" w:color="auto"/>
                                    <w:right w:val="none" w:sz="0" w:space="0" w:color="auto"/>
                                  </w:divBdr>
                                  <w:divsChild>
                                    <w:div w:id="81483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1878131">
      <w:bodyDiv w:val="1"/>
      <w:marLeft w:val="0"/>
      <w:marRight w:val="0"/>
      <w:marTop w:val="0"/>
      <w:marBottom w:val="0"/>
      <w:divBdr>
        <w:top w:val="none" w:sz="0" w:space="0" w:color="auto"/>
        <w:left w:val="none" w:sz="0" w:space="0" w:color="auto"/>
        <w:bottom w:val="none" w:sz="0" w:space="0" w:color="auto"/>
        <w:right w:val="none" w:sz="0" w:space="0" w:color="auto"/>
      </w:divBdr>
    </w:div>
    <w:div w:id="423502772">
      <w:bodyDiv w:val="1"/>
      <w:marLeft w:val="0"/>
      <w:marRight w:val="0"/>
      <w:marTop w:val="0"/>
      <w:marBottom w:val="0"/>
      <w:divBdr>
        <w:top w:val="none" w:sz="0" w:space="0" w:color="auto"/>
        <w:left w:val="none" w:sz="0" w:space="0" w:color="auto"/>
        <w:bottom w:val="none" w:sz="0" w:space="0" w:color="auto"/>
        <w:right w:val="none" w:sz="0" w:space="0" w:color="auto"/>
      </w:divBdr>
    </w:div>
    <w:div w:id="426387207">
      <w:bodyDiv w:val="1"/>
      <w:marLeft w:val="0"/>
      <w:marRight w:val="0"/>
      <w:marTop w:val="0"/>
      <w:marBottom w:val="0"/>
      <w:divBdr>
        <w:top w:val="none" w:sz="0" w:space="0" w:color="auto"/>
        <w:left w:val="none" w:sz="0" w:space="0" w:color="auto"/>
        <w:bottom w:val="none" w:sz="0" w:space="0" w:color="auto"/>
        <w:right w:val="none" w:sz="0" w:space="0" w:color="auto"/>
      </w:divBdr>
    </w:div>
    <w:div w:id="427309968">
      <w:bodyDiv w:val="1"/>
      <w:marLeft w:val="0"/>
      <w:marRight w:val="0"/>
      <w:marTop w:val="0"/>
      <w:marBottom w:val="0"/>
      <w:divBdr>
        <w:top w:val="none" w:sz="0" w:space="0" w:color="auto"/>
        <w:left w:val="none" w:sz="0" w:space="0" w:color="auto"/>
        <w:bottom w:val="none" w:sz="0" w:space="0" w:color="auto"/>
        <w:right w:val="none" w:sz="0" w:space="0" w:color="auto"/>
      </w:divBdr>
    </w:div>
    <w:div w:id="465125155">
      <w:bodyDiv w:val="1"/>
      <w:marLeft w:val="0"/>
      <w:marRight w:val="0"/>
      <w:marTop w:val="0"/>
      <w:marBottom w:val="0"/>
      <w:divBdr>
        <w:top w:val="none" w:sz="0" w:space="0" w:color="auto"/>
        <w:left w:val="none" w:sz="0" w:space="0" w:color="auto"/>
        <w:bottom w:val="none" w:sz="0" w:space="0" w:color="auto"/>
        <w:right w:val="none" w:sz="0" w:space="0" w:color="auto"/>
      </w:divBdr>
    </w:div>
    <w:div w:id="474564922">
      <w:bodyDiv w:val="1"/>
      <w:marLeft w:val="0"/>
      <w:marRight w:val="0"/>
      <w:marTop w:val="0"/>
      <w:marBottom w:val="0"/>
      <w:divBdr>
        <w:top w:val="none" w:sz="0" w:space="0" w:color="auto"/>
        <w:left w:val="none" w:sz="0" w:space="0" w:color="auto"/>
        <w:bottom w:val="none" w:sz="0" w:space="0" w:color="auto"/>
        <w:right w:val="none" w:sz="0" w:space="0" w:color="auto"/>
      </w:divBdr>
      <w:divsChild>
        <w:div w:id="1548251885">
          <w:marLeft w:val="0"/>
          <w:marRight w:val="0"/>
          <w:marTop w:val="0"/>
          <w:marBottom w:val="0"/>
          <w:divBdr>
            <w:top w:val="none" w:sz="0" w:space="0" w:color="auto"/>
            <w:left w:val="none" w:sz="0" w:space="0" w:color="auto"/>
            <w:bottom w:val="none" w:sz="0" w:space="0" w:color="auto"/>
            <w:right w:val="none" w:sz="0" w:space="0" w:color="auto"/>
          </w:divBdr>
          <w:divsChild>
            <w:div w:id="1642689123">
              <w:marLeft w:val="0"/>
              <w:marRight w:val="0"/>
              <w:marTop w:val="0"/>
              <w:marBottom w:val="0"/>
              <w:divBdr>
                <w:top w:val="none" w:sz="0" w:space="0" w:color="auto"/>
                <w:left w:val="none" w:sz="0" w:space="0" w:color="auto"/>
                <w:bottom w:val="none" w:sz="0" w:space="0" w:color="auto"/>
                <w:right w:val="none" w:sz="0" w:space="0" w:color="auto"/>
              </w:divBdr>
              <w:divsChild>
                <w:div w:id="2088071308">
                  <w:marLeft w:val="0"/>
                  <w:marRight w:val="0"/>
                  <w:marTop w:val="0"/>
                  <w:marBottom w:val="0"/>
                  <w:divBdr>
                    <w:top w:val="none" w:sz="0" w:space="0" w:color="auto"/>
                    <w:left w:val="none" w:sz="0" w:space="0" w:color="auto"/>
                    <w:bottom w:val="none" w:sz="0" w:space="0" w:color="auto"/>
                    <w:right w:val="none" w:sz="0" w:space="0" w:color="auto"/>
                  </w:divBdr>
                  <w:divsChild>
                    <w:div w:id="755594468">
                      <w:marLeft w:val="0"/>
                      <w:marRight w:val="0"/>
                      <w:marTop w:val="0"/>
                      <w:marBottom w:val="0"/>
                      <w:divBdr>
                        <w:top w:val="none" w:sz="0" w:space="0" w:color="auto"/>
                        <w:left w:val="none" w:sz="0" w:space="0" w:color="auto"/>
                        <w:bottom w:val="none" w:sz="0" w:space="0" w:color="auto"/>
                        <w:right w:val="none" w:sz="0" w:space="0" w:color="auto"/>
                      </w:divBdr>
                      <w:divsChild>
                        <w:div w:id="1658652323">
                          <w:marLeft w:val="0"/>
                          <w:marRight w:val="0"/>
                          <w:marTop w:val="0"/>
                          <w:marBottom w:val="0"/>
                          <w:divBdr>
                            <w:top w:val="none" w:sz="0" w:space="0" w:color="auto"/>
                            <w:left w:val="none" w:sz="0" w:space="0" w:color="auto"/>
                            <w:bottom w:val="none" w:sz="0" w:space="0" w:color="auto"/>
                            <w:right w:val="none" w:sz="0" w:space="0" w:color="auto"/>
                          </w:divBdr>
                          <w:divsChild>
                            <w:div w:id="496848277">
                              <w:marLeft w:val="0"/>
                              <w:marRight w:val="0"/>
                              <w:marTop w:val="0"/>
                              <w:marBottom w:val="0"/>
                              <w:divBdr>
                                <w:top w:val="none" w:sz="0" w:space="0" w:color="auto"/>
                                <w:left w:val="none" w:sz="0" w:space="0" w:color="auto"/>
                                <w:bottom w:val="none" w:sz="0" w:space="0" w:color="auto"/>
                                <w:right w:val="none" w:sz="0" w:space="0" w:color="auto"/>
                              </w:divBdr>
                              <w:divsChild>
                                <w:div w:id="538784685">
                                  <w:marLeft w:val="0"/>
                                  <w:marRight w:val="0"/>
                                  <w:marTop w:val="0"/>
                                  <w:marBottom w:val="0"/>
                                  <w:divBdr>
                                    <w:top w:val="none" w:sz="0" w:space="0" w:color="auto"/>
                                    <w:left w:val="none" w:sz="0" w:space="0" w:color="auto"/>
                                    <w:bottom w:val="none" w:sz="0" w:space="0" w:color="auto"/>
                                    <w:right w:val="none" w:sz="0" w:space="0" w:color="auto"/>
                                  </w:divBdr>
                                  <w:divsChild>
                                    <w:div w:id="186607641">
                                      <w:marLeft w:val="0"/>
                                      <w:marRight w:val="0"/>
                                      <w:marTop w:val="0"/>
                                      <w:marBottom w:val="0"/>
                                      <w:divBdr>
                                        <w:top w:val="none" w:sz="0" w:space="0" w:color="auto"/>
                                        <w:left w:val="none" w:sz="0" w:space="0" w:color="auto"/>
                                        <w:bottom w:val="none" w:sz="0" w:space="0" w:color="auto"/>
                                        <w:right w:val="none" w:sz="0" w:space="0" w:color="auto"/>
                                      </w:divBdr>
                                      <w:divsChild>
                                        <w:div w:id="1356156293">
                                          <w:marLeft w:val="0"/>
                                          <w:marRight w:val="0"/>
                                          <w:marTop w:val="0"/>
                                          <w:marBottom w:val="0"/>
                                          <w:divBdr>
                                            <w:top w:val="none" w:sz="0" w:space="0" w:color="auto"/>
                                            <w:left w:val="none" w:sz="0" w:space="0" w:color="auto"/>
                                            <w:bottom w:val="none" w:sz="0" w:space="0" w:color="auto"/>
                                            <w:right w:val="none" w:sz="0" w:space="0" w:color="auto"/>
                                          </w:divBdr>
                                          <w:divsChild>
                                            <w:div w:id="835649625">
                                              <w:marLeft w:val="0"/>
                                              <w:marRight w:val="0"/>
                                              <w:marTop w:val="0"/>
                                              <w:marBottom w:val="0"/>
                                              <w:divBdr>
                                                <w:top w:val="none" w:sz="0" w:space="0" w:color="auto"/>
                                                <w:left w:val="none" w:sz="0" w:space="0" w:color="auto"/>
                                                <w:bottom w:val="none" w:sz="0" w:space="0" w:color="auto"/>
                                                <w:right w:val="none" w:sz="0" w:space="0" w:color="auto"/>
                                              </w:divBdr>
                                              <w:divsChild>
                                                <w:div w:id="1618609043">
                                                  <w:marLeft w:val="0"/>
                                                  <w:marRight w:val="0"/>
                                                  <w:marTop w:val="0"/>
                                                  <w:marBottom w:val="0"/>
                                                  <w:divBdr>
                                                    <w:top w:val="none" w:sz="0" w:space="0" w:color="auto"/>
                                                    <w:left w:val="none" w:sz="0" w:space="0" w:color="auto"/>
                                                    <w:bottom w:val="none" w:sz="0" w:space="0" w:color="auto"/>
                                                    <w:right w:val="none" w:sz="0" w:space="0" w:color="auto"/>
                                                  </w:divBdr>
                                                  <w:divsChild>
                                                    <w:div w:id="1541626098">
                                                      <w:marLeft w:val="0"/>
                                                      <w:marRight w:val="0"/>
                                                      <w:marTop w:val="0"/>
                                                      <w:marBottom w:val="0"/>
                                                      <w:divBdr>
                                                        <w:top w:val="none" w:sz="0" w:space="0" w:color="auto"/>
                                                        <w:left w:val="none" w:sz="0" w:space="0" w:color="auto"/>
                                                        <w:bottom w:val="none" w:sz="0" w:space="0" w:color="auto"/>
                                                        <w:right w:val="none" w:sz="0" w:space="0" w:color="auto"/>
                                                      </w:divBdr>
                                                      <w:divsChild>
                                                        <w:div w:id="149514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5879152">
      <w:bodyDiv w:val="1"/>
      <w:marLeft w:val="0"/>
      <w:marRight w:val="0"/>
      <w:marTop w:val="0"/>
      <w:marBottom w:val="0"/>
      <w:divBdr>
        <w:top w:val="none" w:sz="0" w:space="0" w:color="auto"/>
        <w:left w:val="none" w:sz="0" w:space="0" w:color="auto"/>
        <w:bottom w:val="none" w:sz="0" w:space="0" w:color="auto"/>
        <w:right w:val="none" w:sz="0" w:space="0" w:color="auto"/>
      </w:divBdr>
      <w:divsChild>
        <w:div w:id="832766596">
          <w:marLeft w:val="0"/>
          <w:marRight w:val="0"/>
          <w:marTop w:val="0"/>
          <w:marBottom w:val="0"/>
          <w:divBdr>
            <w:top w:val="none" w:sz="0" w:space="0" w:color="auto"/>
            <w:left w:val="none" w:sz="0" w:space="0" w:color="auto"/>
            <w:bottom w:val="none" w:sz="0" w:space="0" w:color="auto"/>
            <w:right w:val="none" w:sz="0" w:space="0" w:color="auto"/>
          </w:divBdr>
          <w:divsChild>
            <w:div w:id="100415443">
              <w:marLeft w:val="0"/>
              <w:marRight w:val="0"/>
              <w:marTop w:val="0"/>
              <w:marBottom w:val="0"/>
              <w:divBdr>
                <w:top w:val="none" w:sz="0" w:space="0" w:color="auto"/>
                <w:left w:val="none" w:sz="0" w:space="0" w:color="auto"/>
                <w:bottom w:val="none" w:sz="0" w:space="0" w:color="auto"/>
                <w:right w:val="none" w:sz="0" w:space="0" w:color="auto"/>
              </w:divBdr>
              <w:divsChild>
                <w:div w:id="713693466">
                  <w:marLeft w:val="0"/>
                  <w:marRight w:val="0"/>
                  <w:marTop w:val="0"/>
                  <w:marBottom w:val="0"/>
                  <w:divBdr>
                    <w:top w:val="none" w:sz="0" w:space="0" w:color="auto"/>
                    <w:left w:val="none" w:sz="0" w:space="0" w:color="auto"/>
                    <w:bottom w:val="none" w:sz="0" w:space="0" w:color="auto"/>
                    <w:right w:val="none" w:sz="0" w:space="0" w:color="auto"/>
                  </w:divBdr>
                  <w:divsChild>
                    <w:div w:id="1282884577">
                      <w:marLeft w:val="0"/>
                      <w:marRight w:val="0"/>
                      <w:marTop w:val="0"/>
                      <w:marBottom w:val="0"/>
                      <w:divBdr>
                        <w:top w:val="none" w:sz="0" w:space="0" w:color="auto"/>
                        <w:left w:val="none" w:sz="0" w:space="0" w:color="auto"/>
                        <w:bottom w:val="none" w:sz="0" w:space="0" w:color="auto"/>
                        <w:right w:val="none" w:sz="0" w:space="0" w:color="auto"/>
                      </w:divBdr>
                      <w:divsChild>
                        <w:div w:id="1010841122">
                          <w:marLeft w:val="0"/>
                          <w:marRight w:val="0"/>
                          <w:marTop w:val="0"/>
                          <w:marBottom w:val="0"/>
                          <w:divBdr>
                            <w:top w:val="none" w:sz="0" w:space="0" w:color="auto"/>
                            <w:left w:val="none" w:sz="0" w:space="0" w:color="auto"/>
                            <w:bottom w:val="none" w:sz="0" w:space="0" w:color="auto"/>
                            <w:right w:val="none" w:sz="0" w:space="0" w:color="auto"/>
                          </w:divBdr>
                          <w:divsChild>
                            <w:div w:id="53741396">
                              <w:marLeft w:val="0"/>
                              <w:marRight w:val="0"/>
                              <w:marTop w:val="0"/>
                              <w:marBottom w:val="0"/>
                              <w:divBdr>
                                <w:top w:val="none" w:sz="0" w:space="0" w:color="auto"/>
                                <w:left w:val="none" w:sz="0" w:space="0" w:color="auto"/>
                                <w:bottom w:val="none" w:sz="0" w:space="0" w:color="auto"/>
                                <w:right w:val="none" w:sz="0" w:space="0" w:color="auto"/>
                              </w:divBdr>
                              <w:divsChild>
                                <w:div w:id="1111507169">
                                  <w:marLeft w:val="0"/>
                                  <w:marRight w:val="0"/>
                                  <w:marTop w:val="0"/>
                                  <w:marBottom w:val="0"/>
                                  <w:divBdr>
                                    <w:top w:val="none" w:sz="0" w:space="0" w:color="auto"/>
                                    <w:left w:val="none" w:sz="0" w:space="0" w:color="auto"/>
                                    <w:bottom w:val="none" w:sz="0" w:space="0" w:color="auto"/>
                                    <w:right w:val="none" w:sz="0" w:space="0" w:color="auto"/>
                                  </w:divBdr>
                                  <w:divsChild>
                                    <w:div w:id="132844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8157828">
      <w:bodyDiv w:val="1"/>
      <w:marLeft w:val="0"/>
      <w:marRight w:val="0"/>
      <w:marTop w:val="0"/>
      <w:marBottom w:val="0"/>
      <w:divBdr>
        <w:top w:val="none" w:sz="0" w:space="0" w:color="auto"/>
        <w:left w:val="none" w:sz="0" w:space="0" w:color="auto"/>
        <w:bottom w:val="none" w:sz="0" w:space="0" w:color="auto"/>
        <w:right w:val="none" w:sz="0" w:space="0" w:color="auto"/>
      </w:divBdr>
    </w:div>
    <w:div w:id="496305320">
      <w:bodyDiv w:val="1"/>
      <w:marLeft w:val="0"/>
      <w:marRight w:val="0"/>
      <w:marTop w:val="0"/>
      <w:marBottom w:val="0"/>
      <w:divBdr>
        <w:top w:val="none" w:sz="0" w:space="0" w:color="auto"/>
        <w:left w:val="none" w:sz="0" w:space="0" w:color="auto"/>
        <w:bottom w:val="none" w:sz="0" w:space="0" w:color="auto"/>
        <w:right w:val="none" w:sz="0" w:space="0" w:color="auto"/>
      </w:divBdr>
    </w:div>
    <w:div w:id="525365707">
      <w:bodyDiv w:val="1"/>
      <w:marLeft w:val="0"/>
      <w:marRight w:val="0"/>
      <w:marTop w:val="0"/>
      <w:marBottom w:val="0"/>
      <w:divBdr>
        <w:top w:val="none" w:sz="0" w:space="0" w:color="auto"/>
        <w:left w:val="none" w:sz="0" w:space="0" w:color="auto"/>
        <w:bottom w:val="none" w:sz="0" w:space="0" w:color="auto"/>
        <w:right w:val="none" w:sz="0" w:space="0" w:color="auto"/>
      </w:divBdr>
    </w:div>
    <w:div w:id="540093568">
      <w:bodyDiv w:val="1"/>
      <w:marLeft w:val="0"/>
      <w:marRight w:val="0"/>
      <w:marTop w:val="0"/>
      <w:marBottom w:val="0"/>
      <w:divBdr>
        <w:top w:val="none" w:sz="0" w:space="0" w:color="auto"/>
        <w:left w:val="none" w:sz="0" w:space="0" w:color="auto"/>
        <w:bottom w:val="none" w:sz="0" w:space="0" w:color="auto"/>
        <w:right w:val="none" w:sz="0" w:space="0" w:color="auto"/>
      </w:divBdr>
    </w:div>
    <w:div w:id="582295891">
      <w:bodyDiv w:val="1"/>
      <w:marLeft w:val="0"/>
      <w:marRight w:val="0"/>
      <w:marTop w:val="0"/>
      <w:marBottom w:val="0"/>
      <w:divBdr>
        <w:top w:val="none" w:sz="0" w:space="0" w:color="auto"/>
        <w:left w:val="none" w:sz="0" w:space="0" w:color="auto"/>
        <w:bottom w:val="none" w:sz="0" w:space="0" w:color="auto"/>
        <w:right w:val="none" w:sz="0" w:space="0" w:color="auto"/>
      </w:divBdr>
    </w:div>
    <w:div w:id="590704052">
      <w:bodyDiv w:val="1"/>
      <w:marLeft w:val="0"/>
      <w:marRight w:val="0"/>
      <w:marTop w:val="0"/>
      <w:marBottom w:val="0"/>
      <w:divBdr>
        <w:top w:val="none" w:sz="0" w:space="0" w:color="auto"/>
        <w:left w:val="none" w:sz="0" w:space="0" w:color="auto"/>
        <w:bottom w:val="none" w:sz="0" w:space="0" w:color="auto"/>
        <w:right w:val="none" w:sz="0" w:space="0" w:color="auto"/>
      </w:divBdr>
    </w:div>
    <w:div w:id="608315795">
      <w:bodyDiv w:val="1"/>
      <w:marLeft w:val="0"/>
      <w:marRight w:val="0"/>
      <w:marTop w:val="0"/>
      <w:marBottom w:val="0"/>
      <w:divBdr>
        <w:top w:val="none" w:sz="0" w:space="0" w:color="auto"/>
        <w:left w:val="none" w:sz="0" w:space="0" w:color="auto"/>
        <w:bottom w:val="none" w:sz="0" w:space="0" w:color="auto"/>
        <w:right w:val="none" w:sz="0" w:space="0" w:color="auto"/>
      </w:divBdr>
    </w:div>
    <w:div w:id="613514532">
      <w:bodyDiv w:val="1"/>
      <w:marLeft w:val="0"/>
      <w:marRight w:val="0"/>
      <w:marTop w:val="0"/>
      <w:marBottom w:val="0"/>
      <w:divBdr>
        <w:top w:val="none" w:sz="0" w:space="0" w:color="auto"/>
        <w:left w:val="none" w:sz="0" w:space="0" w:color="auto"/>
        <w:bottom w:val="none" w:sz="0" w:space="0" w:color="auto"/>
        <w:right w:val="none" w:sz="0" w:space="0" w:color="auto"/>
      </w:divBdr>
      <w:divsChild>
        <w:div w:id="525825270">
          <w:marLeft w:val="360"/>
          <w:marRight w:val="0"/>
          <w:marTop w:val="0"/>
          <w:marBottom w:val="0"/>
          <w:divBdr>
            <w:top w:val="none" w:sz="0" w:space="0" w:color="auto"/>
            <w:left w:val="none" w:sz="0" w:space="0" w:color="auto"/>
            <w:bottom w:val="none" w:sz="0" w:space="0" w:color="auto"/>
            <w:right w:val="none" w:sz="0" w:space="0" w:color="auto"/>
          </w:divBdr>
        </w:div>
      </w:divsChild>
    </w:div>
    <w:div w:id="672268482">
      <w:bodyDiv w:val="1"/>
      <w:marLeft w:val="0"/>
      <w:marRight w:val="0"/>
      <w:marTop w:val="0"/>
      <w:marBottom w:val="0"/>
      <w:divBdr>
        <w:top w:val="none" w:sz="0" w:space="0" w:color="auto"/>
        <w:left w:val="none" w:sz="0" w:space="0" w:color="auto"/>
        <w:bottom w:val="none" w:sz="0" w:space="0" w:color="auto"/>
        <w:right w:val="none" w:sz="0" w:space="0" w:color="auto"/>
      </w:divBdr>
    </w:div>
    <w:div w:id="679545401">
      <w:bodyDiv w:val="1"/>
      <w:marLeft w:val="0"/>
      <w:marRight w:val="0"/>
      <w:marTop w:val="0"/>
      <w:marBottom w:val="0"/>
      <w:divBdr>
        <w:top w:val="none" w:sz="0" w:space="0" w:color="auto"/>
        <w:left w:val="none" w:sz="0" w:space="0" w:color="auto"/>
        <w:bottom w:val="none" w:sz="0" w:space="0" w:color="auto"/>
        <w:right w:val="none" w:sz="0" w:space="0" w:color="auto"/>
      </w:divBdr>
      <w:divsChild>
        <w:div w:id="1926304707">
          <w:marLeft w:val="0"/>
          <w:marRight w:val="0"/>
          <w:marTop w:val="0"/>
          <w:marBottom w:val="0"/>
          <w:divBdr>
            <w:top w:val="none" w:sz="0" w:space="0" w:color="auto"/>
            <w:left w:val="none" w:sz="0" w:space="0" w:color="auto"/>
            <w:bottom w:val="none" w:sz="0" w:space="0" w:color="auto"/>
            <w:right w:val="none" w:sz="0" w:space="0" w:color="auto"/>
          </w:divBdr>
          <w:divsChild>
            <w:div w:id="1484470466">
              <w:marLeft w:val="0"/>
              <w:marRight w:val="0"/>
              <w:marTop w:val="0"/>
              <w:marBottom w:val="0"/>
              <w:divBdr>
                <w:top w:val="none" w:sz="0" w:space="0" w:color="auto"/>
                <w:left w:val="none" w:sz="0" w:space="0" w:color="auto"/>
                <w:bottom w:val="none" w:sz="0" w:space="0" w:color="auto"/>
                <w:right w:val="none" w:sz="0" w:space="0" w:color="auto"/>
              </w:divBdr>
              <w:divsChild>
                <w:div w:id="1699550145">
                  <w:marLeft w:val="0"/>
                  <w:marRight w:val="0"/>
                  <w:marTop w:val="0"/>
                  <w:marBottom w:val="0"/>
                  <w:divBdr>
                    <w:top w:val="none" w:sz="0" w:space="0" w:color="auto"/>
                    <w:left w:val="none" w:sz="0" w:space="0" w:color="auto"/>
                    <w:bottom w:val="none" w:sz="0" w:space="0" w:color="auto"/>
                    <w:right w:val="none" w:sz="0" w:space="0" w:color="auto"/>
                  </w:divBdr>
                  <w:divsChild>
                    <w:div w:id="1427995095">
                      <w:marLeft w:val="0"/>
                      <w:marRight w:val="0"/>
                      <w:marTop w:val="0"/>
                      <w:marBottom w:val="0"/>
                      <w:divBdr>
                        <w:top w:val="none" w:sz="0" w:space="0" w:color="auto"/>
                        <w:left w:val="none" w:sz="0" w:space="0" w:color="auto"/>
                        <w:bottom w:val="none" w:sz="0" w:space="0" w:color="auto"/>
                        <w:right w:val="none" w:sz="0" w:space="0" w:color="auto"/>
                      </w:divBdr>
                      <w:divsChild>
                        <w:div w:id="532813537">
                          <w:marLeft w:val="0"/>
                          <w:marRight w:val="0"/>
                          <w:marTop w:val="0"/>
                          <w:marBottom w:val="0"/>
                          <w:divBdr>
                            <w:top w:val="none" w:sz="0" w:space="0" w:color="auto"/>
                            <w:left w:val="none" w:sz="0" w:space="0" w:color="auto"/>
                            <w:bottom w:val="none" w:sz="0" w:space="0" w:color="auto"/>
                            <w:right w:val="none" w:sz="0" w:space="0" w:color="auto"/>
                          </w:divBdr>
                          <w:divsChild>
                            <w:div w:id="1533612417">
                              <w:marLeft w:val="0"/>
                              <w:marRight w:val="0"/>
                              <w:marTop w:val="0"/>
                              <w:marBottom w:val="0"/>
                              <w:divBdr>
                                <w:top w:val="none" w:sz="0" w:space="0" w:color="auto"/>
                                <w:left w:val="none" w:sz="0" w:space="0" w:color="auto"/>
                                <w:bottom w:val="none" w:sz="0" w:space="0" w:color="auto"/>
                                <w:right w:val="none" w:sz="0" w:space="0" w:color="auto"/>
                              </w:divBdr>
                              <w:divsChild>
                                <w:div w:id="1907833639">
                                  <w:marLeft w:val="0"/>
                                  <w:marRight w:val="0"/>
                                  <w:marTop w:val="0"/>
                                  <w:marBottom w:val="0"/>
                                  <w:divBdr>
                                    <w:top w:val="none" w:sz="0" w:space="0" w:color="auto"/>
                                    <w:left w:val="none" w:sz="0" w:space="0" w:color="auto"/>
                                    <w:bottom w:val="none" w:sz="0" w:space="0" w:color="auto"/>
                                    <w:right w:val="none" w:sz="0" w:space="0" w:color="auto"/>
                                  </w:divBdr>
                                  <w:divsChild>
                                    <w:div w:id="201962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2852278">
      <w:bodyDiv w:val="1"/>
      <w:marLeft w:val="0"/>
      <w:marRight w:val="0"/>
      <w:marTop w:val="0"/>
      <w:marBottom w:val="0"/>
      <w:divBdr>
        <w:top w:val="none" w:sz="0" w:space="0" w:color="auto"/>
        <w:left w:val="none" w:sz="0" w:space="0" w:color="auto"/>
        <w:bottom w:val="none" w:sz="0" w:space="0" w:color="auto"/>
        <w:right w:val="none" w:sz="0" w:space="0" w:color="auto"/>
      </w:divBdr>
    </w:div>
    <w:div w:id="704453209">
      <w:bodyDiv w:val="1"/>
      <w:marLeft w:val="0"/>
      <w:marRight w:val="0"/>
      <w:marTop w:val="0"/>
      <w:marBottom w:val="0"/>
      <w:divBdr>
        <w:top w:val="none" w:sz="0" w:space="0" w:color="auto"/>
        <w:left w:val="none" w:sz="0" w:space="0" w:color="auto"/>
        <w:bottom w:val="none" w:sz="0" w:space="0" w:color="auto"/>
        <w:right w:val="none" w:sz="0" w:space="0" w:color="auto"/>
      </w:divBdr>
    </w:div>
    <w:div w:id="729230610">
      <w:bodyDiv w:val="1"/>
      <w:marLeft w:val="0"/>
      <w:marRight w:val="0"/>
      <w:marTop w:val="0"/>
      <w:marBottom w:val="0"/>
      <w:divBdr>
        <w:top w:val="none" w:sz="0" w:space="0" w:color="auto"/>
        <w:left w:val="none" w:sz="0" w:space="0" w:color="auto"/>
        <w:bottom w:val="none" w:sz="0" w:space="0" w:color="auto"/>
        <w:right w:val="none" w:sz="0" w:space="0" w:color="auto"/>
      </w:divBdr>
    </w:div>
    <w:div w:id="740785948">
      <w:bodyDiv w:val="1"/>
      <w:marLeft w:val="0"/>
      <w:marRight w:val="0"/>
      <w:marTop w:val="0"/>
      <w:marBottom w:val="0"/>
      <w:divBdr>
        <w:top w:val="none" w:sz="0" w:space="0" w:color="auto"/>
        <w:left w:val="none" w:sz="0" w:space="0" w:color="auto"/>
        <w:bottom w:val="none" w:sz="0" w:space="0" w:color="auto"/>
        <w:right w:val="none" w:sz="0" w:space="0" w:color="auto"/>
      </w:divBdr>
    </w:div>
    <w:div w:id="742145358">
      <w:bodyDiv w:val="1"/>
      <w:marLeft w:val="0"/>
      <w:marRight w:val="0"/>
      <w:marTop w:val="0"/>
      <w:marBottom w:val="0"/>
      <w:divBdr>
        <w:top w:val="none" w:sz="0" w:space="0" w:color="auto"/>
        <w:left w:val="none" w:sz="0" w:space="0" w:color="auto"/>
        <w:bottom w:val="none" w:sz="0" w:space="0" w:color="auto"/>
        <w:right w:val="none" w:sz="0" w:space="0" w:color="auto"/>
      </w:divBdr>
    </w:div>
    <w:div w:id="754665932">
      <w:bodyDiv w:val="1"/>
      <w:marLeft w:val="0"/>
      <w:marRight w:val="0"/>
      <w:marTop w:val="0"/>
      <w:marBottom w:val="0"/>
      <w:divBdr>
        <w:top w:val="none" w:sz="0" w:space="0" w:color="auto"/>
        <w:left w:val="none" w:sz="0" w:space="0" w:color="auto"/>
        <w:bottom w:val="none" w:sz="0" w:space="0" w:color="auto"/>
        <w:right w:val="none" w:sz="0" w:space="0" w:color="auto"/>
      </w:divBdr>
    </w:div>
    <w:div w:id="758332116">
      <w:bodyDiv w:val="1"/>
      <w:marLeft w:val="0"/>
      <w:marRight w:val="0"/>
      <w:marTop w:val="0"/>
      <w:marBottom w:val="0"/>
      <w:divBdr>
        <w:top w:val="none" w:sz="0" w:space="0" w:color="auto"/>
        <w:left w:val="none" w:sz="0" w:space="0" w:color="auto"/>
        <w:bottom w:val="none" w:sz="0" w:space="0" w:color="auto"/>
        <w:right w:val="none" w:sz="0" w:space="0" w:color="auto"/>
      </w:divBdr>
      <w:divsChild>
        <w:div w:id="2071077261">
          <w:marLeft w:val="0"/>
          <w:marRight w:val="0"/>
          <w:marTop w:val="0"/>
          <w:marBottom w:val="0"/>
          <w:divBdr>
            <w:top w:val="none" w:sz="0" w:space="0" w:color="auto"/>
            <w:left w:val="none" w:sz="0" w:space="0" w:color="auto"/>
            <w:bottom w:val="none" w:sz="0" w:space="0" w:color="auto"/>
            <w:right w:val="none" w:sz="0" w:space="0" w:color="auto"/>
          </w:divBdr>
          <w:divsChild>
            <w:div w:id="1566841968">
              <w:marLeft w:val="0"/>
              <w:marRight w:val="0"/>
              <w:marTop w:val="0"/>
              <w:marBottom w:val="0"/>
              <w:divBdr>
                <w:top w:val="none" w:sz="0" w:space="0" w:color="auto"/>
                <w:left w:val="none" w:sz="0" w:space="0" w:color="auto"/>
                <w:bottom w:val="none" w:sz="0" w:space="0" w:color="auto"/>
                <w:right w:val="none" w:sz="0" w:space="0" w:color="auto"/>
              </w:divBdr>
              <w:divsChild>
                <w:div w:id="1264915993">
                  <w:marLeft w:val="0"/>
                  <w:marRight w:val="0"/>
                  <w:marTop w:val="0"/>
                  <w:marBottom w:val="0"/>
                  <w:divBdr>
                    <w:top w:val="none" w:sz="0" w:space="0" w:color="auto"/>
                    <w:left w:val="none" w:sz="0" w:space="0" w:color="auto"/>
                    <w:bottom w:val="none" w:sz="0" w:space="0" w:color="auto"/>
                    <w:right w:val="none" w:sz="0" w:space="0" w:color="auto"/>
                  </w:divBdr>
                  <w:divsChild>
                    <w:div w:id="14114067">
                      <w:marLeft w:val="0"/>
                      <w:marRight w:val="0"/>
                      <w:marTop w:val="0"/>
                      <w:marBottom w:val="0"/>
                      <w:divBdr>
                        <w:top w:val="none" w:sz="0" w:space="0" w:color="auto"/>
                        <w:left w:val="none" w:sz="0" w:space="0" w:color="auto"/>
                        <w:bottom w:val="none" w:sz="0" w:space="0" w:color="auto"/>
                        <w:right w:val="none" w:sz="0" w:space="0" w:color="auto"/>
                      </w:divBdr>
                      <w:divsChild>
                        <w:div w:id="179517464">
                          <w:marLeft w:val="0"/>
                          <w:marRight w:val="0"/>
                          <w:marTop w:val="0"/>
                          <w:marBottom w:val="0"/>
                          <w:divBdr>
                            <w:top w:val="none" w:sz="0" w:space="0" w:color="auto"/>
                            <w:left w:val="none" w:sz="0" w:space="0" w:color="auto"/>
                            <w:bottom w:val="none" w:sz="0" w:space="0" w:color="auto"/>
                            <w:right w:val="none" w:sz="0" w:space="0" w:color="auto"/>
                          </w:divBdr>
                          <w:divsChild>
                            <w:div w:id="181866821">
                              <w:marLeft w:val="0"/>
                              <w:marRight w:val="0"/>
                              <w:marTop w:val="0"/>
                              <w:marBottom w:val="0"/>
                              <w:divBdr>
                                <w:top w:val="none" w:sz="0" w:space="0" w:color="auto"/>
                                <w:left w:val="none" w:sz="0" w:space="0" w:color="auto"/>
                                <w:bottom w:val="none" w:sz="0" w:space="0" w:color="auto"/>
                                <w:right w:val="none" w:sz="0" w:space="0" w:color="auto"/>
                              </w:divBdr>
                              <w:divsChild>
                                <w:div w:id="713627510">
                                  <w:marLeft w:val="0"/>
                                  <w:marRight w:val="0"/>
                                  <w:marTop w:val="0"/>
                                  <w:marBottom w:val="0"/>
                                  <w:divBdr>
                                    <w:top w:val="none" w:sz="0" w:space="0" w:color="auto"/>
                                    <w:left w:val="none" w:sz="0" w:space="0" w:color="auto"/>
                                    <w:bottom w:val="none" w:sz="0" w:space="0" w:color="auto"/>
                                    <w:right w:val="none" w:sz="0" w:space="0" w:color="auto"/>
                                  </w:divBdr>
                                  <w:divsChild>
                                    <w:div w:id="213008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2722558">
      <w:bodyDiv w:val="1"/>
      <w:marLeft w:val="0"/>
      <w:marRight w:val="0"/>
      <w:marTop w:val="0"/>
      <w:marBottom w:val="0"/>
      <w:divBdr>
        <w:top w:val="none" w:sz="0" w:space="0" w:color="auto"/>
        <w:left w:val="none" w:sz="0" w:space="0" w:color="auto"/>
        <w:bottom w:val="none" w:sz="0" w:space="0" w:color="auto"/>
        <w:right w:val="none" w:sz="0" w:space="0" w:color="auto"/>
      </w:divBdr>
    </w:div>
    <w:div w:id="770441332">
      <w:bodyDiv w:val="1"/>
      <w:marLeft w:val="0"/>
      <w:marRight w:val="0"/>
      <w:marTop w:val="0"/>
      <w:marBottom w:val="0"/>
      <w:divBdr>
        <w:top w:val="none" w:sz="0" w:space="0" w:color="auto"/>
        <w:left w:val="none" w:sz="0" w:space="0" w:color="auto"/>
        <w:bottom w:val="none" w:sz="0" w:space="0" w:color="auto"/>
        <w:right w:val="none" w:sz="0" w:space="0" w:color="auto"/>
      </w:divBdr>
    </w:div>
    <w:div w:id="799110436">
      <w:bodyDiv w:val="1"/>
      <w:marLeft w:val="0"/>
      <w:marRight w:val="0"/>
      <w:marTop w:val="0"/>
      <w:marBottom w:val="0"/>
      <w:divBdr>
        <w:top w:val="none" w:sz="0" w:space="0" w:color="auto"/>
        <w:left w:val="none" w:sz="0" w:space="0" w:color="auto"/>
        <w:bottom w:val="none" w:sz="0" w:space="0" w:color="auto"/>
        <w:right w:val="none" w:sz="0" w:space="0" w:color="auto"/>
      </w:divBdr>
    </w:div>
    <w:div w:id="819232350">
      <w:bodyDiv w:val="1"/>
      <w:marLeft w:val="0"/>
      <w:marRight w:val="0"/>
      <w:marTop w:val="0"/>
      <w:marBottom w:val="0"/>
      <w:divBdr>
        <w:top w:val="none" w:sz="0" w:space="0" w:color="auto"/>
        <w:left w:val="none" w:sz="0" w:space="0" w:color="auto"/>
        <w:bottom w:val="none" w:sz="0" w:space="0" w:color="auto"/>
        <w:right w:val="none" w:sz="0" w:space="0" w:color="auto"/>
      </w:divBdr>
    </w:div>
    <w:div w:id="821967608">
      <w:bodyDiv w:val="1"/>
      <w:marLeft w:val="0"/>
      <w:marRight w:val="0"/>
      <w:marTop w:val="0"/>
      <w:marBottom w:val="0"/>
      <w:divBdr>
        <w:top w:val="none" w:sz="0" w:space="0" w:color="auto"/>
        <w:left w:val="none" w:sz="0" w:space="0" w:color="auto"/>
        <w:bottom w:val="none" w:sz="0" w:space="0" w:color="auto"/>
        <w:right w:val="none" w:sz="0" w:space="0" w:color="auto"/>
      </w:divBdr>
    </w:div>
    <w:div w:id="870804023">
      <w:bodyDiv w:val="1"/>
      <w:marLeft w:val="0"/>
      <w:marRight w:val="0"/>
      <w:marTop w:val="0"/>
      <w:marBottom w:val="0"/>
      <w:divBdr>
        <w:top w:val="none" w:sz="0" w:space="0" w:color="auto"/>
        <w:left w:val="none" w:sz="0" w:space="0" w:color="auto"/>
        <w:bottom w:val="none" w:sz="0" w:space="0" w:color="auto"/>
        <w:right w:val="none" w:sz="0" w:space="0" w:color="auto"/>
      </w:divBdr>
    </w:div>
    <w:div w:id="874653615">
      <w:bodyDiv w:val="1"/>
      <w:marLeft w:val="0"/>
      <w:marRight w:val="0"/>
      <w:marTop w:val="0"/>
      <w:marBottom w:val="0"/>
      <w:divBdr>
        <w:top w:val="none" w:sz="0" w:space="0" w:color="auto"/>
        <w:left w:val="none" w:sz="0" w:space="0" w:color="auto"/>
        <w:bottom w:val="none" w:sz="0" w:space="0" w:color="auto"/>
        <w:right w:val="none" w:sz="0" w:space="0" w:color="auto"/>
      </w:divBdr>
    </w:div>
    <w:div w:id="881677606">
      <w:bodyDiv w:val="1"/>
      <w:marLeft w:val="0"/>
      <w:marRight w:val="0"/>
      <w:marTop w:val="0"/>
      <w:marBottom w:val="0"/>
      <w:divBdr>
        <w:top w:val="none" w:sz="0" w:space="0" w:color="auto"/>
        <w:left w:val="none" w:sz="0" w:space="0" w:color="auto"/>
        <w:bottom w:val="none" w:sz="0" w:space="0" w:color="auto"/>
        <w:right w:val="none" w:sz="0" w:space="0" w:color="auto"/>
      </w:divBdr>
    </w:div>
    <w:div w:id="882986209">
      <w:bodyDiv w:val="1"/>
      <w:marLeft w:val="0"/>
      <w:marRight w:val="0"/>
      <w:marTop w:val="0"/>
      <w:marBottom w:val="0"/>
      <w:divBdr>
        <w:top w:val="none" w:sz="0" w:space="0" w:color="auto"/>
        <w:left w:val="none" w:sz="0" w:space="0" w:color="auto"/>
        <w:bottom w:val="none" w:sz="0" w:space="0" w:color="auto"/>
        <w:right w:val="none" w:sz="0" w:space="0" w:color="auto"/>
      </w:divBdr>
    </w:div>
    <w:div w:id="930505321">
      <w:bodyDiv w:val="1"/>
      <w:marLeft w:val="0"/>
      <w:marRight w:val="0"/>
      <w:marTop w:val="0"/>
      <w:marBottom w:val="0"/>
      <w:divBdr>
        <w:top w:val="none" w:sz="0" w:space="0" w:color="auto"/>
        <w:left w:val="none" w:sz="0" w:space="0" w:color="auto"/>
        <w:bottom w:val="none" w:sz="0" w:space="0" w:color="auto"/>
        <w:right w:val="none" w:sz="0" w:space="0" w:color="auto"/>
      </w:divBdr>
    </w:div>
    <w:div w:id="977228984">
      <w:bodyDiv w:val="1"/>
      <w:marLeft w:val="0"/>
      <w:marRight w:val="0"/>
      <w:marTop w:val="0"/>
      <w:marBottom w:val="0"/>
      <w:divBdr>
        <w:top w:val="none" w:sz="0" w:space="0" w:color="auto"/>
        <w:left w:val="none" w:sz="0" w:space="0" w:color="auto"/>
        <w:bottom w:val="none" w:sz="0" w:space="0" w:color="auto"/>
        <w:right w:val="none" w:sz="0" w:space="0" w:color="auto"/>
      </w:divBdr>
    </w:div>
    <w:div w:id="983584603">
      <w:bodyDiv w:val="1"/>
      <w:marLeft w:val="0"/>
      <w:marRight w:val="0"/>
      <w:marTop w:val="0"/>
      <w:marBottom w:val="0"/>
      <w:divBdr>
        <w:top w:val="none" w:sz="0" w:space="0" w:color="auto"/>
        <w:left w:val="none" w:sz="0" w:space="0" w:color="auto"/>
        <w:bottom w:val="none" w:sz="0" w:space="0" w:color="auto"/>
        <w:right w:val="none" w:sz="0" w:space="0" w:color="auto"/>
      </w:divBdr>
    </w:div>
    <w:div w:id="992366488">
      <w:bodyDiv w:val="1"/>
      <w:marLeft w:val="0"/>
      <w:marRight w:val="0"/>
      <w:marTop w:val="0"/>
      <w:marBottom w:val="0"/>
      <w:divBdr>
        <w:top w:val="none" w:sz="0" w:space="0" w:color="auto"/>
        <w:left w:val="none" w:sz="0" w:space="0" w:color="auto"/>
        <w:bottom w:val="none" w:sz="0" w:space="0" w:color="auto"/>
        <w:right w:val="none" w:sz="0" w:space="0" w:color="auto"/>
      </w:divBdr>
    </w:div>
    <w:div w:id="993609880">
      <w:bodyDiv w:val="1"/>
      <w:marLeft w:val="0"/>
      <w:marRight w:val="0"/>
      <w:marTop w:val="0"/>
      <w:marBottom w:val="0"/>
      <w:divBdr>
        <w:top w:val="none" w:sz="0" w:space="0" w:color="auto"/>
        <w:left w:val="none" w:sz="0" w:space="0" w:color="auto"/>
        <w:bottom w:val="none" w:sz="0" w:space="0" w:color="auto"/>
        <w:right w:val="none" w:sz="0" w:space="0" w:color="auto"/>
      </w:divBdr>
    </w:div>
    <w:div w:id="994144189">
      <w:bodyDiv w:val="1"/>
      <w:marLeft w:val="0"/>
      <w:marRight w:val="0"/>
      <w:marTop w:val="0"/>
      <w:marBottom w:val="0"/>
      <w:divBdr>
        <w:top w:val="none" w:sz="0" w:space="0" w:color="auto"/>
        <w:left w:val="none" w:sz="0" w:space="0" w:color="auto"/>
        <w:bottom w:val="none" w:sz="0" w:space="0" w:color="auto"/>
        <w:right w:val="none" w:sz="0" w:space="0" w:color="auto"/>
      </w:divBdr>
      <w:divsChild>
        <w:div w:id="1412196117">
          <w:marLeft w:val="0"/>
          <w:marRight w:val="0"/>
          <w:marTop w:val="0"/>
          <w:marBottom w:val="0"/>
          <w:divBdr>
            <w:top w:val="none" w:sz="0" w:space="0" w:color="auto"/>
            <w:left w:val="none" w:sz="0" w:space="0" w:color="auto"/>
            <w:bottom w:val="none" w:sz="0" w:space="0" w:color="auto"/>
            <w:right w:val="none" w:sz="0" w:space="0" w:color="auto"/>
          </w:divBdr>
          <w:divsChild>
            <w:div w:id="1814829547">
              <w:marLeft w:val="0"/>
              <w:marRight w:val="0"/>
              <w:marTop w:val="0"/>
              <w:marBottom w:val="0"/>
              <w:divBdr>
                <w:top w:val="none" w:sz="0" w:space="0" w:color="auto"/>
                <w:left w:val="none" w:sz="0" w:space="0" w:color="auto"/>
                <w:bottom w:val="none" w:sz="0" w:space="0" w:color="auto"/>
                <w:right w:val="none" w:sz="0" w:space="0" w:color="auto"/>
              </w:divBdr>
              <w:divsChild>
                <w:div w:id="1568615069">
                  <w:marLeft w:val="0"/>
                  <w:marRight w:val="0"/>
                  <w:marTop w:val="0"/>
                  <w:marBottom w:val="0"/>
                  <w:divBdr>
                    <w:top w:val="none" w:sz="0" w:space="0" w:color="auto"/>
                    <w:left w:val="none" w:sz="0" w:space="0" w:color="auto"/>
                    <w:bottom w:val="none" w:sz="0" w:space="0" w:color="auto"/>
                    <w:right w:val="none" w:sz="0" w:space="0" w:color="auto"/>
                  </w:divBdr>
                  <w:divsChild>
                    <w:div w:id="1035425483">
                      <w:marLeft w:val="0"/>
                      <w:marRight w:val="0"/>
                      <w:marTop w:val="0"/>
                      <w:marBottom w:val="0"/>
                      <w:divBdr>
                        <w:top w:val="none" w:sz="0" w:space="0" w:color="auto"/>
                        <w:left w:val="none" w:sz="0" w:space="0" w:color="auto"/>
                        <w:bottom w:val="none" w:sz="0" w:space="0" w:color="auto"/>
                        <w:right w:val="none" w:sz="0" w:space="0" w:color="auto"/>
                      </w:divBdr>
                      <w:divsChild>
                        <w:div w:id="1531256842">
                          <w:marLeft w:val="0"/>
                          <w:marRight w:val="0"/>
                          <w:marTop w:val="0"/>
                          <w:marBottom w:val="0"/>
                          <w:divBdr>
                            <w:top w:val="none" w:sz="0" w:space="0" w:color="auto"/>
                            <w:left w:val="none" w:sz="0" w:space="0" w:color="auto"/>
                            <w:bottom w:val="none" w:sz="0" w:space="0" w:color="auto"/>
                            <w:right w:val="none" w:sz="0" w:space="0" w:color="auto"/>
                          </w:divBdr>
                          <w:divsChild>
                            <w:div w:id="843282816">
                              <w:marLeft w:val="0"/>
                              <w:marRight w:val="0"/>
                              <w:marTop w:val="0"/>
                              <w:marBottom w:val="0"/>
                              <w:divBdr>
                                <w:top w:val="none" w:sz="0" w:space="0" w:color="auto"/>
                                <w:left w:val="none" w:sz="0" w:space="0" w:color="auto"/>
                                <w:bottom w:val="none" w:sz="0" w:space="0" w:color="auto"/>
                                <w:right w:val="none" w:sz="0" w:space="0" w:color="auto"/>
                              </w:divBdr>
                              <w:divsChild>
                                <w:div w:id="1765343717">
                                  <w:marLeft w:val="0"/>
                                  <w:marRight w:val="0"/>
                                  <w:marTop w:val="0"/>
                                  <w:marBottom w:val="0"/>
                                  <w:divBdr>
                                    <w:top w:val="none" w:sz="0" w:space="0" w:color="auto"/>
                                    <w:left w:val="none" w:sz="0" w:space="0" w:color="auto"/>
                                    <w:bottom w:val="none" w:sz="0" w:space="0" w:color="auto"/>
                                    <w:right w:val="none" w:sz="0" w:space="0" w:color="auto"/>
                                  </w:divBdr>
                                  <w:divsChild>
                                    <w:div w:id="205554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8847921">
      <w:bodyDiv w:val="1"/>
      <w:marLeft w:val="0"/>
      <w:marRight w:val="0"/>
      <w:marTop w:val="0"/>
      <w:marBottom w:val="0"/>
      <w:divBdr>
        <w:top w:val="none" w:sz="0" w:space="0" w:color="auto"/>
        <w:left w:val="none" w:sz="0" w:space="0" w:color="auto"/>
        <w:bottom w:val="none" w:sz="0" w:space="0" w:color="auto"/>
        <w:right w:val="none" w:sz="0" w:space="0" w:color="auto"/>
      </w:divBdr>
    </w:div>
    <w:div w:id="1009214321">
      <w:bodyDiv w:val="1"/>
      <w:marLeft w:val="0"/>
      <w:marRight w:val="0"/>
      <w:marTop w:val="0"/>
      <w:marBottom w:val="0"/>
      <w:divBdr>
        <w:top w:val="none" w:sz="0" w:space="0" w:color="auto"/>
        <w:left w:val="none" w:sz="0" w:space="0" w:color="auto"/>
        <w:bottom w:val="none" w:sz="0" w:space="0" w:color="auto"/>
        <w:right w:val="none" w:sz="0" w:space="0" w:color="auto"/>
      </w:divBdr>
    </w:div>
    <w:div w:id="1024789555">
      <w:bodyDiv w:val="1"/>
      <w:marLeft w:val="0"/>
      <w:marRight w:val="0"/>
      <w:marTop w:val="0"/>
      <w:marBottom w:val="0"/>
      <w:divBdr>
        <w:top w:val="none" w:sz="0" w:space="0" w:color="auto"/>
        <w:left w:val="none" w:sz="0" w:space="0" w:color="auto"/>
        <w:bottom w:val="none" w:sz="0" w:space="0" w:color="auto"/>
        <w:right w:val="none" w:sz="0" w:space="0" w:color="auto"/>
      </w:divBdr>
      <w:divsChild>
        <w:div w:id="1145660045">
          <w:marLeft w:val="0"/>
          <w:marRight w:val="0"/>
          <w:marTop w:val="0"/>
          <w:marBottom w:val="0"/>
          <w:divBdr>
            <w:top w:val="none" w:sz="0" w:space="0" w:color="auto"/>
            <w:left w:val="none" w:sz="0" w:space="0" w:color="auto"/>
            <w:bottom w:val="none" w:sz="0" w:space="0" w:color="auto"/>
            <w:right w:val="none" w:sz="0" w:space="0" w:color="auto"/>
          </w:divBdr>
        </w:div>
        <w:div w:id="1558205094">
          <w:marLeft w:val="0"/>
          <w:marRight w:val="0"/>
          <w:marTop w:val="0"/>
          <w:marBottom w:val="0"/>
          <w:divBdr>
            <w:top w:val="none" w:sz="0" w:space="0" w:color="auto"/>
            <w:left w:val="none" w:sz="0" w:space="0" w:color="auto"/>
            <w:bottom w:val="none" w:sz="0" w:space="0" w:color="auto"/>
            <w:right w:val="none" w:sz="0" w:space="0" w:color="auto"/>
          </w:divBdr>
        </w:div>
        <w:div w:id="1845703769">
          <w:marLeft w:val="0"/>
          <w:marRight w:val="0"/>
          <w:marTop w:val="0"/>
          <w:marBottom w:val="0"/>
          <w:divBdr>
            <w:top w:val="none" w:sz="0" w:space="0" w:color="auto"/>
            <w:left w:val="none" w:sz="0" w:space="0" w:color="auto"/>
            <w:bottom w:val="none" w:sz="0" w:space="0" w:color="auto"/>
            <w:right w:val="none" w:sz="0" w:space="0" w:color="auto"/>
          </w:divBdr>
        </w:div>
      </w:divsChild>
    </w:div>
    <w:div w:id="1030687610">
      <w:bodyDiv w:val="1"/>
      <w:marLeft w:val="0"/>
      <w:marRight w:val="0"/>
      <w:marTop w:val="0"/>
      <w:marBottom w:val="0"/>
      <w:divBdr>
        <w:top w:val="none" w:sz="0" w:space="0" w:color="auto"/>
        <w:left w:val="none" w:sz="0" w:space="0" w:color="auto"/>
        <w:bottom w:val="none" w:sz="0" w:space="0" w:color="auto"/>
        <w:right w:val="none" w:sz="0" w:space="0" w:color="auto"/>
      </w:divBdr>
    </w:div>
    <w:div w:id="1033962899">
      <w:bodyDiv w:val="1"/>
      <w:marLeft w:val="0"/>
      <w:marRight w:val="0"/>
      <w:marTop w:val="0"/>
      <w:marBottom w:val="0"/>
      <w:divBdr>
        <w:top w:val="none" w:sz="0" w:space="0" w:color="auto"/>
        <w:left w:val="none" w:sz="0" w:space="0" w:color="auto"/>
        <w:bottom w:val="none" w:sz="0" w:space="0" w:color="auto"/>
        <w:right w:val="none" w:sz="0" w:space="0" w:color="auto"/>
      </w:divBdr>
    </w:div>
    <w:div w:id="1097941005">
      <w:bodyDiv w:val="1"/>
      <w:marLeft w:val="0"/>
      <w:marRight w:val="0"/>
      <w:marTop w:val="0"/>
      <w:marBottom w:val="0"/>
      <w:divBdr>
        <w:top w:val="none" w:sz="0" w:space="0" w:color="auto"/>
        <w:left w:val="none" w:sz="0" w:space="0" w:color="auto"/>
        <w:bottom w:val="none" w:sz="0" w:space="0" w:color="auto"/>
        <w:right w:val="none" w:sz="0" w:space="0" w:color="auto"/>
      </w:divBdr>
    </w:div>
    <w:div w:id="1116171451">
      <w:bodyDiv w:val="1"/>
      <w:marLeft w:val="0"/>
      <w:marRight w:val="0"/>
      <w:marTop w:val="0"/>
      <w:marBottom w:val="0"/>
      <w:divBdr>
        <w:top w:val="none" w:sz="0" w:space="0" w:color="auto"/>
        <w:left w:val="none" w:sz="0" w:space="0" w:color="auto"/>
        <w:bottom w:val="none" w:sz="0" w:space="0" w:color="auto"/>
        <w:right w:val="none" w:sz="0" w:space="0" w:color="auto"/>
      </w:divBdr>
    </w:div>
    <w:div w:id="1123572079">
      <w:bodyDiv w:val="1"/>
      <w:marLeft w:val="0"/>
      <w:marRight w:val="0"/>
      <w:marTop w:val="0"/>
      <w:marBottom w:val="0"/>
      <w:divBdr>
        <w:top w:val="none" w:sz="0" w:space="0" w:color="auto"/>
        <w:left w:val="none" w:sz="0" w:space="0" w:color="auto"/>
        <w:bottom w:val="none" w:sz="0" w:space="0" w:color="auto"/>
        <w:right w:val="none" w:sz="0" w:space="0" w:color="auto"/>
      </w:divBdr>
    </w:div>
    <w:div w:id="1136336782">
      <w:bodyDiv w:val="1"/>
      <w:marLeft w:val="0"/>
      <w:marRight w:val="0"/>
      <w:marTop w:val="0"/>
      <w:marBottom w:val="0"/>
      <w:divBdr>
        <w:top w:val="none" w:sz="0" w:space="0" w:color="auto"/>
        <w:left w:val="none" w:sz="0" w:space="0" w:color="auto"/>
        <w:bottom w:val="none" w:sz="0" w:space="0" w:color="auto"/>
        <w:right w:val="none" w:sz="0" w:space="0" w:color="auto"/>
      </w:divBdr>
    </w:div>
    <w:div w:id="1192573695">
      <w:bodyDiv w:val="1"/>
      <w:marLeft w:val="0"/>
      <w:marRight w:val="0"/>
      <w:marTop w:val="0"/>
      <w:marBottom w:val="0"/>
      <w:divBdr>
        <w:top w:val="none" w:sz="0" w:space="0" w:color="auto"/>
        <w:left w:val="none" w:sz="0" w:space="0" w:color="auto"/>
        <w:bottom w:val="none" w:sz="0" w:space="0" w:color="auto"/>
        <w:right w:val="none" w:sz="0" w:space="0" w:color="auto"/>
      </w:divBdr>
    </w:div>
    <w:div w:id="1193300280">
      <w:bodyDiv w:val="1"/>
      <w:marLeft w:val="0"/>
      <w:marRight w:val="0"/>
      <w:marTop w:val="0"/>
      <w:marBottom w:val="0"/>
      <w:divBdr>
        <w:top w:val="none" w:sz="0" w:space="0" w:color="auto"/>
        <w:left w:val="none" w:sz="0" w:space="0" w:color="auto"/>
        <w:bottom w:val="none" w:sz="0" w:space="0" w:color="auto"/>
        <w:right w:val="none" w:sz="0" w:space="0" w:color="auto"/>
      </w:divBdr>
    </w:div>
    <w:div w:id="1196037040">
      <w:bodyDiv w:val="1"/>
      <w:marLeft w:val="0"/>
      <w:marRight w:val="0"/>
      <w:marTop w:val="0"/>
      <w:marBottom w:val="0"/>
      <w:divBdr>
        <w:top w:val="none" w:sz="0" w:space="0" w:color="auto"/>
        <w:left w:val="none" w:sz="0" w:space="0" w:color="auto"/>
        <w:bottom w:val="none" w:sz="0" w:space="0" w:color="auto"/>
        <w:right w:val="none" w:sz="0" w:space="0" w:color="auto"/>
      </w:divBdr>
    </w:div>
    <w:div w:id="1207064243">
      <w:bodyDiv w:val="1"/>
      <w:marLeft w:val="0"/>
      <w:marRight w:val="0"/>
      <w:marTop w:val="0"/>
      <w:marBottom w:val="0"/>
      <w:divBdr>
        <w:top w:val="none" w:sz="0" w:space="0" w:color="auto"/>
        <w:left w:val="none" w:sz="0" w:space="0" w:color="auto"/>
        <w:bottom w:val="none" w:sz="0" w:space="0" w:color="auto"/>
        <w:right w:val="none" w:sz="0" w:space="0" w:color="auto"/>
      </w:divBdr>
    </w:div>
    <w:div w:id="1210799303">
      <w:bodyDiv w:val="1"/>
      <w:marLeft w:val="0"/>
      <w:marRight w:val="0"/>
      <w:marTop w:val="0"/>
      <w:marBottom w:val="0"/>
      <w:divBdr>
        <w:top w:val="none" w:sz="0" w:space="0" w:color="auto"/>
        <w:left w:val="none" w:sz="0" w:space="0" w:color="auto"/>
        <w:bottom w:val="none" w:sz="0" w:space="0" w:color="auto"/>
        <w:right w:val="none" w:sz="0" w:space="0" w:color="auto"/>
      </w:divBdr>
    </w:div>
    <w:div w:id="1227497382">
      <w:bodyDiv w:val="1"/>
      <w:marLeft w:val="0"/>
      <w:marRight w:val="0"/>
      <w:marTop w:val="0"/>
      <w:marBottom w:val="0"/>
      <w:divBdr>
        <w:top w:val="none" w:sz="0" w:space="0" w:color="auto"/>
        <w:left w:val="none" w:sz="0" w:space="0" w:color="auto"/>
        <w:bottom w:val="none" w:sz="0" w:space="0" w:color="auto"/>
        <w:right w:val="none" w:sz="0" w:space="0" w:color="auto"/>
      </w:divBdr>
    </w:div>
    <w:div w:id="1232690555">
      <w:bodyDiv w:val="1"/>
      <w:marLeft w:val="0"/>
      <w:marRight w:val="0"/>
      <w:marTop w:val="0"/>
      <w:marBottom w:val="0"/>
      <w:divBdr>
        <w:top w:val="none" w:sz="0" w:space="0" w:color="auto"/>
        <w:left w:val="none" w:sz="0" w:space="0" w:color="auto"/>
        <w:bottom w:val="none" w:sz="0" w:space="0" w:color="auto"/>
        <w:right w:val="none" w:sz="0" w:space="0" w:color="auto"/>
      </w:divBdr>
    </w:div>
    <w:div w:id="1242370021">
      <w:bodyDiv w:val="1"/>
      <w:marLeft w:val="0"/>
      <w:marRight w:val="0"/>
      <w:marTop w:val="0"/>
      <w:marBottom w:val="0"/>
      <w:divBdr>
        <w:top w:val="none" w:sz="0" w:space="0" w:color="auto"/>
        <w:left w:val="none" w:sz="0" w:space="0" w:color="auto"/>
        <w:bottom w:val="none" w:sz="0" w:space="0" w:color="auto"/>
        <w:right w:val="none" w:sz="0" w:space="0" w:color="auto"/>
      </w:divBdr>
    </w:div>
    <w:div w:id="1247418431">
      <w:bodyDiv w:val="1"/>
      <w:marLeft w:val="0"/>
      <w:marRight w:val="0"/>
      <w:marTop w:val="0"/>
      <w:marBottom w:val="0"/>
      <w:divBdr>
        <w:top w:val="none" w:sz="0" w:space="0" w:color="auto"/>
        <w:left w:val="none" w:sz="0" w:space="0" w:color="auto"/>
        <w:bottom w:val="none" w:sz="0" w:space="0" w:color="auto"/>
        <w:right w:val="none" w:sz="0" w:space="0" w:color="auto"/>
      </w:divBdr>
    </w:div>
    <w:div w:id="1259559411">
      <w:bodyDiv w:val="1"/>
      <w:marLeft w:val="0"/>
      <w:marRight w:val="0"/>
      <w:marTop w:val="0"/>
      <w:marBottom w:val="0"/>
      <w:divBdr>
        <w:top w:val="none" w:sz="0" w:space="0" w:color="auto"/>
        <w:left w:val="none" w:sz="0" w:space="0" w:color="auto"/>
        <w:bottom w:val="none" w:sz="0" w:space="0" w:color="auto"/>
        <w:right w:val="none" w:sz="0" w:space="0" w:color="auto"/>
      </w:divBdr>
    </w:div>
    <w:div w:id="1272934863">
      <w:bodyDiv w:val="1"/>
      <w:marLeft w:val="0"/>
      <w:marRight w:val="0"/>
      <w:marTop w:val="0"/>
      <w:marBottom w:val="0"/>
      <w:divBdr>
        <w:top w:val="none" w:sz="0" w:space="0" w:color="auto"/>
        <w:left w:val="none" w:sz="0" w:space="0" w:color="auto"/>
        <w:bottom w:val="none" w:sz="0" w:space="0" w:color="auto"/>
        <w:right w:val="none" w:sz="0" w:space="0" w:color="auto"/>
      </w:divBdr>
    </w:div>
    <w:div w:id="1290285425">
      <w:bodyDiv w:val="1"/>
      <w:marLeft w:val="0"/>
      <w:marRight w:val="0"/>
      <w:marTop w:val="0"/>
      <w:marBottom w:val="0"/>
      <w:divBdr>
        <w:top w:val="none" w:sz="0" w:space="0" w:color="auto"/>
        <w:left w:val="none" w:sz="0" w:space="0" w:color="auto"/>
        <w:bottom w:val="none" w:sz="0" w:space="0" w:color="auto"/>
        <w:right w:val="none" w:sz="0" w:space="0" w:color="auto"/>
      </w:divBdr>
      <w:divsChild>
        <w:div w:id="89007065">
          <w:marLeft w:val="0"/>
          <w:marRight w:val="0"/>
          <w:marTop w:val="0"/>
          <w:marBottom w:val="0"/>
          <w:divBdr>
            <w:top w:val="none" w:sz="0" w:space="0" w:color="auto"/>
            <w:left w:val="none" w:sz="0" w:space="0" w:color="auto"/>
            <w:bottom w:val="none" w:sz="0" w:space="0" w:color="auto"/>
            <w:right w:val="none" w:sz="0" w:space="0" w:color="auto"/>
          </w:divBdr>
          <w:divsChild>
            <w:div w:id="1620799913">
              <w:marLeft w:val="0"/>
              <w:marRight w:val="0"/>
              <w:marTop w:val="0"/>
              <w:marBottom w:val="0"/>
              <w:divBdr>
                <w:top w:val="none" w:sz="0" w:space="0" w:color="auto"/>
                <w:left w:val="none" w:sz="0" w:space="0" w:color="auto"/>
                <w:bottom w:val="none" w:sz="0" w:space="0" w:color="auto"/>
                <w:right w:val="none" w:sz="0" w:space="0" w:color="auto"/>
              </w:divBdr>
              <w:divsChild>
                <w:div w:id="268632864">
                  <w:marLeft w:val="0"/>
                  <w:marRight w:val="0"/>
                  <w:marTop w:val="0"/>
                  <w:marBottom w:val="0"/>
                  <w:divBdr>
                    <w:top w:val="none" w:sz="0" w:space="0" w:color="auto"/>
                    <w:left w:val="none" w:sz="0" w:space="0" w:color="auto"/>
                    <w:bottom w:val="none" w:sz="0" w:space="0" w:color="auto"/>
                    <w:right w:val="none" w:sz="0" w:space="0" w:color="auto"/>
                  </w:divBdr>
                  <w:divsChild>
                    <w:div w:id="1380134095">
                      <w:marLeft w:val="0"/>
                      <w:marRight w:val="0"/>
                      <w:marTop w:val="0"/>
                      <w:marBottom w:val="0"/>
                      <w:divBdr>
                        <w:top w:val="none" w:sz="0" w:space="0" w:color="auto"/>
                        <w:left w:val="none" w:sz="0" w:space="0" w:color="auto"/>
                        <w:bottom w:val="none" w:sz="0" w:space="0" w:color="auto"/>
                        <w:right w:val="none" w:sz="0" w:space="0" w:color="auto"/>
                      </w:divBdr>
                      <w:divsChild>
                        <w:div w:id="2124106542">
                          <w:marLeft w:val="0"/>
                          <w:marRight w:val="0"/>
                          <w:marTop w:val="0"/>
                          <w:marBottom w:val="0"/>
                          <w:divBdr>
                            <w:top w:val="none" w:sz="0" w:space="0" w:color="auto"/>
                            <w:left w:val="none" w:sz="0" w:space="0" w:color="auto"/>
                            <w:bottom w:val="none" w:sz="0" w:space="0" w:color="auto"/>
                            <w:right w:val="none" w:sz="0" w:space="0" w:color="auto"/>
                          </w:divBdr>
                          <w:divsChild>
                            <w:div w:id="1275751321">
                              <w:marLeft w:val="0"/>
                              <w:marRight w:val="0"/>
                              <w:marTop w:val="0"/>
                              <w:marBottom w:val="0"/>
                              <w:divBdr>
                                <w:top w:val="none" w:sz="0" w:space="0" w:color="auto"/>
                                <w:left w:val="none" w:sz="0" w:space="0" w:color="auto"/>
                                <w:bottom w:val="none" w:sz="0" w:space="0" w:color="auto"/>
                                <w:right w:val="none" w:sz="0" w:space="0" w:color="auto"/>
                              </w:divBdr>
                              <w:divsChild>
                                <w:div w:id="1785493077">
                                  <w:marLeft w:val="0"/>
                                  <w:marRight w:val="0"/>
                                  <w:marTop w:val="0"/>
                                  <w:marBottom w:val="0"/>
                                  <w:divBdr>
                                    <w:top w:val="none" w:sz="0" w:space="0" w:color="auto"/>
                                    <w:left w:val="none" w:sz="0" w:space="0" w:color="auto"/>
                                    <w:bottom w:val="none" w:sz="0" w:space="0" w:color="auto"/>
                                    <w:right w:val="none" w:sz="0" w:space="0" w:color="auto"/>
                                  </w:divBdr>
                                  <w:divsChild>
                                    <w:div w:id="36854893">
                                      <w:marLeft w:val="0"/>
                                      <w:marRight w:val="0"/>
                                      <w:marTop w:val="0"/>
                                      <w:marBottom w:val="0"/>
                                      <w:divBdr>
                                        <w:top w:val="none" w:sz="0" w:space="0" w:color="auto"/>
                                        <w:left w:val="none" w:sz="0" w:space="0" w:color="auto"/>
                                        <w:bottom w:val="none" w:sz="0" w:space="0" w:color="auto"/>
                                        <w:right w:val="none" w:sz="0" w:space="0" w:color="auto"/>
                                      </w:divBdr>
                                      <w:divsChild>
                                        <w:div w:id="404498078">
                                          <w:marLeft w:val="0"/>
                                          <w:marRight w:val="0"/>
                                          <w:marTop w:val="0"/>
                                          <w:marBottom w:val="0"/>
                                          <w:divBdr>
                                            <w:top w:val="none" w:sz="0" w:space="0" w:color="auto"/>
                                            <w:left w:val="none" w:sz="0" w:space="0" w:color="auto"/>
                                            <w:bottom w:val="none" w:sz="0" w:space="0" w:color="auto"/>
                                            <w:right w:val="none" w:sz="0" w:space="0" w:color="auto"/>
                                          </w:divBdr>
                                          <w:divsChild>
                                            <w:div w:id="1621834383">
                                              <w:marLeft w:val="0"/>
                                              <w:marRight w:val="0"/>
                                              <w:marTop w:val="0"/>
                                              <w:marBottom w:val="0"/>
                                              <w:divBdr>
                                                <w:top w:val="none" w:sz="0" w:space="0" w:color="auto"/>
                                                <w:left w:val="none" w:sz="0" w:space="0" w:color="auto"/>
                                                <w:bottom w:val="none" w:sz="0" w:space="0" w:color="auto"/>
                                                <w:right w:val="none" w:sz="0" w:space="0" w:color="auto"/>
                                              </w:divBdr>
                                              <w:divsChild>
                                                <w:div w:id="37438137">
                                                  <w:marLeft w:val="0"/>
                                                  <w:marRight w:val="0"/>
                                                  <w:marTop w:val="0"/>
                                                  <w:marBottom w:val="0"/>
                                                  <w:divBdr>
                                                    <w:top w:val="none" w:sz="0" w:space="0" w:color="auto"/>
                                                    <w:left w:val="none" w:sz="0" w:space="0" w:color="auto"/>
                                                    <w:bottom w:val="none" w:sz="0" w:space="0" w:color="auto"/>
                                                    <w:right w:val="none" w:sz="0" w:space="0" w:color="auto"/>
                                                  </w:divBdr>
                                                  <w:divsChild>
                                                    <w:div w:id="499007095">
                                                      <w:marLeft w:val="0"/>
                                                      <w:marRight w:val="0"/>
                                                      <w:marTop w:val="0"/>
                                                      <w:marBottom w:val="0"/>
                                                      <w:divBdr>
                                                        <w:top w:val="none" w:sz="0" w:space="0" w:color="auto"/>
                                                        <w:left w:val="none" w:sz="0" w:space="0" w:color="auto"/>
                                                        <w:bottom w:val="none" w:sz="0" w:space="0" w:color="auto"/>
                                                        <w:right w:val="none" w:sz="0" w:space="0" w:color="auto"/>
                                                      </w:divBdr>
                                                      <w:divsChild>
                                                        <w:div w:id="2090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1282292">
      <w:bodyDiv w:val="1"/>
      <w:marLeft w:val="0"/>
      <w:marRight w:val="0"/>
      <w:marTop w:val="0"/>
      <w:marBottom w:val="0"/>
      <w:divBdr>
        <w:top w:val="none" w:sz="0" w:space="0" w:color="auto"/>
        <w:left w:val="none" w:sz="0" w:space="0" w:color="auto"/>
        <w:bottom w:val="none" w:sz="0" w:space="0" w:color="auto"/>
        <w:right w:val="none" w:sz="0" w:space="0" w:color="auto"/>
      </w:divBdr>
    </w:div>
    <w:div w:id="1306474139">
      <w:bodyDiv w:val="1"/>
      <w:marLeft w:val="0"/>
      <w:marRight w:val="0"/>
      <w:marTop w:val="0"/>
      <w:marBottom w:val="0"/>
      <w:divBdr>
        <w:top w:val="none" w:sz="0" w:space="0" w:color="auto"/>
        <w:left w:val="none" w:sz="0" w:space="0" w:color="auto"/>
        <w:bottom w:val="none" w:sz="0" w:space="0" w:color="auto"/>
        <w:right w:val="none" w:sz="0" w:space="0" w:color="auto"/>
      </w:divBdr>
    </w:div>
    <w:div w:id="1307319527">
      <w:bodyDiv w:val="1"/>
      <w:marLeft w:val="0"/>
      <w:marRight w:val="0"/>
      <w:marTop w:val="0"/>
      <w:marBottom w:val="0"/>
      <w:divBdr>
        <w:top w:val="none" w:sz="0" w:space="0" w:color="auto"/>
        <w:left w:val="none" w:sz="0" w:space="0" w:color="auto"/>
        <w:bottom w:val="none" w:sz="0" w:space="0" w:color="auto"/>
        <w:right w:val="none" w:sz="0" w:space="0" w:color="auto"/>
      </w:divBdr>
    </w:div>
    <w:div w:id="1333990278">
      <w:bodyDiv w:val="1"/>
      <w:marLeft w:val="0"/>
      <w:marRight w:val="0"/>
      <w:marTop w:val="0"/>
      <w:marBottom w:val="0"/>
      <w:divBdr>
        <w:top w:val="none" w:sz="0" w:space="0" w:color="auto"/>
        <w:left w:val="none" w:sz="0" w:space="0" w:color="auto"/>
        <w:bottom w:val="none" w:sz="0" w:space="0" w:color="auto"/>
        <w:right w:val="none" w:sz="0" w:space="0" w:color="auto"/>
      </w:divBdr>
      <w:divsChild>
        <w:div w:id="137068188">
          <w:marLeft w:val="0"/>
          <w:marRight w:val="0"/>
          <w:marTop w:val="0"/>
          <w:marBottom w:val="0"/>
          <w:divBdr>
            <w:top w:val="none" w:sz="0" w:space="0" w:color="auto"/>
            <w:left w:val="none" w:sz="0" w:space="0" w:color="auto"/>
            <w:bottom w:val="none" w:sz="0" w:space="0" w:color="auto"/>
            <w:right w:val="none" w:sz="0" w:space="0" w:color="auto"/>
          </w:divBdr>
          <w:divsChild>
            <w:div w:id="1711949756">
              <w:marLeft w:val="0"/>
              <w:marRight w:val="0"/>
              <w:marTop w:val="0"/>
              <w:marBottom w:val="0"/>
              <w:divBdr>
                <w:top w:val="none" w:sz="0" w:space="0" w:color="auto"/>
                <w:left w:val="none" w:sz="0" w:space="0" w:color="auto"/>
                <w:bottom w:val="none" w:sz="0" w:space="0" w:color="auto"/>
                <w:right w:val="none" w:sz="0" w:space="0" w:color="auto"/>
              </w:divBdr>
              <w:divsChild>
                <w:div w:id="1410930946">
                  <w:marLeft w:val="0"/>
                  <w:marRight w:val="0"/>
                  <w:marTop w:val="0"/>
                  <w:marBottom w:val="0"/>
                  <w:divBdr>
                    <w:top w:val="none" w:sz="0" w:space="0" w:color="auto"/>
                    <w:left w:val="none" w:sz="0" w:space="0" w:color="auto"/>
                    <w:bottom w:val="none" w:sz="0" w:space="0" w:color="auto"/>
                    <w:right w:val="none" w:sz="0" w:space="0" w:color="auto"/>
                  </w:divBdr>
                  <w:divsChild>
                    <w:div w:id="482091566">
                      <w:marLeft w:val="0"/>
                      <w:marRight w:val="0"/>
                      <w:marTop w:val="0"/>
                      <w:marBottom w:val="0"/>
                      <w:divBdr>
                        <w:top w:val="none" w:sz="0" w:space="0" w:color="auto"/>
                        <w:left w:val="none" w:sz="0" w:space="0" w:color="auto"/>
                        <w:bottom w:val="none" w:sz="0" w:space="0" w:color="auto"/>
                        <w:right w:val="none" w:sz="0" w:space="0" w:color="auto"/>
                      </w:divBdr>
                      <w:divsChild>
                        <w:div w:id="1916817781">
                          <w:marLeft w:val="0"/>
                          <w:marRight w:val="0"/>
                          <w:marTop w:val="0"/>
                          <w:marBottom w:val="0"/>
                          <w:divBdr>
                            <w:top w:val="none" w:sz="0" w:space="0" w:color="auto"/>
                            <w:left w:val="none" w:sz="0" w:space="0" w:color="auto"/>
                            <w:bottom w:val="none" w:sz="0" w:space="0" w:color="auto"/>
                            <w:right w:val="none" w:sz="0" w:space="0" w:color="auto"/>
                          </w:divBdr>
                          <w:divsChild>
                            <w:div w:id="203249723">
                              <w:marLeft w:val="0"/>
                              <w:marRight w:val="0"/>
                              <w:marTop w:val="0"/>
                              <w:marBottom w:val="0"/>
                              <w:divBdr>
                                <w:top w:val="none" w:sz="0" w:space="0" w:color="auto"/>
                                <w:left w:val="none" w:sz="0" w:space="0" w:color="auto"/>
                                <w:bottom w:val="none" w:sz="0" w:space="0" w:color="auto"/>
                                <w:right w:val="none" w:sz="0" w:space="0" w:color="auto"/>
                              </w:divBdr>
                              <w:divsChild>
                                <w:div w:id="1731685090">
                                  <w:marLeft w:val="0"/>
                                  <w:marRight w:val="0"/>
                                  <w:marTop w:val="0"/>
                                  <w:marBottom w:val="0"/>
                                  <w:divBdr>
                                    <w:top w:val="none" w:sz="0" w:space="0" w:color="auto"/>
                                    <w:left w:val="none" w:sz="0" w:space="0" w:color="auto"/>
                                    <w:bottom w:val="none" w:sz="0" w:space="0" w:color="auto"/>
                                    <w:right w:val="none" w:sz="0" w:space="0" w:color="auto"/>
                                  </w:divBdr>
                                  <w:divsChild>
                                    <w:div w:id="88849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0298301">
      <w:bodyDiv w:val="1"/>
      <w:marLeft w:val="0"/>
      <w:marRight w:val="0"/>
      <w:marTop w:val="0"/>
      <w:marBottom w:val="0"/>
      <w:divBdr>
        <w:top w:val="none" w:sz="0" w:space="0" w:color="auto"/>
        <w:left w:val="none" w:sz="0" w:space="0" w:color="auto"/>
        <w:bottom w:val="none" w:sz="0" w:space="0" w:color="auto"/>
        <w:right w:val="none" w:sz="0" w:space="0" w:color="auto"/>
      </w:divBdr>
    </w:div>
    <w:div w:id="1374386841">
      <w:bodyDiv w:val="1"/>
      <w:marLeft w:val="0"/>
      <w:marRight w:val="0"/>
      <w:marTop w:val="0"/>
      <w:marBottom w:val="0"/>
      <w:divBdr>
        <w:top w:val="none" w:sz="0" w:space="0" w:color="auto"/>
        <w:left w:val="none" w:sz="0" w:space="0" w:color="auto"/>
        <w:bottom w:val="none" w:sz="0" w:space="0" w:color="auto"/>
        <w:right w:val="none" w:sz="0" w:space="0" w:color="auto"/>
      </w:divBdr>
      <w:divsChild>
        <w:div w:id="1156069665">
          <w:marLeft w:val="360"/>
          <w:marRight w:val="0"/>
          <w:marTop w:val="0"/>
          <w:marBottom w:val="0"/>
          <w:divBdr>
            <w:top w:val="none" w:sz="0" w:space="0" w:color="auto"/>
            <w:left w:val="none" w:sz="0" w:space="0" w:color="auto"/>
            <w:bottom w:val="none" w:sz="0" w:space="0" w:color="auto"/>
            <w:right w:val="none" w:sz="0" w:space="0" w:color="auto"/>
          </w:divBdr>
        </w:div>
      </w:divsChild>
    </w:div>
    <w:div w:id="1389183170">
      <w:bodyDiv w:val="1"/>
      <w:marLeft w:val="0"/>
      <w:marRight w:val="0"/>
      <w:marTop w:val="0"/>
      <w:marBottom w:val="0"/>
      <w:divBdr>
        <w:top w:val="none" w:sz="0" w:space="0" w:color="auto"/>
        <w:left w:val="none" w:sz="0" w:space="0" w:color="auto"/>
        <w:bottom w:val="none" w:sz="0" w:space="0" w:color="auto"/>
        <w:right w:val="none" w:sz="0" w:space="0" w:color="auto"/>
      </w:divBdr>
    </w:div>
    <w:div w:id="1390302399">
      <w:bodyDiv w:val="1"/>
      <w:marLeft w:val="0"/>
      <w:marRight w:val="0"/>
      <w:marTop w:val="0"/>
      <w:marBottom w:val="0"/>
      <w:divBdr>
        <w:top w:val="none" w:sz="0" w:space="0" w:color="auto"/>
        <w:left w:val="none" w:sz="0" w:space="0" w:color="auto"/>
        <w:bottom w:val="none" w:sz="0" w:space="0" w:color="auto"/>
        <w:right w:val="none" w:sz="0" w:space="0" w:color="auto"/>
      </w:divBdr>
    </w:div>
    <w:div w:id="1400864401">
      <w:bodyDiv w:val="1"/>
      <w:marLeft w:val="0"/>
      <w:marRight w:val="0"/>
      <w:marTop w:val="0"/>
      <w:marBottom w:val="0"/>
      <w:divBdr>
        <w:top w:val="none" w:sz="0" w:space="0" w:color="auto"/>
        <w:left w:val="none" w:sz="0" w:space="0" w:color="auto"/>
        <w:bottom w:val="none" w:sz="0" w:space="0" w:color="auto"/>
        <w:right w:val="none" w:sz="0" w:space="0" w:color="auto"/>
      </w:divBdr>
      <w:divsChild>
        <w:div w:id="586766640">
          <w:marLeft w:val="0"/>
          <w:marRight w:val="0"/>
          <w:marTop w:val="0"/>
          <w:marBottom w:val="0"/>
          <w:divBdr>
            <w:top w:val="none" w:sz="0" w:space="0" w:color="auto"/>
            <w:left w:val="none" w:sz="0" w:space="0" w:color="auto"/>
            <w:bottom w:val="none" w:sz="0" w:space="0" w:color="auto"/>
            <w:right w:val="none" w:sz="0" w:space="0" w:color="auto"/>
          </w:divBdr>
          <w:divsChild>
            <w:div w:id="415327140">
              <w:marLeft w:val="0"/>
              <w:marRight w:val="0"/>
              <w:marTop w:val="0"/>
              <w:marBottom w:val="300"/>
              <w:divBdr>
                <w:top w:val="none" w:sz="0" w:space="0" w:color="auto"/>
                <w:left w:val="none" w:sz="0" w:space="0" w:color="auto"/>
                <w:bottom w:val="none" w:sz="0" w:space="0" w:color="auto"/>
                <w:right w:val="none" w:sz="0" w:space="0" w:color="auto"/>
              </w:divBdr>
              <w:divsChild>
                <w:div w:id="964774074">
                  <w:marLeft w:val="0"/>
                  <w:marRight w:val="0"/>
                  <w:marTop w:val="0"/>
                  <w:marBottom w:val="0"/>
                  <w:divBdr>
                    <w:top w:val="none" w:sz="0" w:space="0" w:color="auto"/>
                    <w:left w:val="none" w:sz="0" w:space="0" w:color="auto"/>
                    <w:bottom w:val="none" w:sz="0" w:space="0" w:color="auto"/>
                    <w:right w:val="none" w:sz="0" w:space="0" w:color="auto"/>
                  </w:divBdr>
                </w:div>
              </w:divsChild>
            </w:div>
            <w:div w:id="1935824046">
              <w:marLeft w:val="0"/>
              <w:marRight w:val="0"/>
              <w:marTop w:val="0"/>
              <w:marBottom w:val="0"/>
              <w:divBdr>
                <w:top w:val="none" w:sz="0" w:space="0" w:color="auto"/>
                <w:left w:val="none" w:sz="0" w:space="0" w:color="auto"/>
                <w:bottom w:val="none" w:sz="0" w:space="0" w:color="auto"/>
                <w:right w:val="none" w:sz="0" w:space="0" w:color="auto"/>
              </w:divBdr>
              <w:divsChild>
                <w:div w:id="222764286">
                  <w:marLeft w:val="0"/>
                  <w:marRight w:val="0"/>
                  <w:marTop w:val="0"/>
                  <w:marBottom w:val="0"/>
                  <w:divBdr>
                    <w:top w:val="none" w:sz="0" w:space="0" w:color="auto"/>
                    <w:left w:val="none" w:sz="0" w:space="0" w:color="auto"/>
                    <w:bottom w:val="none" w:sz="0" w:space="0" w:color="auto"/>
                    <w:right w:val="none" w:sz="0" w:space="0" w:color="auto"/>
                  </w:divBdr>
                  <w:divsChild>
                    <w:div w:id="387731899">
                      <w:marLeft w:val="0"/>
                      <w:marRight w:val="0"/>
                      <w:marTop w:val="0"/>
                      <w:marBottom w:val="0"/>
                      <w:divBdr>
                        <w:top w:val="none" w:sz="0" w:space="0" w:color="auto"/>
                        <w:left w:val="none" w:sz="0" w:space="0" w:color="auto"/>
                        <w:bottom w:val="none" w:sz="0" w:space="0" w:color="auto"/>
                        <w:right w:val="none" w:sz="0" w:space="0" w:color="auto"/>
                      </w:divBdr>
                      <w:divsChild>
                        <w:div w:id="174930088">
                          <w:marLeft w:val="0"/>
                          <w:marRight w:val="0"/>
                          <w:marTop w:val="0"/>
                          <w:marBottom w:val="0"/>
                          <w:divBdr>
                            <w:top w:val="none" w:sz="0" w:space="0" w:color="auto"/>
                            <w:left w:val="none" w:sz="0" w:space="0" w:color="auto"/>
                            <w:bottom w:val="none" w:sz="0" w:space="0" w:color="auto"/>
                            <w:right w:val="none" w:sz="0" w:space="0" w:color="auto"/>
                          </w:divBdr>
                          <w:divsChild>
                            <w:div w:id="1019966662">
                              <w:marLeft w:val="75"/>
                              <w:marRight w:val="0"/>
                              <w:marTop w:val="0"/>
                              <w:marBottom w:val="0"/>
                              <w:divBdr>
                                <w:top w:val="single" w:sz="6" w:space="0" w:color="3967D6"/>
                                <w:left w:val="single" w:sz="6" w:space="8" w:color="3967D6"/>
                                <w:bottom w:val="single" w:sz="6" w:space="0" w:color="3967D6"/>
                                <w:right w:val="single" w:sz="6" w:space="8" w:color="3967D6"/>
                              </w:divBdr>
                            </w:div>
                          </w:divsChild>
                        </w:div>
                      </w:divsChild>
                    </w:div>
                  </w:divsChild>
                </w:div>
                <w:div w:id="1285891544">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750202365">
          <w:marLeft w:val="0"/>
          <w:marRight w:val="0"/>
          <w:marTop w:val="0"/>
          <w:marBottom w:val="0"/>
          <w:divBdr>
            <w:top w:val="none" w:sz="0" w:space="0" w:color="auto"/>
            <w:left w:val="none" w:sz="0" w:space="0" w:color="auto"/>
            <w:bottom w:val="none" w:sz="0" w:space="0" w:color="auto"/>
            <w:right w:val="none" w:sz="0" w:space="0" w:color="auto"/>
          </w:divBdr>
          <w:divsChild>
            <w:div w:id="1978022150">
              <w:marLeft w:val="0"/>
              <w:marRight w:val="0"/>
              <w:marTop w:val="0"/>
              <w:marBottom w:val="0"/>
              <w:divBdr>
                <w:top w:val="none" w:sz="0" w:space="0" w:color="auto"/>
                <w:left w:val="none" w:sz="0" w:space="0" w:color="auto"/>
                <w:bottom w:val="none" w:sz="0" w:space="0" w:color="auto"/>
                <w:right w:val="none" w:sz="0" w:space="0" w:color="auto"/>
              </w:divBdr>
              <w:divsChild>
                <w:div w:id="98285149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409033252">
      <w:bodyDiv w:val="1"/>
      <w:marLeft w:val="0"/>
      <w:marRight w:val="0"/>
      <w:marTop w:val="0"/>
      <w:marBottom w:val="0"/>
      <w:divBdr>
        <w:top w:val="none" w:sz="0" w:space="0" w:color="auto"/>
        <w:left w:val="none" w:sz="0" w:space="0" w:color="auto"/>
        <w:bottom w:val="none" w:sz="0" w:space="0" w:color="auto"/>
        <w:right w:val="none" w:sz="0" w:space="0" w:color="auto"/>
      </w:divBdr>
    </w:div>
    <w:div w:id="1443037362">
      <w:bodyDiv w:val="1"/>
      <w:marLeft w:val="0"/>
      <w:marRight w:val="0"/>
      <w:marTop w:val="0"/>
      <w:marBottom w:val="0"/>
      <w:divBdr>
        <w:top w:val="none" w:sz="0" w:space="0" w:color="auto"/>
        <w:left w:val="none" w:sz="0" w:space="0" w:color="auto"/>
        <w:bottom w:val="none" w:sz="0" w:space="0" w:color="auto"/>
        <w:right w:val="none" w:sz="0" w:space="0" w:color="auto"/>
      </w:divBdr>
    </w:div>
    <w:div w:id="1446532997">
      <w:bodyDiv w:val="1"/>
      <w:marLeft w:val="0"/>
      <w:marRight w:val="0"/>
      <w:marTop w:val="0"/>
      <w:marBottom w:val="0"/>
      <w:divBdr>
        <w:top w:val="none" w:sz="0" w:space="0" w:color="auto"/>
        <w:left w:val="none" w:sz="0" w:space="0" w:color="auto"/>
        <w:bottom w:val="none" w:sz="0" w:space="0" w:color="auto"/>
        <w:right w:val="none" w:sz="0" w:space="0" w:color="auto"/>
      </w:divBdr>
    </w:div>
    <w:div w:id="1447776597">
      <w:bodyDiv w:val="1"/>
      <w:marLeft w:val="0"/>
      <w:marRight w:val="0"/>
      <w:marTop w:val="0"/>
      <w:marBottom w:val="0"/>
      <w:divBdr>
        <w:top w:val="none" w:sz="0" w:space="0" w:color="auto"/>
        <w:left w:val="none" w:sz="0" w:space="0" w:color="auto"/>
        <w:bottom w:val="none" w:sz="0" w:space="0" w:color="auto"/>
        <w:right w:val="none" w:sz="0" w:space="0" w:color="auto"/>
      </w:divBdr>
    </w:div>
    <w:div w:id="1468819928">
      <w:bodyDiv w:val="1"/>
      <w:marLeft w:val="0"/>
      <w:marRight w:val="0"/>
      <w:marTop w:val="0"/>
      <w:marBottom w:val="0"/>
      <w:divBdr>
        <w:top w:val="none" w:sz="0" w:space="0" w:color="auto"/>
        <w:left w:val="none" w:sz="0" w:space="0" w:color="auto"/>
        <w:bottom w:val="none" w:sz="0" w:space="0" w:color="auto"/>
        <w:right w:val="none" w:sz="0" w:space="0" w:color="auto"/>
      </w:divBdr>
      <w:divsChild>
        <w:div w:id="98646182">
          <w:marLeft w:val="0"/>
          <w:marRight w:val="0"/>
          <w:marTop w:val="0"/>
          <w:marBottom w:val="0"/>
          <w:divBdr>
            <w:top w:val="none" w:sz="0" w:space="0" w:color="auto"/>
            <w:left w:val="none" w:sz="0" w:space="0" w:color="auto"/>
            <w:bottom w:val="none" w:sz="0" w:space="0" w:color="auto"/>
            <w:right w:val="none" w:sz="0" w:space="0" w:color="auto"/>
          </w:divBdr>
        </w:div>
      </w:divsChild>
    </w:div>
    <w:div w:id="1473407062">
      <w:bodyDiv w:val="1"/>
      <w:marLeft w:val="0"/>
      <w:marRight w:val="0"/>
      <w:marTop w:val="0"/>
      <w:marBottom w:val="0"/>
      <w:divBdr>
        <w:top w:val="none" w:sz="0" w:space="0" w:color="auto"/>
        <w:left w:val="none" w:sz="0" w:space="0" w:color="auto"/>
        <w:bottom w:val="none" w:sz="0" w:space="0" w:color="auto"/>
        <w:right w:val="none" w:sz="0" w:space="0" w:color="auto"/>
      </w:divBdr>
    </w:div>
    <w:div w:id="1486584680">
      <w:bodyDiv w:val="1"/>
      <w:marLeft w:val="0"/>
      <w:marRight w:val="0"/>
      <w:marTop w:val="0"/>
      <w:marBottom w:val="0"/>
      <w:divBdr>
        <w:top w:val="none" w:sz="0" w:space="0" w:color="auto"/>
        <w:left w:val="none" w:sz="0" w:space="0" w:color="auto"/>
        <w:bottom w:val="none" w:sz="0" w:space="0" w:color="auto"/>
        <w:right w:val="none" w:sz="0" w:space="0" w:color="auto"/>
      </w:divBdr>
    </w:div>
    <w:div w:id="1493374582">
      <w:marLeft w:val="0"/>
      <w:marRight w:val="0"/>
      <w:marTop w:val="0"/>
      <w:marBottom w:val="0"/>
      <w:divBdr>
        <w:top w:val="none" w:sz="0" w:space="0" w:color="auto"/>
        <w:left w:val="none" w:sz="0" w:space="0" w:color="auto"/>
        <w:bottom w:val="none" w:sz="0" w:space="0" w:color="auto"/>
        <w:right w:val="none" w:sz="0" w:space="0" w:color="auto"/>
      </w:divBdr>
    </w:div>
    <w:div w:id="1497114521">
      <w:bodyDiv w:val="1"/>
      <w:marLeft w:val="0"/>
      <w:marRight w:val="0"/>
      <w:marTop w:val="0"/>
      <w:marBottom w:val="0"/>
      <w:divBdr>
        <w:top w:val="none" w:sz="0" w:space="0" w:color="auto"/>
        <w:left w:val="none" w:sz="0" w:space="0" w:color="auto"/>
        <w:bottom w:val="none" w:sz="0" w:space="0" w:color="auto"/>
        <w:right w:val="none" w:sz="0" w:space="0" w:color="auto"/>
      </w:divBdr>
    </w:div>
    <w:div w:id="1504474659">
      <w:bodyDiv w:val="1"/>
      <w:marLeft w:val="0"/>
      <w:marRight w:val="0"/>
      <w:marTop w:val="0"/>
      <w:marBottom w:val="0"/>
      <w:divBdr>
        <w:top w:val="none" w:sz="0" w:space="0" w:color="auto"/>
        <w:left w:val="none" w:sz="0" w:space="0" w:color="auto"/>
        <w:bottom w:val="none" w:sz="0" w:space="0" w:color="auto"/>
        <w:right w:val="none" w:sz="0" w:space="0" w:color="auto"/>
      </w:divBdr>
    </w:div>
    <w:div w:id="1506702923">
      <w:bodyDiv w:val="1"/>
      <w:marLeft w:val="0"/>
      <w:marRight w:val="0"/>
      <w:marTop w:val="0"/>
      <w:marBottom w:val="0"/>
      <w:divBdr>
        <w:top w:val="none" w:sz="0" w:space="0" w:color="auto"/>
        <w:left w:val="none" w:sz="0" w:space="0" w:color="auto"/>
        <w:bottom w:val="none" w:sz="0" w:space="0" w:color="auto"/>
        <w:right w:val="none" w:sz="0" w:space="0" w:color="auto"/>
      </w:divBdr>
    </w:div>
    <w:div w:id="1552569075">
      <w:bodyDiv w:val="1"/>
      <w:marLeft w:val="0"/>
      <w:marRight w:val="0"/>
      <w:marTop w:val="0"/>
      <w:marBottom w:val="0"/>
      <w:divBdr>
        <w:top w:val="none" w:sz="0" w:space="0" w:color="auto"/>
        <w:left w:val="none" w:sz="0" w:space="0" w:color="auto"/>
        <w:bottom w:val="none" w:sz="0" w:space="0" w:color="auto"/>
        <w:right w:val="none" w:sz="0" w:space="0" w:color="auto"/>
      </w:divBdr>
    </w:div>
    <w:div w:id="1557737576">
      <w:bodyDiv w:val="1"/>
      <w:marLeft w:val="0"/>
      <w:marRight w:val="0"/>
      <w:marTop w:val="0"/>
      <w:marBottom w:val="0"/>
      <w:divBdr>
        <w:top w:val="none" w:sz="0" w:space="0" w:color="auto"/>
        <w:left w:val="none" w:sz="0" w:space="0" w:color="auto"/>
        <w:bottom w:val="none" w:sz="0" w:space="0" w:color="auto"/>
        <w:right w:val="none" w:sz="0" w:space="0" w:color="auto"/>
      </w:divBdr>
    </w:div>
    <w:div w:id="1567639876">
      <w:bodyDiv w:val="1"/>
      <w:marLeft w:val="0"/>
      <w:marRight w:val="0"/>
      <w:marTop w:val="0"/>
      <w:marBottom w:val="0"/>
      <w:divBdr>
        <w:top w:val="none" w:sz="0" w:space="0" w:color="auto"/>
        <w:left w:val="none" w:sz="0" w:space="0" w:color="auto"/>
        <w:bottom w:val="none" w:sz="0" w:space="0" w:color="auto"/>
        <w:right w:val="none" w:sz="0" w:space="0" w:color="auto"/>
      </w:divBdr>
      <w:divsChild>
        <w:div w:id="1649743769">
          <w:marLeft w:val="0"/>
          <w:marRight w:val="0"/>
          <w:marTop w:val="0"/>
          <w:marBottom w:val="0"/>
          <w:divBdr>
            <w:top w:val="none" w:sz="0" w:space="0" w:color="auto"/>
            <w:left w:val="none" w:sz="0" w:space="0" w:color="auto"/>
            <w:bottom w:val="none" w:sz="0" w:space="0" w:color="auto"/>
            <w:right w:val="none" w:sz="0" w:space="0" w:color="auto"/>
          </w:divBdr>
          <w:divsChild>
            <w:div w:id="987169624">
              <w:marLeft w:val="0"/>
              <w:marRight w:val="0"/>
              <w:marTop w:val="0"/>
              <w:marBottom w:val="0"/>
              <w:divBdr>
                <w:top w:val="none" w:sz="0" w:space="0" w:color="auto"/>
                <w:left w:val="none" w:sz="0" w:space="0" w:color="auto"/>
                <w:bottom w:val="none" w:sz="0" w:space="0" w:color="auto"/>
                <w:right w:val="none" w:sz="0" w:space="0" w:color="auto"/>
              </w:divBdr>
              <w:divsChild>
                <w:div w:id="1130977398">
                  <w:marLeft w:val="0"/>
                  <w:marRight w:val="0"/>
                  <w:marTop w:val="0"/>
                  <w:marBottom w:val="0"/>
                  <w:divBdr>
                    <w:top w:val="none" w:sz="0" w:space="0" w:color="auto"/>
                    <w:left w:val="none" w:sz="0" w:space="0" w:color="auto"/>
                    <w:bottom w:val="none" w:sz="0" w:space="0" w:color="auto"/>
                    <w:right w:val="none" w:sz="0" w:space="0" w:color="auto"/>
                  </w:divBdr>
                  <w:divsChild>
                    <w:div w:id="771248379">
                      <w:marLeft w:val="0"/>
                      <w:marRight w:val="0"/>
                      <w:marTop w:val="0"/>
                      <w:marBottom w:val="0"/>
                      <w:divBdr>
                        <w:top w:val="none" w:sz="0" w:space="0" w:color="auto"/>
                        <w:left w:val="none" w:sz="0" w:space="0" w:color="auto"/>
                        <w:bottom w:val="none" w:sz="0" w:space="0" w:color="auto"/>
                        <w:right w:val="none" w:sz="0" w:space="0" w:color="auto"/>
                      </w:divBdr>
                      <w:divsChild>
                        <w:div w:id="1443378791">
                          <w:marLeft w:val="0"/>
                          <w:marRight w:val="0"/>
                          <w:marTop w:val="0"/>
                          <w:marBottom w:val="0"/>
                          <w:divBdr>
                            <w:top w:val="none" w:sz="0" w:space="0" w:color="auto"/>
                            <w:left w:val="none" w:sz="0" w:space="0" w:color="auto"/>
                            <w:bottom w:val="none" w:sz="0" w:space="0" w:color="auto"/>
                            <w:right w:val="none" w:sz="0" w:space="0" w:color="auto"/>
                          </w:divBdr>
                          <w:divsChild>
                            <w:div w:id="539825723">
                              <w:marLeft w:val="0"/>
                              <w:marRight w:val="0"/>
                              <w:marTop w:val="0"/>
                              <w:marBottom w:val="0"/>
                              <w:divBdr>
                                <w:top w:val="none" w:sz="0" w:space="0" w:color="auto"/>
                                <w:left w:val="none" w:sz="0" w:space="0" w:color="auto"/>
                                <w:bottom w:val="none" w:sz="0" w:space="0" w:color="auto"/>
                                <w:right w:val="none" w:sz="0" w:space="0" w:color="auto"/>
                              </w:divBdr>
                              <w:divsChild>
                                <w:div w:id="614406607">
                                  <w:marLeft w:val="0"/>
                                  <w:marRight w:val="0"/>
                                  <w:marTop w:val="0"/>
                                  <w:marBottom w:val="0"/>
                                  <w:divBdr>
                                    <w:top w:val="none" w:sz="0" w:space="0" w:color="auto"/>
                                    <w:left w:val="none" w:sz="0" w:space="0" w:color="auto"/>
                                    <w:bottom w:val="none" w:sz="0" w:space="0" w:color="auto"/>
                                    <w:right w:val="none" w:sz="0" w:space="0" w:color="auto"/>
                                  </w:divBdr>
                                  <w:divsChild>
                                    <w:div w:id="120197652">
                                      <w:marLeft w:val="0"/>
                                      <w:marRight w:val="0"/>
                                      <w:marTop w:val="0"/>
                                      <w:marBottom w:val="0"/>
                                      <w:divBdr>
                                        <w:top w:val="none" w:sz="0" w:space="0" w:color="auto"/>
                                        <w:left w:val="none" w:sz="0" w:space="0" w:color="auto"/>
                                        <w:bottom w:val="none" w:sz="0" w:space="0" w:color="auto"/>
                                        <w:right w:val="none" w:sz="0" w:space="0" w:color="auto"/>
                                      </w:divBdr>
                                      <w:divsChild>
                                        <w:div w:id="1345790428">
                                          <w:marLeft w:val="0"/>
                                          <w:marRight w:val="0"/>
                                          <w:marTop w:val="0"/>
                                          <w:marBottom w:val="0"/>
                                          <w:divBdr>
                                            <w:top w:val="none" w:sz="0" w:space="0" w:color="auto"/>
                                            <w:left w:val="none" w:sz="0" w:space="0" w:color="auto"/>
                                            <w:bottom w:val="none" w:sz="0" w:space="0" w:color="auto"/>
                                            <w:right w:val="none" w:sz="0" w:space="0" w:color="auto"/>
                                          </w:divBdr>
                                          <w:divsChild>
                                            <w:div w:id="1874532572">
                                              <w:marLeft w:val="0"/>
                                              <w:marRight w:val="0"/>
                                              <w:marTop w:val="0"/>
                                              <w:marBottom w:val="0"/>
                                              <w:divBdr>
                                                <w:top w:val="none" w:sz="0" w:space="0" w:color="auto"/>
                                                <w:left w:val="none" w:sz="0" w:space="0" w:color="auto"/>
                                                <w:bottom w:val="none" w:sz="0" w:space="0" w:color="auto"/>
                                                <w:right w:val="none" w:sz="0" w:space="0" w:color="auto"/>
                                              </w:divBdr>
                                              <w:divsChild>
                                                <w:div w:id="1790081159">
                                                  <w:marLeft w:val="0"/>
                                                  <w:marRight w:val="0"/>
                                                  <w:marTop w:val="0"/>
                                                  <w:marBottom w:val="0"/>
                                                  <w:divBdr>
                                                    <w:top w:val="none" w:sz="0" w:space="0" w:color="auto"/>
                                                    <w:left w:val="none" w:sz="0" w:space="0" w:color="auto"/>
                                                    <w:bottom w:val="none" w:sz="0" w:space="0" w:color="auto"/>
                                                    <w:right w:val="none" w:sz="0" w:space="0" w:color="auto"/>
                                                  </w:divBdr>
                                                  <w:divsChild>
                                                    <w:div w:id="266498422">
                                                      <w:marLeft w:val="0"/>
                                                      <w:marRight w:val="0"/>
                                                      <w:marTop w:val="0"/>
                                                      <w:marBottom w:val="0"/>
                                                      <w:divBdr>
                                                        <w:top w:val="none" w:sz="0" w:space="0" w:color="auto"/>
                                                        <w:left w:val="none" w:sz="0" w:space="0" w:color="auto"/>
                                                        <w:bottom w:val="none" w:sz="0" w:space="0" w:color="auto"/>
                                                        <w:right w:val="none" w:sz="0" w:space="0" w:color="auto"/>
                                                      </w:divBdr>
                                                      <w:divsChild>
                                                        <w:div w:id="205704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2836484">
      <w:bodyDiv w:val="1"/>
      <w:marLeft w:val="0"/>
      <w:marRight w:val="0"/>
      <w:marTop w:val="0"/>
      <w:marBottom w:val="0"/>
      <w:divBdr>
        <w:top w:val="none" w:sz="0" w:space="0" w:color="auto"/>
        <w:left w:val="none" w:sz="0" w:space="0" w:color="auto"/>
        <w:bottom w:val="none" w:sz="0" w:space="0" w:color="auto"/>
        <w:right w:val="none" w:sz="0" w:space="0" w:color="auto"/>
      </w:divBdr>
      <w:divsChild>
        <w:div w:id="565186363">
          <w:marLeft w:val="0"/>
          <w:marRight w:val="0"/>
          <w:marTop w:val="0"/>
          <w:marBottom w:val="0"/>
          <w:divBdr>
            <w:top w:val="none" w:sz="0" w:space="0" w:color="auto"/>
            <w:left w:val="none" w:sz="0" w:space="0" w:color="auto"/>
            <w:bottom w:val="none" w:sz="0" w:space="0" w:color="auto"/>
            <w:right w:val="none" w:sz="0" w:space="0" w:color="auto"/>
          </w:divBdr>
          <w:divsChild>
            <w:div w:id="1393774842">
              <w:marLeft w:val="0"/>
              <w:marRight w:val="0"/>
              <w:marTop w:val="0"/>
              <w:marBottom w:val="0"/>
              <w:divBdr>
                <w:top w:val="none" w:sz="0" w:space="0" w:color="auto"/>
                <w:left w:val="none" w:sz="0" w:space="0" w:color="auto"/>
                <w:bottom w:val="none" w:sz="0" w:space="0" w:color="auto"/>
                <w:right w:val="none" w:sz="0" w:space="0" w:color="auto"/>
              </w:divBdr>
              <w:divsChild>
                <w:div w:id="357004635">
                  <w:marLeft w:val="0"/>
                  <w:marRight w:val="0"/>
                  <w:marTop w:val="0"/>
                  <w:marBottom w:val="0"/>
                  <w:divBdr>
                    <w:top w:val="none" w:sz="0" w:space="0" w:color="auto"/>
                    <w:left w:val="none" w:sz="0" w:space="0" w:color="auto"/>
                    <w:bottom w:val="none" w:sz="0" w:space="0" w:color="auto"/>
                    <w:right w:val="none" w:sz="0" w:space="0" w:color="auto"/>
                  </w:divBdr>
                  <w:divsChild>
                    <w:div w:id="1231817085">
                      <w:marLeft w:val="0"/>
                      <w:marRight w:val="0"/>
                      <w:marTop w:val="0"/>
                      <w:marBottom w:val="0"/>
                      <w:divBdr>
                        <w:top w:val="none" w:sz="0" w:space="0" w:color="auto"/>
                        <w:left w:val="none" w:sz="0" w:space="0" w:color="auto"/>
                        <w:bottom w:val="none" w:sz="0" w:space="0" w:color="auto"/>
                        <w:right w:val="none" w:sz="0" w:space="0" w:color="auto"/>
                      </w:divBdr>
                      <w:divsChild>
                        <w:div w:id="746422029">
                          <w:marLeft w:val="0"/>
                          <w:marRight w:val="0"/>
                          <w:marTop w:val="0"/>
                          <w:marBottom w:val="0"/>
                          <w:divBdr>
                            <w:top w:val="none" w:sz="0" w:space="0" w:color="auto"/>
                            <w:left w:val="none" w:sz="0" w:space="0" w:color="auto"/>
                            <w:bottom w:val="none" w:sz="0" w:space="0" w:color="auto"/>
                            <w:right w:val="none" w:sz="0" w:space="0" w:color="auto"/>
                          </w:divBdr>
                          <w:divsChild>
                            <w:div w:id="1192572069">
                              <w:marLeft w:val="0"/>
                              <w:marRight w:val="0"/>
                              <w:marTop w:val="0"/>
                              <w:marBottom w:val="0"/>
                              <w:divBdr>
                                <w:top w:val="none" w:sz="0" w:space="0" w:color="auto"/>
                                <w:left w:val="none" w:sz="0" w:space="0" w:color="auto"/>
                                <w:bottom w:val="none" w:sz="0" w:space="0" w:color="auto"/>
                                <w:right w:val="none" w:sz="0" w:space="0" w:color="auto"/>
                              </w:divBdr>
                              <w:divsChild>
                                <w:div w:id="836574085">
                                  <w:marLeft w:val="0"/>
                                  <w:marRight w:val="0"/>
                                  <w:marTop w:val="0"/>
                                  <w:marBottom w:val="0"/>
                                  <w:divBdr>
                                    <w:top w:val="none" w:sz="0" w:space="0" w:color="auto"/>
                                    <w:left w:val="none" w:sz="0" w:space="0" w:color="auto"/>
                                    <w:bottom w:val="none" w:sz="0" w:space="0" w:color="auto"/>
                                    <w:right w:val="none" w:sz="0" w:space="0" w:color="auto"/>
                                  </w:divBdr>
                                  <w:divsChild>
                                    <w:div w:id="14073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3179254">
      <w:bodyDiv w:val="1"/>
      <w:marLeft w:val="0"/>
      <w:marRight w:val="0"/>
      <w:marTop w:val="0"/>
      <w:marBottom w:val="0"/>
      <w:divBdr>
        <w:top w:val="none" w:sz="0" w:space="0" w:color="auto"/>
        <w:left w:val="none" w:sz="0" w:space="0" w:color="auto"/>
        <w:bottom w:val="none" w:sz="0" w:space="0" w:color="auto"/>
        <w:right w:val="none" w:sz="0" w:space="0" w:color="auto"/>
      </w:divBdr>
    </w:div>
    <w:div w:id="1590696851">
      <w:bodyDiv w:val="1"/>
      <w:marLeft w:val="0"/>
      <w:marRight w:val="0"/>
      <w:marTop w:val="0"/>
      <w:marBottom w:val="0"/>
      <w:divBdr>
        <w:top w:val="none" w:sz="0" w:space="0" w:color="auto"/>
        <w:left w:val="none" w:sz="0" w:space="0" w:color="auto"/>
        <w:bottom w:val="none" w:sz="0" w:space="0" w:color="auto"/>
        <w:right w:val="none" w:sz="0" w:space="0" w:color="auto"/>
      </w:divBdr>
    </w:div>
    <w:div w:id="1626154199">
      <w:bodyDiv w:val="1"/>
      <w:marLeft w:val="0"/>
      <w:marRight w:val="0"/>
      <w:marTop w:val="0"/>
      <w:marBottom w:val="0"/>
      <w:divBdr>
        <w:top w:val="none" w:sz="0" w:space="0" w:color="auto"/>
        <w:left w:val="none" w:sz="0" w:space="0" w:color="auto"/>
        <w:bottom w:val="none" w:sz="0" w:space="0" w:color="auto"/>
        <w:right w:val="none" w:sz="0" w:space="0" w:color="auto"/>
      </w:divBdr>
    </w:div>
    <w:div w:id="1678652889">
      <w:bodyDiv w:val="1"/>
      <w:marLeft w:val="0"/>
      <w:marRight w:val="0"/>
      <w:marTop w:val="0"/>
      <w:marBottom w:val="0"/>
      <w:divBdr>
        <w:top w:val="none" w:sz="0" w:space="0" w:color="auto"/>
        <w:left w:val="none" w:sz="0" w:space="0" w:color="auto"/>
        <w:bottom w:val="none" w:sz="0" w:space="0" w:color="auto"/>
        <w:right w:val="none" w:sz="0" w:space="0" w:color="auto"/>
      </w:divBdr>
      <w:divsChild>
        <w:div w:id="1584224542">
          <w:marLeft w:val="0"/>
          <w:marRight w:val="0"/>
          <w:marTop w:val="0"/>
          <w:marBottom w:val="0"/>
          <w:divBdr>
            <w:top w:val="none" w:sz="0" w:space="0" w:color="auto"/>
            <w:left w:val="none" w:sz="0" w:space="0" w:color="auto"/>
            <w:bottom w:val="none" w:sz="0" w:space="0" w:color="auto"/>
            <w:right w:val="none" w:sz="0" w:space="0" w:color="auto"/>
          </w:divBdr>
          <w:divsChild>
            <w:div w:id="1797675630">
              <w:marLeft w:val="0"/>
              <w:marRight w:val="0"/>
              <w:marTop w:val="0"/>
              <w:marBottom w:val="0"/>
              <w:divBdr>
                <w:top w:val="none" w:sz="0" w:space="0" w:color="auto"/>
                <w:left w:val="none" w:sz="0" w:space="0" w:color="auto"/>
                <w:bottom w:val="none" w:sz="0" w:space="0" w:color="auto"/>
                <w:right w:val="none" w:sz="0" w:space="0" w:color="auto"/>
              </w:divBdr>
              <w:divsChild>
                <w:div w:id="1563907704">
                  <w:marLeft w:val="0"/>
                  <w:marRight w:val="0"/>
                  <w:marTop w:val="0"/>
                  <w:marBottom w:val="0"/>
                  <w:divBdr>
                    <w:top w:val="none" w:sz="0" w:space="0" w:color="auto"/>
                    <w:left w:val="none" w:sz="0" w:space="0" w:color="auto"/>
                    <w:bottom w:val="none" w:sz="0" w:space="0" w:color="auto"/>
                    <w:right w:val="none" w:sz="0" w:space="0" w:color="auto"/>
                  </w:divBdr>
                  <w:divsChild>
                    <w:div w:id="1942950185">
                      <w:marLeft w:val="0"/>
                      <w:marRight w:val="0"/>
                      <w:marTop w:val="0"/>
                      <w:marBottom w:val="0"/>
                      <w:divBdr>
                        <w:top w:val="none" w:sz="0" w:space="0" w:color="auto"/>
                        <w:left w:val="none" w:sz="0" w:space="0" w:color="auto"/>
                        <w:bottom w:val="none" w:sz="0" w:space="0" w:color="auto"/>
                        <w:right w:val="none" w:sz="0" w:space="0" w:color="auto"/>
                      </w:divBdr>
                      <w:divsChild>
                        <w:div w:id="142939671">
                          <w:marLeft w:val="0"/>
                          <w:marRight w:val="0"/>
                          <w:marTop w:val="0"/>
                          <w:marBottom w:val="0"/>
                          <w:divBdr>
                            <w:top w:val="none" w:sz="0" w:space="0" w:color="auto"/>
                            <w:left w:val="none" w:sz="0" w:space="0" w:color="auto"/>
                            <w:bottom w:val="none" w:sz="0" w:space="0" w:color="auto"/>
                            <w:right w:val="none" w:sz="0" w:space="0" w:color="auto"/>
                          </w:divBdr>
                          <w:divsChild>
                            <w:div w:id="839347608">
                              <w:marLeft w:val="0"/>
                              <w:marRight w:val="0"/>
                              <w:marTop w:val="0"/>
                              <w:marBottom w:val="0"/>
                              <w:divBdr>
                                <w:top w:val="none" w:sz="0" w:space="0" w:color="auto"/>
                                <w:left w:val="none" w:sz="0" w:space="0" w:color="auto"/>
                                <w:bottom w:val="none" w:sz="0" w:space="0" w:color="auto"/>
                                <w:right w:val="none" w:sz="0" w:space="0" w:color="auto"/>
                              </w:divBdr>
                              <w:divsChild>
                                <w:div w:id="867840478">
                                  <w:marLeft w:val="0"/>
                                  <w:marRight w:val="0"/>
                                  <w:marTop w:val="0"/>
                                  <w:marBottom w:val="0"/>
                                  <w:divBdr>
                                    <w:top w:val="none" w:sz="0" w:space="0" w:color="auto"/>
                                    <w:left w:val="none" w:sz="0" w:space="0" w:color="auto"/>
                                    <w:bottom w:val="none" w:sz="0" w:space="0" w:color="auto"/>
                                    <w:right w:val="none" w:sz="0" w:space="0" w:color="auto"/>
                                  </w:divBdr>
                                  <w:divsChild>
                                    <w:div w:id="213248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7365254">
      <w:bodyDiv w:val="1"/>
      <w:marLeft w:val="0"/>
      <w:marRight w:val="0"/>
      <w:marTop w:val="0"/>
      <w:marBottom w:val="0"/>
      <w:divBdr>
        <w:top w:val="none" w:sz="0" w:space="0" w:color="auto"/>
        <w:left w:val="none" w:sz="0" w:space="0" w:color="auto"/>
        <w:bottom w:val="none" w:sz="0" w:space="0" w:color="auto"/>
        <w:right w:val="none" w:sz="0" w:space="0" w:color="auto"/>
      </w:divBdr>
    </w:div>
    <w:div w:id="1696999710">
      <w:bodyDiv w:val="1"/>
      <w:marLeft w:val="0"/>
      <w:marRight w:val="0"/>
      <w:marTop w:val="0"/>
      <w:marBottom w:val="0"/>
      <w:divBdr>
        <w:top w:val="none" w:sz="0" w:space="0" w:color="auto"/>
        <w:left w:val="none" w:sz="0" w:space="0" w:color="auto"/>
        <w:bottom w:val="none" w:sz="0" w:space="0" w:color="auto"/>
        <w:right w:val="none" w:sz="0" w:space="0" w:color="auto"/>
      </w:divBdr>
    </w:div>
    <w:div w:id="1707943221">
      <w:bodyDiv w:val="1"/>
      <w:marLeft w:val="0"/>
      <w:marRight w:val="0"/>
      <w:marTop w:val="0"/>
      <w:marBottom w:val="0"/>
      <w:divBdr>
        <w:top w:val="none" w:sz="0" w:space="0" w:color="auto"/>
        <w:left w:val="none" w:sz="0" w:space="0" w:color="auto"/>
        <w:bottom w:val="none" w:sz="0" w:space="0" w:color="auto"/>
        <w:right w:val="none" w:sz="0" w:space="0" w:color="auto"/>
      </w:divBdr>
      <w:divsChild>
        <w:div w:id="1202136543">
          <w:marLeft w:val="547"/>
          <w:marRight w:val="0"/>
          <w:marTop w:val="0"/>
          <w:marBottom w:val="160"/>
          <w:divBdr>
            <w:top w:val="none" w:sz="0" w:space="0" w:color="auto"/>
            <w:left w:val="none" w:sz="0" w:space="0" w:color="auto"/>
            <w:bottom w:val="none" w:sz="0" w:space="0" w:color="auto"/>
            <w:right w:val="none" w:sz="0" w:space="0" w:color="auto"/>
          </w:divBdr>
        </w:div>
      </w:divsChild>
    </w:div>
    <w:div w:id="1724865061">
      <w:bodyDiv w:val="1"/>
      <w:marLeft w:val="0"/>
      <w:marRight w:val="0"/>
      <w:marTop w:val="0"/>
      <w:marBottom w:val="0"/>
      <w:divBdr>
        <w:top w:val="none" w:sz="0" w:space="0" w:color="auto"/>
        <w:left w:val="none" w:sz="0" w:space="0" w:color="auto"/>
        <w:bottom w:val="none" w:sz="0" w:space="0" w:color="auto"/>
        <w:right w:val="none" w:sz="0" w:space="0" w:color="auto"/>
      </w:divBdr>
    </w:div>
    <w:div w:id="1728719924">
      <w:bodyDiv w:val="1"/>
      <w:marLeft w:val="0"/>
      <w:marRight w:val="0"/>
      <w:marTop w:val="0"/>
      <w:marBottom w:val="0"/>
      <w:divBdr>
        <w:top w:val="none" w:sz="0" w:space="0" w:color="auto"/>
        <w:left w:val="none" w:sz="0" w:space="0" w:color="auto"/>
        <w:bottom w:val="none" w:sz="0" w:space="0" w:color="auto"/>
        <w:right w:val="none" w:sz="0" w:space="0" w:color="auto"/>
      </w:divBdr>
    </w:div>
    <w:div w:id="1746534466">
      <w:bodyDiv w:val="1"/>
      <w:marLeft w:val="0"/>
      <w:marRight w:val="0"/>
      <w:marTop w:val="0"/>
      <w:marBottom w:val="0"/>
      <w:divBdr>
        <w:top w:val="none" w:sz="0" w:space="0" w:color="auto"/>
        <w:left w:val="none" w:sz="0" w:space="0" w:color="auto"/>
        <w:bottom w:val="none" w:sz="0" w:space="0" w:color="auto"/>
        <w:right w:val="none" w:sz="0" w:space="0" w:color="auto"/>
      </w:divBdr>
    </w:div>
    <w:div w:id="1752385311">
      <w:bodyDiv w:val="1"/>
      <w:marLeft w:val="0"/>
      <w:marRight w:val="0"/>
      <w:marTop w:val="0"/>
      <w:marBottom w:val="0"/>
      <w:divBdr>
        <w:top w:val="none" w:sz="0" w:space="0" w:color="auto"/>
        <w:left w:val="none" w:sz="0" w:space="0" w:color="auto"/>
        <w:bottom w:val="none" w:sz="0" w:space="0" w:color="auto"/>
        <w:right w:val="none" w:sz="0" w:space="0" w:color="auto"/>
      </w:divBdr>
    </w:div>
    <w:div w:id="1757363808">
      <w:bodyDiv w:val="1"/>
      <w:marLeft w:val="0"/>
      <w:marRight w:val="0"/>
      <w:marTop w:val="0"/>
      <w:marBottom w:val="0"/>
      <w:divBdr>
        <w:top w:val="none" w:sz="0" w:space="0" w:color="auto"/>
        <w:left w:val="none" w:sz="0" w:space="0" w:color="auto"/>
        <w:bottom w:val="none" w:sz="0" w:space="0" w:color="auto"/>
        <w:right w:val="none" w:sz="0" w:space="0" w:color="auto"/>
      </w:divBdr>
    </w:div>
    <w:div w:id="1771046166">
      <w:bodyDiv w:val="1"/>
      <w:marLeft w:val="0"/>
      <w:marRight w:val="0"/>
      <w:marTop w:val="0"/>
      <w:marBottom w:val="0"/>
      <w:divBdr>
        <w:top w:val="none" w:sz="0" w:space="0" w:color="auto"/>
        <w:left w:val="none" w:sz="0" w:space="0" w:color="auto"/>
        <w:bottom w:val="none" w:sz="0" w:space="0" w:color="auto"/>
        <w:right w:val="none" w:sz="0" w:space="0" w:color="auto"/>
      </w:divBdr>
    </w:div>
    <w:div w:id="1782601780">
      <w:bodyDiv w:val="1"/>
      <w:marLeft w:val="0"/>
      <w:marRight w:val="0"/>
      <w:marTop w:val="0"/>
      <w:marBottom w:val="0"/>
      <w:divBdr>
        <w:top w:val="none" w:sz="0" w:space="0" w:color="auto"/>
        <w:left w:val="none" w:sz="0" w:space="0" w:color="auto"/>
        <w:bottom w:val="none" w:sz="0" w:space="0" w:color="auto"/>
        <w:right w:val="none" w:sz="0" w:space="0" w:color="auto"/>
      </w:divBdr>
    </w:div>
    <w:div w:id="1797915901">
      <w:bodyDiv w:val="1"/>
      <w:marLeft w:val="0"/>
      <w:marRight w:val="0"/>
      <w:marTop w:val="0"/>
      <w:marBottom w:val="0"/>
      <w:divBdr>
        <w:top w:val="none" w:sz="0" w:space="0" w:color="auto"/>
        <w:left w:val="none" w:sz="0" w:space="0" w:color="auto"/>
        <w:bottom w:val="none" w:sz="0" w:space="0" w:color="auto"/>
        <w:right w:val="none" w:sz="0" w:space="0" w:color="auto"/>
      </w:divBdr>
      <w:divsChild>
        <w:div w:id="593050981">
          <w:marLeft w:val="0"/>
          <w:marRight w:val="0"/>
          <w:marTop w:val="0"/>
          <w:marBottom w:val="0"/>
          <w:divBdr>
            <w:top w:val="none" w:sz="0" w:space="0" w:color="auto"/>
            <w:left w:val="none" w:sz="0" w:space="0" w:color="auto"/>
            <w:bottom w:val="none" w:sz="0" w:space="0" w:color="auto"/>
            <w:right w:val="none" w:sz="0" w:space="0" w:color="auto"/>
          </w:divBdr>
          <w:divsChild>
            <w:div w:id="603457761">
              <w:marLeft w:val="0"/>
              <w:marRight w:val="0"/>
              <w:marTop w:val="0"/>
              <w:marBottom w:val="0"/>
              <w:divBdr>
                <w:top w:val="none" w:sz="0" w:space="0" w:color="auto"/>
                <w:left w:val="none" w:sz="0" w:space="0" w:color="auto"/>
                <w:bottom w:val="none" w:sz="0" w:space="0" w:color="auto"/>
                <w:right w:val="none" w:sz="0" w:space="0" w:color="auto"/>
              </w:divBdr>
              <w:divsChild>
                <w:div w:id="197093582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234660009">
          <w:marLeft w:val="0"/>
          <w:marRight w:val="0"/>
          <w:marTop w:val="0"/>
          <w:marBottom w:val="0"/>
          <w:divBdr>
            <w:top w:val="none" w:sz="0" w:space="0" w:color="auto"/>
            <w:left w:val="none" w:sz="0" w:space="0" w:color="auto"/>
            <w:bottom w:val="none" w:sz="0" w:space="0" w:color="auto"/>
            <w:right w:val="none" w:sz="0" w:space="0" w:color="auto"/>
          </w:divBdr>
          <w:divsChild>
            <w:div w:id="964236367">
              <w:marLeft w:val="0"/>
              <w:marRight w:val="0"/>
              <w:marTop w:val="0"/>
              <w:marBottom w:val="0"/>
              <w:divBdr>
                <w:top w:val="none" w:sz="0" w:space="0" w:color="auto"/>
                <w:left w:val="none" w:sz="0" w:space="0" w:color="auto"/>
                <w:bottom w:val="none" w:sz="0" w:space="0" w:color="auto"/>
                <w:right w:val="none" w:sz="0" w:space="0" w:color="auto"/>
              </w:divBdr>
              <w:divsChild>
                <w:div w:id="126096063">
                  <w:marLeft w:val="0"/>
                  <w:marRight w:val="0"/>
                  <w:marTop w:val="75"/>
                  <w:marBottom w:val="0"/>
                  <w:divBdr>
                    <w:top w:val="none" w:sz="0" w:space="0" w:color="auto"/>
                    <w:left w:val="none" w:sz="0" w:space="0" w:color="auto"/>
                    <w:bottom w:val="none" w:sz="0" w:space="0" w:color="auto"/>
                    <w:right w:val="none" w:sz="0" w:space="0" w:color="auto"/>
                  </w:divBdr>
                </w:div>
                <w:div w:id="228541662">
                  <w:marLeft w:val="0"/>
                  <w:marRight w:val="0"/>
                  <w:marTop w:val="0"/>
                  <w:marBottom w:val="0"/>
                  <w:divBdr>
                    <w:top w:val="none" w:sz="0" w:space="0" w:color="auto"/>
                    <w:left w:val="none" w:sz="0" w:space="0" w:color="auto"/>
                    <w:bottom w:val="none" w:sz="0" w:space="0" w:color="auto"/>
                    <w:right w:val="none" w:sz="0" w:space="0" w:color="auto"/>
                  </w:divBdr>
                  <w:divsChild>
                    <w:div w:id="1376806626">
                      <w:marLeft w:val="0"/>
                      <w:marRight w:val="0"/>
                      <w:marTop w:val="0"/>
                      <w:marBottom w:val="0"/>
                      <w:divBdr>
                        <w:top w:val="none" w:sz="0" w:space="0" w:color="auto"/>
                        <w:left w:val="none" w:sz="0" w:space="0" w:color="auto"/>
                        <w:bottom w:val="none" w:sz="0" w:space="0" w:color="auto"/>
                        <w:right w:val="none" w:sz="0" w:space="0" w:color="auto"/>
                      </w:divBdr>
                      <w:divsChild>
                        <w:div w:id="340469831">
                          <w:marLeft w:val="0"/>
                          <w:marRight w:val="0"/>
                          <w:marTop w:val="0"/>
                          <w:marBottom w:val="0"/>
                          <w:divBdr>
                            <w:top w:val="none" w:sz="0" w:space="0" w:color="auto"/>
                            <w:left w:val="none" w:sz="0" w:space="0" w:color="auto"/>
                            <w:bottom w:val="none" w:sz="0" w:space="0" w:color="auto"/>
                            <w:right w:val="none" w:sz="0" w:space="0" w:color="auto"/>
                          </w:divBdr>
                          <w:divsChild>
                            <w:div w:id="1575969119">
                              <w:marLeft w:val="75"/>
                              <w:marRight w:val="0"/>
                              <w:marTop w:val="0"/>
                              <w:marBottom w:val="0"/>
                              <w:divBdr>
                                <w:top w:val="single" w:sz="6" w:space="0" w:color="3967D6"/>
                                <w:left w:val="single" w:sz="6" w:space="8" w:color="3967D6"/>
                                <w:bottom w:val="single" w:sz="6" w:space="0" w:color="3967D6"/>
                                <w:right w:val="single" w:sz="6" w:space="8" w:color="3967D6"/>
                              </w:divBdr>
                            </w:div>
                          </w:divsChild>
                        </w:div>
                      </w:divsChild>
                    </w:div>
                  </w:divsChild>
                </w:div>
              </w:divsChild>
            </w:div>
            <w:div w:id="1099911783">
              <w:marLeft w:val="0"/>
              <w:marRight w:val="0"/>
              <w:marTop w:val="0"/>
              <w:marBottom w:val="300"/>
              <w:divBdr>
                <w:top w:val="none" w:sz="0" w:space="0" w:color="auto"/>
                <w:left w:val="none" w:sz="0" w:space="0" w:color="auto"/>
                <w:bottom w:val="none" w:sz="0" w:space="0" w:color="auto"/>
                <w:right w:val="none" w:sz="0" w:space="0" w:color="auto"/>
              </w:divBdr>
              <w:divsChild>
                <w:div w:id="94261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141624">
      <w:bodyDiv w:val="1"/>
      <w:marLeft w:val="0"/>
      <w:marRight w:val="0"/>
      <w:marTop w:val="0"/>
      <w:marBottom w:val="0"/>
      <w:divBdr>
        <w:top w:val="none" w:sz="0" w:space="0" w:color="auto"/>
        <w:left w:val="none" w:sz="0" w:space="0" w:color="auto"/>
        <w:bottom w:val="none" w:sz="0" w:space="0" w:color="auto"/>
        <w:right w:val="none" w:sz="0" w:space="0" w:color="auto"/>
      </w:divBdr>
    </w:div>
    <w:div w:id="1803187024">
      <w:bodyDiv w:val="1"/>
      <w:marLeft w:val="0"/>
      <w:marRight w:val="0"/>
      <w:marTop w:val="0"/>
      <w:marBottom w:val="0"/>
      <w:divBdr>
        <w:top w:val="none" w:sz="0" w:space="0" w:color="auto"/>
        <w:left w:val="none" w:sz="0" w:space="0" w:color="auto"/>
        <w:bottom w:val="none" w:sz="0" w:space="0" w:color="auto"/>
        <w:right w:val="none" w:sz="0" w:space="0" w:color="auto"/>
      </w:divBdr>
      <w:divsChild>
        <w:div w:id="1827353606">
          <w:marLeft w:val="0"/>
          <w:marRight w:val="0"/>
          <w:marTop w:val="0"/>
          <w:marBottom w:val="0"/>
          <w:divBdr>
            <w:top w:val="none" w:sz="0" w:space="0" w:color="auto"/>
            <w:left w:val="none" w:sz="0" w:space="0" w:color="auto"/>
            <w:bottom w:val="none" w:sz="0" w:space="0" w:color="auto"/>
            <w:right w:val="none" w:sz="0" w:space="0" w:color="auto"/>
          </w:divBdr>
          <w:divsChild>
            <w:div w:id="668484275">
              <w:marLeft w:val="0"/>
              <w:marRight w:val="0"/>
              <w:marTop w:val="0"/>
              <w:marBottom w:val="0"/>
              <w:divBdr>
                <w:top w:val="none" w:sz="0" w:space="0" w:color="auto"/>
                <w:left w:val="none" w:sz="0" w:space="0" w:color="auto"/>
                <w:bottom w:val="none" w:sz="0" w:space="0" w:color="auto"/>
                <w:right w:val="none" w:sz="0" w:space="0" w:color="auto"/>
              </w:divBdr>
              <w:divsChild>
                <w:div w:id="543641593">
                  <w:marLeft w:val="0"/>
                  <w:marRight w:val="0"/>
                  <w:marTop w:val="0"/>
                  <w:marBottom w:val="0"/>
                  <w:divBdr>
                    <w:top w:val="none" w:sz="0" w:space="0" w:color="auto"/>
                    <w:left w:val="none" w:sz="0" w:space="0" w:color="auto"/>
                    <w:bottom w:val="none" w:sz="0" w:space="0" w:color="auto"/>
                    <w:right w:val="none" w:sz="0" w:space="0" w:color="auto"/>
                  </w:divBdr>
                  <w:divsChild>
                    <w:div w:id="1967545258">
                      <w:marLeft w:val="0"/>
                      <w:marRight w:val="0"/>
                      <w:marTop w:val="0"/>
                      <w:marBottom w:val="0"/>
                      <w:divBdr>
                        <w:top w:val="none" w:sz="0" w:space="0" w:color="auto"/>
                        <w:left w:val="none" w:sz="0" w:space="0" w:color="auto"/>
                        <w:bottom w:val="none" w:sz="0" w:space="0" w:color="auto"/>
                        <w:right w:val="none" w:sz="0" w:space="0" w:color="auto"/>
                      </w:divBdr>
                      <w:divsChild>
                        <w:div w:id="1455636881">
                          <w:marLeft w:val="0"/>
                          <w:marRight w:val="0"/>
                          <w:marTop w:val="0"/>
                          <w:marBottom w:val="0"/>
                          <w:divBdr>
                            <w:top w:val="none" w:sz="0" w:space="0" w:color="auto"/>
                            <w:left w:val="none" w:sz="0" w:space="0" w:color="auto"/>
                            <w:bottom w:val="none" w:sz="0" w:space="0" w:color="auto"/>
                            <w:right w:val="none" w:sz="0" w:space="0" w:color="auto"/>
                          </w:divBdr>
                          <w:divsChild>
                            <w:div w:id="1016691436">
                              <w:marLeft w:val="0"/>
                              <w:marRight w:val="0"/>
                              <w:marTop w:val="0"/>
                              <w:marBottom w:val="0"/>
                              <w:divBdr>
                                <w:top w:val="none" w:sz="0" w:space="0" w:color="auto"/>
                                <w:left w:val="none" w:sz="0" w:space="0" w:color="auto"/>
                                <w:bottom w:val="none" w:sz="0" w:space="0" w:color="auto"/>
                                <w:right w:val="none" w:sz="0" w:space="0" w:color="auto"/>
                              </w:divBdr>
                              <w:divsChild>
                                <w:div w:id="803281390">
                                  <w:marLeft w:val="0"/>
                                  <w:marRight w:val="0"/>
                                  <w:marTop w:val="0"/>
                                  <w:marBottom w:val="0"/>
                                  <w:divBdr>
                                    <w:top w:val="none" w:sz="0" w:space="0" w:color="auto"/>
                                    <w:left w:val="none" w:sz="0" w:space="0" w:color="auto"/>
                                    <w:bottom w:val="none" w:sz="0" w:space="0" w:color="auto"/>
                                    <w:right w:val="none" w:sz="0" w:space="0" w:color="auto"/>
                                  </w:divBdr>
                                  <w:divsChild>
                                    <w:div w:id="176818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3161121">
      <w:bodyDiv w:val="1"/>
      <w:marLeft w:val="0"/>
      <w:marRight w:val="0"/>
      <w:marTop w:val="0"/>
      <w:marBottom w:val="0"/>
      <w:divBdr>
        <w:top w:val="none" w:sz="0" w:space="0" w:color="auto"/>
        <w:left w:val="none" w:sz="0" w:space="0" w:color="auto"/>
        <w:bottom w:val="none" w:sz="0" w:space="0" w:color="auto"/>
        <w:right w:val="none" w:sz="0" w:space="0" w:color="auto"/>
      </w:divBdr>
    </w:div>
    <w:div w:id="1830977016">
      <w:bodyDiv w:val="1"/>
      <w:marLeft w:val="0"/>
      <w:marRight w:val="0"/>
      <w:marTop w:val="0"/>
      <w:marBottom w:val="0"/>
      <w:divBdr>
        <w:top w:val="none" w:sz="0" w:space="0" w:color="auto"/>
        <w:left w:val="none" w:sz="0" w:space="0" w:color="auto"/>
        <w:bottom w:val="none" w:sz="0" w:space="0" w:color="auto"/>
        <w:right w:val="none" w:sz="0" w:space="0" w:color="auto"/>
      </w:divBdr>
    </w:div>
    <w:div w:id="1834056099">
      <w:bodyDiv w:val="1"/>
      <w:marLeft w:val="0"/>
      <w:marRight w:val="0"/>
      <w:marTop w:val="0"/>
      <w:marBottom w:val="0"/>
      <w:divBdr>
        <w:top w:val="none" w:sz="0" w:space="0" w:color="auto"/>
        <w:left w:val="none" w:sz="0" w:space="0" w:color="auto"/>
        <w:bottom w:val="none" w:sz="0" w:space="0" w:color="auto"/>
        <w:right w:val="none" w:sz="0" w:space="0" w:color="auto"/>
      </w:divBdr>
    </w:div>
    <w:div w:id="1859466752">
      <w:bodyDiv w:val="1"/>
      <w:marLeft w:val="0"/>
      <w:marRight w:val="0"/>
      <w:marTop w:val="0"/>
      <w:marBottom w:val="0"/>
      <w:divBdr>
        <w:top w:val="none" w:sz="0" w:space="0" w:color="auto"/>
        <w:left w:val="none" w:sz="0" w:space="0" w:color="auto"/>
        <w:bottom w:val="none" w:sz="0" w:space="0" w:color="auto"/>
        <w:right w:val="none" w:sz="0" w:space="0" w:color="auto"/>
      </w:divBdr>
    </w:div>
    <w:div w:id="1881475818">
      <w:bodyDiv w:val="1"/>
      <w:marLeft w:val="0"/>
      <w:marRight w:val="0"/>
      <w:marTop w:val="0"/>
      <w:marBottom w:val="0"/>
      <w:divBdr>
        <w:top w:val="none" w:sz="0" w:space="0" w:color="auto"/>
        <w:left w:val="none" w:sz="0" w:space="0" w:color="auto"/>
        <w:bottom w:val="none" w:sz="0" w:space="0" w:color="auto"/>
        <w:right w:val="none" w:sz="0" w:space="0" w:color="auto"/>
      </w:divBdr>
    </w:div>
    <w:div w:id="1903369407">
      <w:bodyDiv w:val="1"/>
      <w:marLeft w:val="0"/>
      <w:marRight w:val="0"/>
      <w:marTop w:val="0"/>
      <w:marBottom w:val="0"/>
      <w:divBdr>
        <w:top w:val="none" w:sz="0" w:space="0" w:color="auto"/>
        <w:left w:val="none" w:sz="0" w:space="0" w:color="auto"/>
        <w:bottom w:val="none" w:sz="0" w:space="0" w:color="auto"/>
        <w:right w:val="none" w:sz="0" w:space="0" w:color="auto"/>
      </w:divBdr>
    </w:div>
    <w:div w:id="1906066403">
      <w:bodyDiv w:val="1"/>
      <w:marLeft w:val="0"/>
      <w:marRight w:val="0"/>
      <w:marTop w:val="0"/>
      <w:marBottom w:val="0"/>
      <w:divBdr>
        <w:top w:val="none" w:sz="0" w:space="0" w:color="auto"/>
        <w:left w:val="none" w:sz="0" w:space="0" w:color="auto"/>
        <w:bottom w:val="none" w:sz="0" w:space="0" w:color="auto"/>
        <w:right w:val="none" w:sz="0" w:space="0" w:color="auto"/>
      </w:divBdr>
    </w:div>
    <w:div w:id="1909529979">
      <w:bodyDiv w:val="1"/>
      <w:marLeft w:val="0"/>
      <w:marRight w:val="0"/>
      <w:marTop w:val="0"/>
      <w:marBottom w:val="0"/>
      <w:divBdr>
        <w:top w:val="none" w:sz="0" w:space="0" w:color="auto"/>
        <w:left w:val="none" w:sz="0" w:space="0" w:color="auto"/>
        <w:bottom w:val="none" w:sz="0" w:space="0" w:color="auto"/>
        <w:right w:val="none" w:sz="0" w:space="0" w:color="auto"/>
      </w:divBdr>
    </w:div>
    <w:div w:id="1910144856">
      <w:bodyDiv w:val="1"/>
      <w:marLeft w:val="0"/>
      <w:marRight w:val="0"/>
      <w:marTop w:val="0"/>
      <w:marBottom w:val="0"/>
      <w:divBdr>
        <w:top w:val="none" w:sz="0" w:space="0" w:color="auto"/>
        <w:left w:val="none" w:sz="0" w:space="0" w:color="auto"/>
        <w:bottom w:val="none" w:sz="0" w:space="0" w:color="auto"/>
        <w:right w:val="none" w:sz="0" w:space="0" w:color="auto"/>
      </w:divBdr>
    </w:div>
    <w:div w:id="1922372069">
      <w:bodyDiv w:val="1"/>
      <w:marLeft w:val="0"/>
      <w:marRight w:val="0"/>
      <w:marTop w:val="0"/>
      <w:marBottom w:val="0"/>
      <w:divBdr>
        <w:top w:val="none" w:sz="0" w:space="0" w:color="auto"/>
        <w:left w:val="none" w:sz="0" w:space="0" w:color="auto"/>
        <w:bottom w:val="none" w:sz="0" w:space="0" w:color="auto"/>
        <w:right w:val="none" w:sz="0" w:space="0" w:color="auto"/>
      </w:divBdr>
    </w:div>
    <w:div w:id="1923370044">
      <w:bodyDiv w:val="1"/>
      <w:marLeft w:val="0"/>
      <w:marRight w:val="0"/>
      <w:marTop w:val="0"/>
      <w:marBottom w:val="0"/>
      <w:divBdr>
        <w:top w:val="none" w:sz="0" w:space="0" w:color="auto"/>
        <w:left w:val="none" w:sz="0" w:space="0" w:color="auto"/>
        <w:bottom w:val="none" w:sz="0" w:space="0" w:color="auto"/>
        <w:right w:val="none" w:sz="0" w:space="0" w:color="auto"/>
      </w:divBdr>
    </w:div>
    <w:div w:id="1928809995">
      <w:bodyDiv w:val="1"/>
      <w:marLeft w:val="0"/>
      <w:marRight w:val="0"/>
      <w:marTop w:val="0"/>
      <w:marBottom w:val="0"/>
      <w:divBdr>
        <w:top w:val="none" w:sz="0" w:space="0" w:color="auto"/>
        <w:left w:val="none" w:sz="0" w:space="0" w:color="auto"/>
        <w:bottom w:val="none" w:sz="0" w:space="0" w:color="auto"/>
        <w:right w:val="none" w:sz="0" w:space="0" w:color="auto"/>
      </w:divBdr>
      <w:divsChild>
        <w:div w:id="167789766">
          <w:marLeft w:val="0"/>
          <w:marRight w:val="0"/>
          <w:marTop w:val="0"/>
          <w:marBottom w:val="0"/>
          <w:divBdr>
            <w:top w:val="none" w:sz="0" w:space="0" w:color="auto"/>
            <w:left w:val="none" w:sz="0" w:space="0" w:color="auto"/>
            <w:bottom w:val="none" w:sz="0" w:space="0" w:color="auto"/>
            <w:right w:val="none" w:sz="0" w:space="0" w:color="auto"/>
          </w:divBdr>
          <w:divsChild>
            <w:div w:id="2087727855">
              <w:marLeft w:val="0"/>
              <w:marRight w:val="0"/>
              <w:marTop w:val="0"/>
              <w:marBottom w:val="0"/>
              <w:divBdr>
                <w:top w:val="none" w:sz="0" w:space="0" w:color="auto"/>
                <w:left w:val="none" w:sz="0" w:space="0" w:color="auto"/>
                <w:bottom w:val="none" w:sz="0" w:space="0" w:color="auto"/>
                <w:right w:val="none" w:sz="0" w:space="0" w:color="auto"/>
              </w:divBdr>
              <w:divsChild>
                <w:div w:id="1985701258">
                  <w:marLeft w:val="0"/>
                  <w:marRight w:val="0"/>
                  <w:marTop w:val="0"/>
                  <w:marBottom w:val="0"/>
                  <w:divBdr>
                    <w:top w:val="none" w:sz="0" w:space="0" w:color="auto"/>
                    <w:left w:val="none" w:sz="0" w:space="0" w:color="auto"/>
                    <w:bottom w:val="none" w:sz="0" w:space="0" w:color="auto"/>
                    <w:right w:val="none" w:sz="0" w:space="0" w:color="auto"/>
                  </w:divBdr>
                  <w:divsChild>
                    <w:div w:id="1506897287">
                      <w:marLeft w:val="0"/>
                      <w:marRight w:val="0"/>
                      <w:marTop w:val="0"/>
                      <w:marBottom w:val="0"/>
                      <w:divBdr>
                        <w:top w:val="none" w:sz="0" w:space="0" w:color="auto"/>
                        <w:left w:val="none" w:sz="0" w:space="0" w:color="auto"/>
                        <w:bottom w:val="none" w:sz="0" w:space="0" w:color="auto"/>
                        <w:right w:val="none" w:sz="0" w:space="0" w:color="auto"/>
                      </w:divBdr>
                      <w:divsChild>
                        <w:div w:id="535243451">
                          <w:marLeft w:val="0"/>
                          <w:marRight w:val="0"/>
                          <w:marTop w:val="0"/>
                          <w:marBottom w:val="0"/>
                          <w:divBdr>
                            <w:top w:val="none" w:sz="0" w:space="0" w:color="auto"/>
                            <w:left w:val="none" w:sz="0" w:space="0" w:color="auto"/>
                            <w:bottom w:val="none" w:sz="0" w:space="0" w:color="auto"/>
                            <w:right w:val="none" w:sz="0" w:space="0" w:color="auto"/>
                          </w:divBdr>
                          <w:divsChild>
                            <w:div w:id="198783220">
                              <w:marLeft w:val="0"/>
                              <w:marRight w:val="0"/>
                              <w:marTop w:val="0"/>
                              <w:marBottom w:val="0"/>
                              <w:divBdr>
                                <w:top w:val="none" w:sz="0" w:space="0" w:color="auto"/>
                                <w:left w:val="none" w:sz="0" w:space="0" w:color="auto"/>
                                <w:bottom w:val="none" w:sz="0" w:space="0" w:color="auto"/>
                                <w:right w:val="none" w:sz="0" w:space="0" w:color="auto"/>
                              </w:divBdr>
                              <w:divsChild>
                                <w:div w:id="142354208">
                                  <w:marLeft w:val="0"/>
                                  <w:marRight w:val="0"/>
                                  <w:marTop w:val="0"/>
                                  <w:marBottom w:val="0"/>
                                  <w:divBdr>
                                    <w:top w:val="none" w:sz="0" w:space="0" w:color="auto"/>
                                    <w:left w:val="none" w:sz="0" w:space="0" w:color="auto"/>
                                    <w:bottom w:val="none" w:sz="0" w:space="0" w:color="auto"/>
                                    <w:right w:val="none" w:sz="0" w:space="0" w:color="auto"/>
                                  </w:divBdr>
                                  <w:divsChild>
                                    <w:div w:id="935358876">
                                      <w:marLeft w:val="0"/>
                                      <w:marRight w:val="0"/>
                                      <w:marTop w:val="0"/>
                                      <w:marBottom w:val="0"/>
                                      <w:divBdr>
                                        <w:top w:val="none" w:sz="0" w:space="0" w:color="auto"/>
                                        <w:left w:val="none" w:sz="0" w:space="0" w:color="auto"/>
                                        <w:bottom w:val="none" w:sz="0" w:space="0" w:color="auto"/>
                                        <w:right w:val="none" w:sz="0" w:space="0" w:color="auto"/>
                                      </w:divBdr>
                                      <w:divsChild>
                                        <w:div w:id="1699353726">
                                          <w:marLeft w:val="0"/>
                                          <w:marRight w:val="0"/>
                                          <w:marTop w:val="0"/>
                                          <w:marBottom w:val="0"/>
                                          <w:divBdr>
                                            <w:top w:val="none" w:sz="0" w:space="0" w:color="auto"/>
                                            <w:left w:val="none" w:sz="0" w:space="0" w:color="auto"/>
                                            <w:bottom w:val="none" w:sz="0" w:space="0" w:color="auto"/>
                                            <w:right w:val="none" w:sz="0" w:space="0" w:color="auto"/>
                                          </w:divBdr>
                                          <w:divsChild>
                                            <w:div w:id="936403050">
                                              <w:marLeft w:val="0"/>
                                              <w:marRight w:val="0"/>
                                              <w:marTop w:val="0"/>
                                              <w:marBottom w:val="0"/>
                                              <w:divBdr>
                                                <w:top w:val="none" w:sz="0" w:space="0" w:color="auto"/>
                                                <w:left w:val="none" w:sz="0" w:space="0" w:color="auto"/>
                                                <w:bottom w:val="none" w:sz="0" w:space="0" w:color="auto"/>
                                                <w:right w:val="none" w:sz="0" w:space="0" w:color="auto"/>
                                              </w:divBdr>
                                              <w:divsChild>
                                                <w:div w:id="226260868">
                                                  <w:marLeft w:val="0"/>
                                                  <w:marRight w:val="0"/>
                                                  <w:marTop w:val="0"/>
                                                  <w:marBottom w:val="0"/>
                                                  <w:divBdr>
                                                    <w:top w:val="none" w:sz="0" w:space="0" w:color="auto"/>
                                                    <w:left w:val="none" w:sz="0" w:space="0" w:color="auto"/>
                                                    <w:bottom w:val="none" w:sz="0" w:space="0" w:color="auto"/>
                                                    <w:right w:val="none" w:sz="0" w:space="0" w:color="auto"/>
                                                  </w:divBdr>
                                                  <w:divsChild>
                                                    <w:div w:id="1236091258">
                                                      <w:marLeft w:val="0"/>
                                                      <w:marRight w:val="0"/>
                                                      <w:marTop w:val="0"/>
                                                      <w:marBottom w:val="0"/>
                                                      <w:divBdr>
                                                        <w:top w:val="none" w:sz="0" w:space="0" w:color="auto"/>
                                                        <w:left w:val="none" w:sz="0" w:space="0" w:color="auto"/>
                                                        <w:bottom w:val="none" w:sz="0" w:space="0" w:color="auto"/>
                                                        <w:right w:val="none" w:sz="0" w:space="0" w:color="auto"/>
                                                      </w:divBdr>
                                                      <w:divsChild>
                                                        <w:div w:id="87238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1914048">
      <w:bodyDiv w:val="1"/>
      <w:marLeft w:val="0"/>
      <w:marRight w:val="0"/>
      <w:marTop w:val="0"/>
      <w:marBottom w:val="0"/>
      <w:divBdr>
        <w:top w:val="none" w:sz="0" w:space="0" w:color="auto"/>
        <w:left w:val="none" w:sz="0" w:space="0" w:color="auto"/>
        <w:bottom w:val="none" w:sz="0" w:space="0" w:color="auto"/>
        <w:right w:val="none" w:sz="0" w:space="0" w:color="auto"/>
      </w:divBdr>
    </w:div>
    <w:div w:id="1946619626">
      <w:bodyDiv w:val="1"/>
      <w:marLeft w:val="0"/>
      <w:marRight w:val="0"/>
      <w:marTop w:val="0"/>
      <w:marBottom w:val="0"/>
      <w:divBdr>
        <w:top w:val="none" w:sz="0" w:space="0" w:color="auto"/>
        <w:left w:val="none" w:sz="0" w:space="0" w:color="auto"/>
        <w:bottom w:val="none" w:sz="0" w:space="0" w:color="auto"/>
        <w:right w:val="none" w:sz="0" w:space="0" w:color="auto"/>
      </w:divBdr>
      <w:divsChild>
        <w:div w:id="874462818">
          <w:marLeft w:val="0"/>
          <w:marRight w:val="0"/>
          <w:marTop w:val="0"/>
          <w:marBottom w:val="0"/>
          <w:divBdr>
            <w:top w:val="none" w:sz="0" w:space="0" w:color="auto"/>
            <w:left w:val="none" w:sz="0" w:space="0" w:color="auto"/>
            <w:bottom w:val="none" w:sz="0" w:space="0" w:color="auto"/>
            <w:right w:val="none" w:sz="0" w:space="0" w:color="auto"/>
          </w:divBdr>
        </w:div>
        <w:div w:id="981740173">
          <w:marLeft w:val="0"/>
          <w:marRight w:val="0"/>
          <w:marTop w:val="0"/>
          <w:marBottom w:val="0"/>
          <w:divBdr>
            <w:top w:val="none" w:sz="0" w:space="0" w:color="auto"/>
            <w:left w:val="none" w:sz="0" w:space="0" w:color="auto"/>
            <w:bottom w:val="none" w:sz="0" w:space="0" w:color="auto"/>
            <w:right w:val="none" w:sz="0" w:space="0" w:color="auto"/>
          </w:divBdr>
        </w:div>
        <w:div w:id="1132093999">
          <w:marLeft w:val="0"/>
          <w:marRight w:val="0"/>
          <w:marTop w:val="0"/>
          <w:marBottom w:val="0"/>
          <w:divBdr>
            <w:top w:val="none" w:sz="0" w:space="0" w:color="auto"/>
            <w:left w:val="none" w:sz="0" w:space="0" w:color="auto"/>
            <w:bottom w:val="none" w:sz="0" w:space="0" w:color="auto"/>
            <w:right w:val="none" w:sz="0" w:space="0" w:color="auto"/>
          </w:divBdr>
        </w:div>
      </w:divsChild>
    </w:div>
    <w:div w:id="1963536178">
      <w:bodyDiv w:val="1"/>
      <w:marLeft w:val="0"/>
      <w:marRight w:val="0"/>
      <w:marTop w:val="0"/>
      <w:marBottom w:val="0"/>
      <w:divBdr>
        <w:top w:val="none" w:sz="0" w:space="0" w:color="auto"/>
        <w:left w:val="none" w:sz="0" w:space="0" w:color="auto"/>
        <w:bottom w:val="none" w:sz="0" w:space="0" w:color="auto"/>
        <w:right w:val="none" w:sz="0" w:space="0" w:color="auto"/>
      </w:divBdr>
    </w:div>
    <w:div w:id="2002192459">
      <w:bodyDiv w:val="1"/>
      <w:marLeft w:val="0"/>
      <w:marRight w:val="0"/>
      <w:marTop w:val="0"/>
      <w:marBottom w:val="0"/>
      <w:divBdr>
        <w:top w:val="none" w:sz="0" w:space="0" w:color="auto"/>
        <w:left w:val="none" w:sz="0" w:space="0" w:color="auto"/>
        <w:bottom w:val="none" w:sz="0" w:space="0" w:color="auto"/>
        <w:right w:val="none" w:sz="0" w:space="0" w:color="auto"/>
      </w:divBdr>
      <w:divsChild>
        <w:div w:id="1041784181">
          <w:marLeft w:val="0"/>
          <w:marRight w:val="0"/>
          <w:marTop w:val="0"/>
          <w:marBottom w:val="0"/>
          <w:divBdr>
            <w:top w:val="none" w:sz="0" w:space="0" w:color="auto"/>
            <w:left w:val="none" w:sz="0" w:space="0" w:color="auto"/>
            <w:bottom w:val="none" w:sz="0" w:space="0" w:color="auto"/>
            <w:right w:val="none" w:sz="0" w:space="0" w:color="auto"/>
          </w:divBdr>
          <w:divsChild>
            <w:div w:id="1451778617">
              <w:marLeft w:val="0"/>
              <w:marRight w:val="0"/>
              <w:marTop w:val="0"/>
              <w:marBottom w:val="0"/>
              <w:divBdr>
                <w:top w:val="none" w:sz="0" w:space="0" w:color="auto"/>
                <w:left w:val="none" w:sz="0" w:space="0" w:color="auto"/>
                <w:bottom w:val="none" w:sz="0" w:space="0" w:color="auto"/>
                <w:right w:val="none" w:sz="0" w:space="0" w:color="auto"/>
              </w:divBdr>
              <w:divsChild>
                <w:div w:id="2071803216">
                  <w:marLeft w:val="0"/>
                  <w:marRight w:val="0"/>
                  <w:marTop w:val="0"/>
                  <w:marBottom w:val="0"/>
                  <w:divBdr>
                    <w:top w:val="none" w:sz="0" w:space="0" w:color="auto"/>
                    <w:left w:val="none" w:sz="0" w:space="0" w:color="auto"/>
                    <w:bottom w:val="none" w:sz="0" w:space="0" w:color="auto"/>
                    <w:right w:val="none" w:sz="0" w:space="0" w:color="auto"/>
                  </w:divBdr>
                  <w:divsChild>
                    <w:div w:id="1535339220">
                      <w:marLeft w:val="0"/>
                      <w:marRight w:val="0"/>
                      <w:marTop w:val="0"/>
                      <w:marBottom w:val="0"/>
                      <w:divBdr>
                        <w:top w:val="none" w:sz="0" w:space="0" w:color="auto"/>
                        <w:left w:val="none" w:sz="0" w:space="0" w:color="auto"/>
                        <w:bottom w:val="none" w:sz="0" w:space="0" w:color="auto"/>
                        <w:right w:val="none" w:sz="0" w:space="0" w:color="auto"/>
                      </w:divBdr>
                      <w:divsChild>
                        <w:div w:id="1572931990">
                          <w:marLeft w:val="0"/>
                          <w:marRight w:val="0"/>
                          <w:marTop w:val="0"/>
                          <w:marBottom w:val="0"/>
                          <w:divBdr>
                            <w:top w:val="none" w:sz="0" w:space="0" w:color="auto"/>
                            <w:left w:val="none" w:sz="0" w:space="0" w:color="auto"/>
                            <w:bottom w:val="none" w:sz="0" w:space="0" w:color="auto"/>
                            <w:right w:val="none" w:sz="0" w:space="0" w:color="auto"/>
                          </w:divBdr>
                          <w:divsChild>
                            <w:div w:id="1905680043">
                              <w:marLeft w:val="0"/>
                              <w:marRight w:val="0"/>
                              <w:marTop w:val="0"/>
                              <w:marBottom w:val="0"/>
                              <w:divBdr>
                                <w:top w:val="none" w:sz="0" w:space="0" w:color="auto"/>
                                <w:left w:val="none" w:sz="0" w:space="0" w:color="auto"/>
                                <w:bottom w:val="none" w:sz="0" w:space="0" w:color="auto"/>
                                <w:right w:val="none" w:sz="0" w:space="0" w:color="auto"/>
                              </w:divBdr>
                              <w:divsChild>
                                <w:div w:id="172497131">
                                  <w:marLeft w:val="0"/>
                                  <w:marRight w:val="0"/>
                                  <w:marTop w:val="0"/>
                                  <w:marBottom w:val="0"/>
                                  <w:divBdr>
                                    <w:top w:val="none" w:sz="0" w:space="0" w:color="auto"/>
                                    <w:left w:val="none" w:sz="0" w:space="0" w:color="auto"/>
                                    <w:bottom w:val="none" w:sz="0" w:space="0" w:color="auto"/>
                                    <w:right w:val="none" w:sz="0" w:space="0" w:color="auto"/>
                                  </w:divBdr>
                                  <w:divsChild>
                                    <w:div w:id="184381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9627058">
      <w:bodyDiv w:val="1"/>
      <w:marLeft w:val="0"/>
      <w:marRight w:val="0"/>
      <w:marTop w:val="0"/>
      <w:marBottom w:val="0"/>
      <w:divBdr>
        <w:top w:val="none" w:sz="0" w:space="0" w:color="auto"/>
        <w:left w:val="none" w:sz="0" w:space="0" w:color="auto"/>
        <w:bottom w:val="none" w:sz="0" w:space="0" w:color="auto"/>
        <w:right w:val="none" w:sz="0" w:space="0" w:color="auto"/>
      </w:divBdr>
    </w:div>
    <w:div w:id="2019843990">
      <w:bodyDiv w:val="1"/>
      <w:marLeft w:val="0"/>
      <w:marRight w:val="0"/>
      <w:marTop w:val="0"/>
      <w:marBottom w:val="0"/>
      <w:divBdr>
        <w:top w:val="none" w:sz="0" w:space="0" w:color="auto"/>
        <w:left w:val="none" w:sz="0" w:space="0" w:color="auto"/>
        <w:bottom w:val="none" w:sz="0" w:space="0" w:color="auto"/>
        <w:right w:val="none" w:sz="0" w:space="0" w:color="auto"/>
      </w:divBdr>
      <w:divsChild>
        <w:div w:id="567956546">
          <w:marLeft w:val="965"/>
          <w:marRight w:val="0"/>
          <w:marTop w:val="0"/>
          <w:marBottom w:val="0"/>
          <w:divBdr>
            <w:top w:val="none" w:sz="0" w:space="0" w:color="auto"/>
            <w:left w:val="none" w:sz="0" w:space="0" w:color="auto"/>
            <w:bottom w:val="none" w:sz="0" w:space="0" w:color="auto"/>
            <w:right w:val="none" w:sz="0" w:space="0" w:color="auto"/>
          </w:divBdr>
        </w:div>
      </w:divsChild>
    </w:div>
    <w:div w:id="2062703802">
      <w:bodyDiv w:val="1"/>
      <w:marLeft w:val="0"/>
      <w:marRight w:val="0"/>
      <w:marTop w:val="0"/>
      <w:marBottom w:val="0"/>
      <w:divBdr>
        <w:top w:val="none" w:sz="0" w:space="0" w:color="auto"/>
        <w:left w:val="none" w:sz="0" w:space="0" w:color="auto"/>
        <w:bottom w:val="none" w:sz="0" w:space="0" w:color="auto"/>
        <w:right w:val="none" w:sz="0" w:space="0" w:color="auto"/>
      </w:divBdr>
    </w:div>
    <w:div w:id="2074038415">
      <w:bodyDiv w:val="1"/>
      <w:marLeft w:val="0"/>
      <w:marRight w:val="0"/>
      <w:marTop w:val="0"/>
      <w:marBottom w:val="0"/>
      <w:divBdr>
        <w:top w:val="none" w:sz="0" w:space="0" w:color="auto"/>
        <w:left w:val="none" w:sz="0" w:space="0" w:color="auto"/>
        <w:bottom w:val="none" w:sz="0" w:space="0" w:color="auto"/>
        <w:right w:val="none" w:sz="0" w:space="0" w:color="auto"/>
      </w:divBdr>
    </w:div>
    <w:div w:id="2088727516">
      <w:bodyDiv w:val="1"/>
      <w:marLeft w:val="0"/>
      <w:marRight w:val="0"/>
      <w:marTop w:val="0"/>
      <w:marBottom w:val="0"/>
      <w:divBdr>
        <w:top w:val="none" w:sz="0" w:space="0" w:color="auto"/>
        <w:left w:val="none" w:sz="0" w:space="0" w:color="auto"/>
        <w:bottom w:val="none" w:sz="0" w:space="0" w:color="auto"/>
        <w:right w:val="none" w:sz="0" w:space="0" w:color="auto"/>
      </w:divBdr>
      <w:divsChild>
        <w:div w:id="1916473198">
          <w:marLeft w:val="0"/>
          <w:marRight w:val="0"/>
          <w:marTop w:val="0"/>
          <w:marBottom w:val="0"/>
          <w:divBdr>
            <w:top w:val="none" w:sz="0" w:space="0" w:color="auto"/>
            <w:left w:val="none" w:sz="0" w:space="0" w:color="auto"/>
            <w:bottom w:val="none" w:sz="0" w:space="0" w:color="auto"/>
            <w:right w:val="none" w:sz="0" w:space="0" w:color="auto"/>
          </w:divBdr>
        </w:div>
      </w:divsChild>
    </w:div>
    <w:div w:id="2091541482">
      <w:bodyDiv w:val="1"/>
      <w:marLeft w:val="0"/>
      <w:marRight w:val="0"/>
      <w:marTop w:val="0"/>
      <w:marBottom w:val="0"/>
      <w:divBdr>
        <w:top w:val="none" w:sz="0" w:space="0" w:color="auto"/>
        <w:left w:val="none" w:sz="0" w:space="0" w:color="auto"/>
        <w:bottom w:val="none" w:sz="0" w:space="0" w:color="auto"/>
        <w:right w:val="none" w:sz="0" w:space="0" w:color="auto"/>
      </w:divBdr>
      <w:divsChild>
        <w:div w:id="686712686">
          <w:marLeft w:val="0"/>
          <w:marRight w:val="0"/>
          <w:marTop w:val="0"/>
          <w:marBottom w:val="0"/>
          <w:divBdr>
            <w:top w:val="none" w:sz="0" w:space="0" w:color="auto"/>
            <w:left w:val="none" w:sz="0" w:space="0" w:color="auto"/>
            <w:bottom w:val="none" w:sz="0" w:space="0" w:color="auto"/>
            <w:right w:val="none" w:sz="0" w:space="0" w:color="auto"/>
          </w:divBdr>
          <w:divsChild>
            <w:div w:id="314187162">
              <w:marLeft w:val="0"/>
              <w:marRight w:val="0"/>
              <w:marTop w:val="0"/>
              <w:marBottom w:val="0"/>
              <w:divBdr>
                <w:top w:val="none" w:sz="0" w:space="0" w:color="auto"/>
                <w:left w:val="none" w:sz="0" w:space="0" w:color="auto"/>
                <w:bottom w:val="none" w:sz="0" w:space="0" w:color="auto"/>
                <w:right w:val="none" w:sz="0" w:space="0" w:color="auto"/>
              </w:divBdr>
              <w:divsChild>
                <w:div w:id="171577816">
                  <w:marLeft w:val="0"/>
                  <w:marRight w:val="0"/>
                  <w:marTop w:val="0"/>
                  <w:marBottom w:val="0"/>
                  <w:divBdr>
                    <w:top w:val="none" w:sz="0" w:space="0" w:color="auto"/>
                    <w:left w:val="none" w:sz="0" w:space="0" w:color="auto"/>
                    <w:bottom w:val="none" w:sz="0" w:space="0" w:color="auto"/>
                    <w:right w:val="none" w:sz="0" w:space="0" w:color="auto"/>
                  </w:divBdr>
                  <w:divsChild>
                    <w:div w:id="759641686">
                      <w:marLeft w:val="0"/>
                      <w:marRight w:val="0"/>
                      <w:marTop w:val="0"/>
                      <w:marBottom w:val="0"/>
                      <w:divBdr>
                        <w:top w:val="none" w:sz="0" w:space="0" w:color="auto"/>
                        <w:left w:val="none" w:sz="0" w:space="0" w:color="auto"/>
                        <w:bottom w:val="none" w:sz="0" w:space="0" w:color="auto"/>
                        <w:right w:val="none" w:sz="0" w:space="0" w:color="auto"/>
                      </w:divBdr>
                      <w:divsChild>
                        <w:div w:id="1604066310">
                          <w:marLeft w:val="0"/>
                          <w:marRight w:val="0"/>
                          <w:marTop w:val="0"/>
                          <w:marBottom w:val="0"/>
                          <w:divBdr>
                            <w:top w:val="none" w:sz="0" w:space="0" w:color="auto"/>
                            <w:left w:val="none" w:sz="0" w:space="0" w:color="auto"/>
                            <w:bottom w:val="none" w:sz="0" w:space="0" w:color="auto"/>
                            <w:right w:val="none" w:sz="0" w:space="0" w:color="auto"/>
                          </w:divBdr>
                          <w:divsChild>
                            <w:div w:id="1449739965">
                              <w:marLeft w:val="0"/>
                              <w:marRight w:val="0"/>
                              <w:marTop w:val="0"/>
                              <w:marBottom w:val="0"/>
                              <w:divBdr>
                                <w:top w:val="none" w:sz="0" w:space="0" w:color="auto"/>
                                <w:left w:val="none" w:sz="0" w:space="0" w:color="auto"/>
                                <w:bottom w:val="none" w:sz="0" w:space="0" w:color="auto"/>
                                <w:right w:val="none" w:sz="0" w:space="0" w:color="auto"/>
                              </w:divBdr>
                              <w:divsChild>
                                <w:div w:id="1513645919">
                                  <w:marLeft w:val="0"/>
                                  <w:marRight w:val="0"/>
                                  <w:marTop w:val="0"/>
                                  <w:marBottom w:val="0"/>
                                  <w:divBdr>
                                    <w:top w:val="none" w:sz="0" w:space="0" w:color="auto"/>
                                    <w:left w:val="none" w:sz="0" w:space="0" w:color="auto"/>
                                    <w:bottom w:val="none" w:sz="0" w:space="0" w:color="auto"/>
                                    <w:right w:val="none" w:sz="0" w:space="0" w:color="auto"/>
                                  </w:divBdr>
                                  <w:divsChild>
                                    <w:div w:id="195921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4370825">
      <w:bodyDiv w:val="1"/>
      <w:marLeft w:val="0"/>
      <w:marRight w:val="0"/>
      <w:marTop w:val="0"/>
      <w:marBottom w:val="0"/>
      <w:divBdr>
        <w:top w:val="none" w:sz="0" w:space="0" w:color="auto"/>
        <w:left w:val="none" w:sz="0" w:space="0" w:color="auto"/>
        <w:bottom w:val="none" w:sz="0" w:space="0" w:color="auto"/>
        <w:right w:val="none" w:sz="0" w:space="0" w:color="auto"/>
      </w:divBdr>
    </w:div>
    <w:div w:id="2105373633">
      <w:bodyDiv w:val="1"/>
      <w:marLeft w:val="0"/>
      <w:marRight w:val="0"/>
      <w:marTop w:val="0"/>
      <w:marBottom w:val="0"/>
      <w:divBdr>
        <w:top w:val="none" w:sz="0" w:space="0" w:color="auto"/>
        <w:left w:val="none" w:sz="0" w:space="0" w:color="auto"/>
        <w:bottom w:val="none" w:sz="0" w:space="0" w:color="auto"/>
        <w:right w:val="none" w:sz="0" w:space="0" w:color="auto"/>
      </w:divBdr>
    </w:div>
    <w:div w:id="2137986224">
      <w:bodyDiv w:val="1"/>
      <w:marLeft w:val="0"/>
      <w:marRight w:val="0"/>
      <w:marTop w:val="0"/>
      <w:marBottom w:val="0"/>
      <w:divBdr>
        <w:top w:val="none" w:sz="0" w:space="0" w:color="auto"/>
        <w:left w:val="none" w:sz="0" w:space="0" w:color="auto"/>
        <w:bottom w:val="none" w:sz="0" w:space="0" w:color="auto"/>
        <w:right w:val="none" w:sz="0" w:space="0" w:color="auto"/>
      </w:divBdr>
    </w:div>
    <w:div w:id="2140226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header" Target="header2.xml" Id="rId18" /><Relationship Type="http://schemas.openxmlformats.org/officeDocument/2006/relationships/styles" Target="styles.xml" Id="rId3" /><Relationship Type="http://schemas.openxmlformats.org/officeDocument/2006/relationships/theme" Target="theme/theme1.xml"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header" Target="header1.xml" Id="rId17" /><Relationship Type="http://schemas.openxmlformats.org/officeDocument/2006/relationships/numbering" Target="numbering.xml" Id="rId2"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chart" Target="charts/chart1.xml" Id="rId15" /><Relationship Type="http://schemas.openxmlformats.org/officeDocument/2006/relationships/image" Target="media/image3.png" Id="rId10" /><Relationship Type="http://schemas.openxmlformats.org/officeDocument/2006/relationships/footer" Target="footer1.xml" Id="rId19" /><Relationship Type="http://schemas.openxmlformats.org/officeDocument/2006/relationships/settings" Target="settings.xml" Id="rId4" /><Relationship Type="http://schemas.openxmlformats.org/officeDocument/2006/relationships/image" Target="media/image2.jpeg" Id="rId9" /><Relationship Type="http://schemas.openxmlformats.org/officeDocument/2006/relationships/image" Target="cid:image008.png@01DCF698.8695D320" TargetMode="External" Id="rId14" /></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charts/_rels/chart1.xml.rels><?xml version="1.0" encoding="UTF-8" standalone="yes"?>
<Relationships xmlns="http://schemas.openxmlformats.org/package/2006/relationships"><Relationship Id="rId3" Type="http://schemas.openxmlformats.org/officeDocument/2006/relationships/oleObject" Target="https://neogroupinfotech-my.sharepoint.com/personal/sandeep_dhingra_neo_group/Documents/Desktop/MOnthly%20Update/June%202026/Pulses/India%20Inflation%20and%20GDp%20Char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mj-lt"/>
              <a:ea typeface="+mn-ea"/>
              <a:cs typeface="+mn-cs"/>
            </a:defRPr>
          </a:pPr>
          <a:endParaRPr lang="en-US"/>
        </a:p>
      </c:txPr>
    </c:title>
    <c:autoTitleDeleted val="0"/>
    <c:plotArea>
      <c:layout/>
      <c:barChart>
        <c:barDir val="col"/>
        <c:grouping val="clustered"/>
        <c:varyColors val="0"/>
        <c:ser>
          <c:idx val="0"/>
          <c:order val="0"/>
          <c:tx>
            <c:strRef>
              <c:f>'Cluster with Line (2)'!$B$1</c:f>
              <c:strCache>
                <c:ptCount val="1"/>
                <c:pt idx="0">
                  <c:v>EPS Growth (%)</c:v>
                </c:pt>
              </c:strCache>
            </c:strRef>
          </c:tx>
          <c:spPr>
            <a:solidFill>
              <a:srgbClr val="D1D1D1"/>
            </a:solidFill>
            <a:ln>
              <a:noFill/>
            </a:ln>
            <a:effectLst/>
          </c:spPr>
          <c:invertIfNegative val="0"/>
          <c:dPt>
            <c:idx val="4"/>
            <c:invertIfNegative val="0"/>
            <c:bubble3D val="0"/>
            <c:spPr>
              <a:solidFill>
                <a:srgbClr val="E59EDD"/>
              </a:solidFill>
              <a:ln>
                <a:noFill/>
              </a:ln>
              <a:effectLst/>
            </c:spPr>
            <c:extLst>
              <c:ext xmlns:c16="http://schemas.microsoft.com/office/drawing/2014/chart" uri="{C3380CC4-5D6E-409C-BE32-E72D297353CC}">
                <c16:uniqueId val="{00000001-8DD1-4FE2-A0E8-5D770795ABC0}"/>
              </c:ext>
            </c:extLst>
          </c:dPt>
          <c:dPt>
            <c:idx val="5"/>
            <c:invertIfNegative val="0"/>
            <c:bubble3D val="0"/>
            <c:spPr>
              <a:solidFill>
                <a:srgbClr val="E59EDD"/>
              </a:solidFill>
              <a:ln>
                <a:noFill/>
              </a:ln>
              <a:effectLst/>
            </c:spPr>
            <c:extLst>
              <c:ext xmlns:c16="http://schemas.microsoft.com/office/drawing/2014/chart" uri="{C3380CC4-5D6E-409C-BE32-E72D297353CC}">
                <c16:uniqueId val="{00000003-8DD1-4FE2-A0E8-5D770795ABC0}"/>
              </c:ext>
            </c:extLst>
          </c:dPt>
          <c:dLbls>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j-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'Cluster with Line (2)'!$A$2:$A$7</c:f>
              <c:strCache>
                <c:ptCount val="6"/>
                <c:pt idx="0">
                  <c:v>FY23</c:v>
                </c:pt>
                <c:pt idx="1">
                  <c:v>FY24</c:v>
                </c:pt>
                <c:pt idx="2">
                  <c:v>FY25</c:v>
                </c:pt>
                <c:pt idx="3">
                  <c:v>FY26</c:v>
                </c:pt>
                <c:pt idx="4">
                  <c:v>FY27E</c:v>
                </c:pt>
                <c:pt idx="5">
                  <c:v>FY28E</c:v>
                </c:pt>
              </c:strCache>
            </c:strRef>
          </c:cat>
          <c:val>
            <c:numRef>
              <c:f>'Cluster with Line (2)'!$B$2:$B$7</c:f>
              <c:numCache>
                <c:formatCode>0%</c:formatCode>
                <c:ptCount val="6"/>
                <c:pt idx="0">
                  <c:v>0.12</c:v>
                </c:pt>
                <c:pt idx="1">
                  <c:v>0.16</c:v>
                </c:pt>
                <c:pt idx="2">
                  <c:v>0.06</c:v>
                </c:pt>
                <c:pt idx="3" formatCode="0.00%">
                  <c:v>6.2E-2</c:v>
                </c:pt>
                <c:pt idx="4">
                  <c:v>0.11</c:v>
                </c:pt>
                <c:pt idx="5">
                  <c:v>0.12</c:v>
                </c:pt>
              </c:numCache>
            </c:numRef>
          </c:val>
          <c:extLst>
            <c:ext xmlns:c16="http://schemas.microsoft.com/office/drawing/2014/chart" uri="{C3380CC4-5D6E-409C-BE32-E72D297353CC}">
              <c16:uniqueId val="{00000004-8DD1-4FE2-A0E8-5D770795ABC0}"/>
            </c:ext>
          </c:extLst>
        </c:ser>
        <c:dLbls>
          <c:showLegendKey val="0"/>
          <c:showVal val="0"/>
          <c:showCatName val="0"/>
          <c:showSerName val="0"/>
          <c:showPercent val="0"/>
          <c:showBubbleSize val="0"/>
        </c:dLbls>
        <c:gapWidth val="122"/>
        <c:axId val="624129536"/>
        <c:axId val="629619456"/>
        <c:extLst>
          <c:ext xmlns:c15="http://schemas.microsoft.com/office/drawing/2012/chart" uri="{02D57815-91ED-43cb-92C2-25804820EDAC}">
            <c15:filteredBarSeries>
              <c15:ser>
                <c:idx val="1"/>
                <c:order val="1"/>
                <c:tx>
                  <c:strRef>
                    <c:extLst>
                      <c:ext uri="{02D57815-91ED-43cb-92C2-25804820EDAC}">
                        <c15:formulaRef>
                          <c15:sqref>'Cluster with Line (2)'!$D$2</c15:sqref>
                        </c15:formulaRef>
                      </c:ext>
                    </c:extLst>
                    <c:strCache>
                      <c:ptCount val="1"/>
                    </c:strCache>
                  </c:strRef>
                </c:tx>
                <c:spPr>
                  <a:solidFill>
                    <a:schemeClr val="accent2"/>
                  </a:solidFill>
                  <a:ln>
                    <a:noFill/>
                  </a:ln>
                  <a:effectLst/>
                </c:spPr>
                <c:invertIfNegative val="0"/>
                <c:cat>
                  <c:strRef>
                    <c:extLst>
                      <c:ext uri="{02D57815-91ED-43cb-92C2-25804820EDAC}">
                        <c15:formulaRef>
                          <c15:sqref>'Cluster with Line (2)'!$A$2:$A$7</c15:sqref>
                        </c15:formulaRef>
                      </c:ext>
                    </c:extLst>
                    <c:strCache>
                      <c:ptCount val="6"/>
                      <c:pt idx="0">
                        <c:v>FY23</c:v>
                      </c:pt>
                      <c:pt idx="1">
                        <c:v>FY24</c:v>
                      </c:pt>
                      <c:pt idx="2">
                        <c:v>FY25</c:v>
                      </c:pt>
                      <c:pt idx="3">
                        <c:v>FY26</c:v>
                      </c:pt>
                      <c:pt idx="4">
                        <c:v>FY27E</c:v>
                      </c:pt>
                      <c:pt idx="5">
                        <c:v>FY28E</c:v>
                      </c:pt>
                    </c:strCache>
                  </c:strRef>
                </c:cat>
                <c:val>
                  <c:numRef>
                    <c:extLst>
                      <c:ext uri="{02D57815-91ED-43cb-92C2-25804820EDAC}">
                        <c15:formulaRef>
                          <c15:sqref>'Cluster with Line (2)'!$B$2:$B$7</c15:sqref>
                        </c15:formulaRef>
                      </c:ext>
                    </c:extLst>
                    <c:numCache>
                      <c:formatCode>0%</c:formatCode>
                      <c:ptCount val="6"/>
                      <c:pt idx="0">
                        <c:v>0.12</c:v>
                      </c:pt>
                      <c:pt idx="1">
                        <c:v>0.16</c:v>
                      </c:pt>
                      <c:pt idx="2">
                        <c:v>0.06</c:v>
                      </c:pt>
                      <c:pt idx="3" formatCode="0.00%">
                        <c:v>6.2E-2</c:v>
                      </c:pt>
                      <c:pt idx="4">
                        <c:v>0.11</c:v>
                      </c:pt>
                      <c:pt idx="5">
                        <c:v>0.12</c:v>
                      </c:pt>
                    </c:numCache>
                  </c:numRef>
                </c:val>
                <c:extLst>
                  <c:ext xmlns:c16="http://schemas.microsoft.com/office/drawing/2014/chart" uri="{C3380CC4-5D6E-409C-BE32-E72D297353CC}">
                    <c16:uniqueId val="{00000005-8DD1-4FE2-A0E8-5D770795ABC0}"/>
                  </c:ext>
                </c:extLst>
              </c15:ser>
            </c15:filteredBarSeries>
          </c:ext>
        </c:extLst>
      </c:barChart>
      <c:catAx>
        <c:axId val="624129536"/>
        <c:scaling>
          <c:orientation val="minMax"/>
        </c:scaling>
        <c:delete val="0"/>
        <c:axPos val="b"/>
        <c:numFmt formatCode="General" sourceLinked="1"/>
        <c:majorTickMark val="none"/>
        <c:minorTickMark val="none"/>
        <c:tickLblPos val="low"/>
        <c:spPr>
          <a:noFill/>
          <a:ln w="12700" cap="flat" cmpd="sng" algn="ctr">
            <a:solidFill>
              <a:schemeClr val="tx2"/>
            </a:solidFill>
            <a:prstDash val="solid"/>
            <a:round/>
          </a:ln>
          <a:effectLst/>
        </c:spPr>
        <c:txPr>
          <a:bodyPr rot="-60000000" spcFirstLastPara="1" vertOverflow="ellipsis" vert="horz" wrap="square" anchor="ctr" anchorCtr="1"/>
          <a:lstStyle/>
          <a:p>
            <a:pPr>
              <a:defRPr sz="1000" b="0" i="0" u="none" strike="noStrike" kern="1200" baseline="0">
                <a:solidFill>
                  <a:schemeClr val="tx1"/>
                </a:solidFill>
                <a:latin typeface="+mj-lt"/>
                <a:ea typeface="+mn-ea"/>
                <a:cs typeface="+mn-cs"/>
              </a:defRPr>
            </a:pPr>
            <a:endParaRPr lang="en-US"/>
          </a:p>
        </c:txPr>
        <c:crossAx val="629619456"/>
        <c:crosses val="autoZero"/>
        <c:auto val="1"/>
        <c:lblAlgn val="ctr"/>
        <c:lblOffset val="100"/>
        <c:noMultiLvlLbl val="0"/>
      </c:catAx>
      <c:valAx>
        <c:axId val="629619456"/>
        <c:scaling>
          <c:orientation val="minMax"/>
        </c:scaling>
        <c:delete val="0"/>
        <c:axPos val="l"/>
        <c:numFmt formatCode="0%" sourceLinked="1"/>
        <c:majorTickMark val="none"/>
        <c:minorTickMark val="none"/>
        <c:tickLblPos val="nextTo"/>
        <c:spPr>
          <a:noFill/>
          <a:ln w="3175" cap="flat" cmpd="sng" algn="ctr">
            <a:noFill/>
            <a:prstDash val="solid"/>
            <a:round/>
          </a:ln>
          <a:effectLst/>
        </c:spPr>
        <c:txPr>
          <a:bodyPr rot="-60000000" spcFirstLastPara="1" vertOverflow="ellipsis" vert="horz" wrap="square" anchor="ctr" anchorCtr="1"/>
          <a:lstStyle/>
          <a:p>
            <a:pPr>
              <a:defRPr sz="1000" b="0" i="0" u="none" strike="noStrike" kern="1200" baseline="0">
                <a:solidFill>
                  <a:schemeClr val="tx1"/>
                </a:solidFill>
                <a:latin typeface="+mj-lt"/>
                <a:ea typeface="+mn-ea"/>
                <a:cs typeface="+mn-cs"/>
              </a:defRPr>
            </a:pPr>
            <a:endParaRPr lang="en-US"/>
          </a:p>
        </c:txPr>
        <c:crossAx val="624129536"/>
        <c:crosses val="autoZero"/>
        <c:crossBetween val="between"/>
      </c:valAx>
      <c:spPr>
        <a:noFill/>
        <a:ln>
          <a:noFill/>
        </a:ln>
        <a:effectLst/>
      </c:spPr>
    </c:plotArea>
    <c:plotVisOnly val="1"/>
    <c:dispBlanksAs val="gap"/>
    <c:showDLblsOverMax val="0"/>
  </c:chart>
  <c:spPr>
    <a:noFill/>
    <a:ln w="9525" cap="flat" cmpd="sng" algn="ctr">
      <a:noFill/>
      <a:prstDash val="solid"/>
      <a:round/>
    </a:ln>
    <a:effectLst/>
  </c:spPr>
  <c:txPr>
    <a:bodyPr/>
    <a:lstStyle/>
    <a:p>
      <a:pPr>
        <a:defRPr sz="1000" b="0">
          <a:latin typeface="+mj-lt"/>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E6D490-09E1-4736-9E75-6A5AAEFE7C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Equity Pulse  July 2025 Indian Equities Cool Off Amid Tariffs Tantrums</dc:title>
  <dc:subject>Neo Research</dc:subject>
  <dc:creator>Sandeep Dhingra</dc:creator>
  <keywords/>
  <dc:description/>
  <lastModifiedBy>Anurita Sinha</lastModifiedBy>
  <revision>7</revision>
  <lastPrinted>2026-06-10T07:35:00.0000000Z</lastPrinted>
  <dcterms:created xsi:type="dcterms:W3CDTF">2026-07-04T14:03:00.0000000Z</dcterms:created>
  <dcterms:modified xsi:type="dcterms:W3CDTF">2026-07-08T14:10:23.5289715Z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7b277fb8252ea789c8222e8769c7ce617c2111d6d875ad5c54fc721dc879cd2e</vt:lpwstr>
  </property>
</Properties>
</file>