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4A" w:val="clear"/>
            <w:tcMar>
              <w:top w:type="dxa" w:w="560"/>
              <w:left w:type="dxa" w:w="480"/>
              <w:bottom w:type="dxa" w:w="560"/>
              <w:right w:type="dxa" w:w="480"/>
            </w:tcMar>
          </w:tcPr>
          <w:p>
            <w:pPr>
              <w:spacing w:before="0" w:after="120"/>
              <w:jc w:val="center"/>
            </w:pPr>
            <w:r>
              <w:rPr>
                <w:rFonts w:ascii="Arial" w:cs="Arial" w:eastAsia="Arial" w:hAnsi="Arial"/>
                <w:sz w:val="72"/>
                <w:szCs w:val="72"/>
              </w:rPr>
              <w:t xml:space="preserve">🏄</w:t>
            </w:r>
          </w:p>
          <w:p>
            <w:pPr>
              <w:spacing w:before="0" w:after="120"/>
              <w:jc w:val="center"/>
            </w:pPr>
            <w:r>
              <w:rPr>
                <w:rFonts w:ascii="Arial" w:cs="Arial" w:eastAsia="Arial" w:hAnsi="Arial"/>
                <w:b/>
                <w:bCs/>
                <w:color w:val="FFFFFF"/>
                <w:sz w:val="72"/>
                <w:szCs w:val="72"/>
              </w:rPr>
              <w:t xml:space="preserve">SurfBud</w:t>
            </w:r>
          </w:p>
          <w:p>
            <w:pPr>
              <w:spacing w:before="0" w:after="200"/>
              <w:jc w:val="center"/>
            </w:pPr>
            <w:r>
              <w:rPr>
                <w:rFonts w:ascii="Arial" w:cs="Arial" w:eastAsia="Arial" w:hAnsi="Arial"/>
                <w:color w:val="93C5FD"/>
                <w:sz w:val="30"/>
                <w:szCs w:val="30"/>
              </w:rPr>
              <w:t xml:space="preserve">Your AI-Powered Browser Companion</w:t>
            </w:r>
          </w:p>
          <w:p>
            <w:pPr>
              <w:spacing w:before="0" w:after="80"/>
              <w:jc w:val="center"/>
            </w:pPr>
            <w:r>
              <w:rPr>
                <w:rFonts w:ascii="Arial" w:cs="Arial" w:eastAsia="Arial" w:hAnsi="Arial"/>
                <w:color w:val="CBD5E1"/>
                <w:sz w:val="24"/>
                <w:szCs w:val="24"/>
              </w:rPr>
              <w:t xml:space="preserve">Market Analysis &amp; Product Strategy Report</w:t>
            </w:r>
          </w:p>
          <w:p>
            <w:pPr>
              <w:spacing w:before="0" w:after="0"/>
              <w:jc w:val="center"/>
            </w:pPr>
            <w:r>
              <w:rPr>
                <w:rFonts w:ascii="Arial" w:cs="Arial" w:eastAsia="Arial" w:hAnsi="Arial"/>
                <w:color w:val="64748B"/>
                <w:sz w:val="20"/>
                <w:szCs w:val="20"/>
              </w:rPr>
              <w:t xml:space="preserve">Version 1.0  •  March 2026  •  Confidential</w:t>
            </w:r>
          </w:p>
        </w:tc>
      </w:tr>
    </w:tbl>
    <w:p>
      <w:pPr>
        <w:spacing w:before="0" w:after="200"/>
      </w:pPr>
      <w:r>
        <w:t xml:space="preserve"/>
      </w:r>
    </w:p>
    <w:p>
      <w:pPr>
        <w:pStyle w:val="Heading1"/>
        <w:spacing w:before="400" w:after="160"/>
      </w:pPr>
      <w:r>
        <w:rPr>
          <w:rFonts w:ascii="Arial" w:cs="Arial" w:eastAsia="Arial" w:hAnsi="Arial"/>
          <w:b/>
          <w:bCs/>
          <w:color w:val="1E2A4A"/>
          <w:sz w:val="36"/>
          <w:szCs w:val="36"/>
        </w:rPr>
        <w:t xml:space="preserve">Executive Summary</w:t>
      </w:r>
    </w:p>
    <w:p>
      <w:pPr>
        <w:spacing w:before="80" w:after="100"/>
      </w:pPr>
      <w:r>
        <w:rPr>
          <w:rFonts w:ascii="Arial" w:cs="Arial" w:eastAsia="Arial" w:hAnsi="Arial"/>
          <w:b w:val="false"/>
          <w:bCs w:val="false"/>
          <w:i w:val="false"/>
          <w:iCs w:val="false"/>
          <w:color w:val="555555"/>
          <w:sz w:val="22"/>
          <w:szCs w:val="22"/>
        </w:rPr>
        <w:t xml:space="preserve">SurfBud is a full-stack, AI-powered browser productivity platform — delivered as a Chrome extension with a React dashboard — that unifies browser session management, download monitoring, streak-based habit tracking, and AI-generated productivity insights into a single cohesive product.</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F" w:val="clear"/>
            <w:tcMar>
              <w:top w:type="dxa" w:w="180"/>
              <w:left w:type="dxa" w:w="240"/>
              <w:bottom w:type="dxa" w:w="180"/>
              <w:right w:type="dxa" w:w="240"/>
            </w:tcMar>
          </w:tcPr>
          <w:p>
            <w:pPr>
              <w:spacing w:before="0" w:after="80"/>
            </w:pPr>
            <w:r>
              <w:rPr>
                <w:rFonts w:ascii="Arial" w:cs="Arial" w:eastAsia="Arial" w:hAnsi="Arial"/>
                <w:b/>
                <w:bCs/>
                <w:color w:val="1E2A4A"/>
                <w:sz w:val="22"/>
                <w:szCs w:val="22"/>
              </w:rPr>
              <w:t xml:space="preserve">The Core Problem SurfBud Solves</w:t>
            </w:r>
          </w:p>
          <w:p>
            <w:pPr>
              <w:spacing w:before="0" w:after="0"/>
            </w:pPr>
            <w:r>
              <w:rPr>
                <w:rFonts w:ascii="Arial" w:cs="Arial" w:eastAsia="Arial" w:hAnsi="Arial"/>
                <w:color w:val="555555"/>
                <w:sz w:val="21"/>
                <w:szCs w:val="21"/>
              </w:rPr>
              <w:t xml:space="preserve">Modern knowledge workers and developers juggle 15–30 open tabs daily, lose downloaded files within minutes, and switch cognitive contexts dozens of times per hour. No single tool today addresses all three pain points with intelligence. SurfBud is built to be that tool.</w:t>
            </w:r>
          </w:p>
        </w:tc>
      </w:tr>
    </w:tbl>
    <w:p>
      <w:pPr>
        <w:spacing w:before="0" w:after="100"/>
      </w:pPr>
      <w:r>
        <w:t xml:space="preserve"/>
      </w:r>
    </w:p>
    <w:p>
      <w:pPr>
        <w:spacing w:before="80" w:after="100"/>
      </w:pPr>
      <w:r>
        <w:rPr>
          <w:rFonts w:ascii="Arial" w:cs="Arial" w:eastAsia="Arial" w:hAnsi="Arial"/>
          <w:b w:val="false"/>
          <w:bCs w:val="false"/>
          <w:i w:val="false"/>
          <w:iCs w:val="false"/>
          <w:color w:val="555555"/>
          <w:sz w:val="22"/>
          <w:szCs w:val="22"/>
        </w:rPr>
        <w:t xml:space="preserve">The product targets two high-value segments: software developers who need structured context-switching between work and leisure, and productivity-focused professionals who want behavioural insights without switching apps. The global browser extension market is growing rapidly, and the intersection of AI + browser productivity remains a wide-open opportunity.</w:t>
      </w:r>
    </w:p>
    <w:p>
      <w:pPr>
        <w:spacing w:before="0" w:after="100"/>
      </w:pPr>
      <w:r>
        <w:t xml:space="preserve"/>
      </w:r>
    </w:p>
    <w:p>
      <w:pPr>
        <w:spacing w:before="80" w:after="100"/>
      </w:pPr>
      <w:r>
        <w:rPr>
          <w:rFonts w:ascii="Arial" w:cs="Arial" w:eastAsia="Arial" w:hAnsi="Arial"/>
          <w:b/>
          <w:bCs/>
          <w:i w:val="false"/>
          <w:iCs w:val="false"/>
          <w:color w:val="555555"/>
          <w:sz w:val="22"/>
          <w:szCs w:val="22"/>
        </w:rPr>
        <w:t xml:space="preserve">Key strategic advantages include:</w:t>
      </w:r>
    </w:p>
    <w:p>
      <w:pPr>
        <w:pStyle w:val="ListParagraph"/>
        <w:numPr>
          <w:ilvl w:val="0"/>
          <w:numId w:val="2"/>
        </w:numPr>
        <w:spacing w:before="60" w:after="60"/>
      </w:pPr>
      <w:r>
        <w:rPr>
          <w:rFonts w:ascii="Arial" w:cs="Arial" w:eastAsia="Arial" w:hAnsi="Arial"/>
          <w:color w:val="555555"/>
          <w:sz w:val="22"/>
          <w:szCs w:val="22"/>
        </w:rPr>
        <w:t xml:space="preserve">A unique combination of features no single competitor offers today</w:t>
      </w:r>
    </w:p>
    <w:p>
      <w:pPr>
        <w:pStyle w:val="ListParagraph"/>
        <w:numPr>
          <w:ilvl w:val="0"/>
          <w:numId w:val="2"/>
        </w:numPr>
        <w:spacing w:before="60" w:after="60"/>
      </w:pPr>
      <w:r>
        <w:rPr>
          <w:rFonts w:ascii="Arial" w:cs="Arial" w:eastAsia="Arial" w:hAnsi="Arial"/>
          <w:color w:val="555555"/>
          <w:sz w:val="22"/>
          <w:szCs w:val="22"/>
        </w:rPr>
        <w:t xml:space="preserve">AI insights layer that improves with usage, creating lock-in and retention</w:t>
      </w:r>
    </w:p>
    <w:p>
      <w:pPr>
        <w:pStyle w:val="ListParagraph"/>
        <w:numPr>
          <w:ilvl w:val="0"/>
          <w:numId w:val="2"/>
        </w:numPr>
        <w:spacing w:before="60" w:after="60"/>
      </w:pPr>
      <w:r>
        <w:rPr>
          <w:rFonts w:ascii="Arial" w:cs="Arial" w:eastAsia="Arial" w:hAnsi="Arial"/>
          <w:color w:val="555555"/>
          <w:sz w:val="22"/>
          <w:szCs w:val="22"/>
        </w:rPr>
        <w:t xml:space="preserve">Contextual Modes (Dev Mode, Chill Mode, etc.) as a highly marketable, immediately understandable differentiator</w:t>
      </w:r>
    </w:p>
    <w:p>
      <w:pPr>
        <w:pStyle w:val="ListParagraph"/>
        <w:numPr>
          <w:ilvl w:val="0"/>
          <w:numId w:val="2"/>
        </w:numPr>
        <w:spacing w:before="60" w:after="60"/>
      </w:pPr>
      <w:r>
        <w:rPr>
          <w:rFonts w:ascii="Arial" w:cs="Arial" w:eastAsia="Arial" w:hAnsi="Arial"/>
          <w:color w:val="555555"/>
          <w:sz w:val="22"/>
          <w:szCs w:val="22"/>
        </w:rPr>
        <w:t xml:space="preserve">A technically robust stack (React, Node.js, MongoDB, Redis, AWS) designed for scale</w:t>
      </w:r>
    </w:p>
    <w:p>
      <w:pPr>
        <w:spacing w:before="0" w:after="100"/>
      </w:pPr>
      <w:r>
        <w:t xml:space="preserve"/>
      </w:r>
    </w:p>
    <w:p>
      <w:pPr>
        <w:pBdr>
          <w:bottom w:val="single" w:color="DDDDDD" w:sz="2" w:space="1"/>
        </w:pBdr>
        <w:spacing w:before="200" w:after="200"/>
      </w:pPr>
      <w:r>
        <w:t xml:space="preserve"/>
      </w:r>
    </w:p>
    <w:p>
      <w:pPr>
        <w:pStyle w:val="Heading1"/>
        <w:spacing w:before="400" w:after="160"/>
      </w:pPr>
      <w:r>
        <w:rPr>
          <w:rFonts w:ascii="Arial" w:cs="Arial" w:eastAsia="Arial" w:hAnsi="Arial"/>
          <w:b/>
          <w:bCs/>
          <w:color w:val="1E2A4A"/>
          <w:sz w:val="36"/>
          <w:szCs w:val="36"/>
        </w:rPr>
        <w:t xml:space="preserve">1. Market Landscape</w:t>
      </w:r>
    </w:p>
    <w:p>
      <w:pPr>
        <w:pStyle w:val="Heading2"/>
        <w:pBdr>
          <w:bottom w:val="single" w:color="1A56DB" w:sz="4" w:space="4"/>
        </w:pBdr>
        <w:spacing w:before="320" w:after="120"/>
      </w:pPr>
      <w:r>
        <w:rPr>
          <w:rFonts w:ascii="Arial" w:cs="Arial" w:eastAsia="Arial" w:hAnsi="Arial"/>
          <w:b/>
          <w:bCs/>
          <w:color w:val="1A56DB"/>
          <w:sz w:val="28"/>
          <w:szCs w:val="28"/>
        </w:rPr>
        <w:t xml:space="preserve">1.1  Browser Extension Market Overview</w:t>
      </w:r>
    </w:p>
    <w:p>
      <w:pPr>
        <w:spacing w:before="80" w:after="100"/>
      </w:pPr>
      <w:r>
        <w:rPr>
          <w:rFonts w:ascii="Arial" w:cs="Arial" w:eastAsia="Arial" w:hAnsi="Arial"/>
          <w:b w:val="false"/>
          <w:bCs w:val="false"/>
          <w:i w:val="false"/>
          <w:iCs w:val="false"/>
          <w:color w:val="555555"/>
          <w:sz w:val="22"/>
          <w:szCs w:val="22"/>
        </w:rPr>
        <w:t xml:space="preserve">The global browser extension and plug-in market has expanded significantly alongside the rise of remote work and developer tooling. As of 2025, Chrome alone hosts over 130,000 active extensions, with productivity extensions forming the single largest category.</w:t>
      </w:r>
    </w:p>
    <w:p>
      <w:pPr>
        <w:spacing w:before="0" w:after="100"/>
      </w:pPr>
      <w:r>
        <w:t xml:space="preserve"/>
      </w:r>
    </w:p>
    <w:p>
      <w:pPr>
        <w:spacing w:before="80" w:after="100"/>
      </w:pPr>
      <w:r>
        <w:rPr>
          <w:rFonts w:ascii="Arial" w:cs="Arial" w:eastAsia="Arial" w:hAnsi="Arial"/>
          <w:b w:val="false"/>
          <w:bCs w:val="false"/>
          <w:i w:val="false"/>
          <w:iCs w:val="false"/>
          <w:color w:val="555555"/>
          <w:sz w:val="22"/>
          <w:szCs w:val="22"/>
        </w:rPr>
        <w:t xml:space="preserve">Key market signals relevant to SurfBud:</w:t>
      </w:r>
    </w:p>
    <w:p>
      <w:pPr>
        <w:pStyle w:val="ListParagraph"/>
        <w:numPr>
          <w:ilvl w:val="0"/>
          <w:numId w:val="2"/>
        </w:numPr>
        <w:spacing w:before="60" w:after="60"/>
      </w:pPr>
      <w:r>
        <w:rPr>
          <w:rFonts w:ascii="Arial" w:cs="Arial" w:eastAsia="Arial" w:hAnsi="Arial"/>
          <w:color w:val="555555"/>
          <w:sz w:val="22"/>
          <w:szCs w:val="22"/>
        </w:rPr>
        <w:t xml:space="preserve">Tab management apps collectively have 5M+ installs on the Chrome Web Store</w:t>
      </w:r>
    </w:p>
    <w:p>
      <w:pPr>
        <w:pStyle w:val="ListParagraph"/>
        <w:numPr>
          <w:ilvl w:val="0"/>
          <w:numId w:val="2"/>
        </w:numPr>
        <w:spacing w:before="60" w:after="60"/>
      </w:pPr>
      <w:r>
        <w:rPr>
          <w:rFonts w:ascii="Arial" w:cs="Arial" w:eastAsia="Arial" w:hAnsi="Arial"/>
          <w:color w:val="555555"/>
          <w:sz w:val="22"/>
          <w:szCs w:val="22"/>
        </w:rPr>
        <w:t xml:space="preserve">Time tracking and productivity apps (RescueTime, Toggl) report millions of monthly active users</w:t>
      </w:r>
    </w:p>
    <w:p>
      <w:pPr>
        <w:pStyle w:val="ListParagraph"/>
        <w:numPr>
          <w:ilvl w:val="0"/>
          <w:numId w:val="2"/>
        </w:numPr>
        <w:spacing w:before="60" w:after="60"/>
      </w:pPr>
      <w:r>
        <w:rPr>
          <w:rFonts w:ascii="Arial" w:cs="Arial" w:eastAsia="Arial" w:hAnsi="Arial"/>
          <w:color w:val="555555"/>
          <w:sz w:val="22"/>
          <w:szCs w:val="22"/>
        </w:rPr>
        <w:t xml:space="preserve">AI-powered browser extensions grew 3x in 2024–2025 following the mainstreaming of LLMs</w:t>
      </w:r>
    </w:p>
    <w:p>
      <w:pPr>
        <w:pStyle w:val="ListParagraph"/>
        <w:numPr>
          <w:ilvl w:val="0"/>
          <w:numId w:val="2"/>
        </w:numPr>
        <w:spacing w:before="60" w:after="60"/>
      </w:pPr>
      <w:r>
        <w:rPr>
          <w:rFonts w:ascii="Arial" w:cs="Arial" w:eastAsia="Arial" w:hAnsi="Arial"/>
          <w:color w:val="555555"/>
          <w:sz w:val="22"/>
          <w:szCs w:val="22"/>
        </w:rPr>
        <w:t xml:space="preserve">Developer tooling extensions (e.g., Wappalyzer, VisBug) demonstrate willingness to pay among tech users</w:t>
      </w:r>
    </w:p>
    <w:p>
      <w:pPr>
        <w:spacing w:before="0" w:after="100"/>
      </w:pPr>
      <w:r>
        <w:t xml:space="preserve"/>
      </w:r>
    </w:p>
    <w:p>
      <w:pPr>
        <w:pStyle w:val="Heading2"/>
        <w:pBdr>
          <w:bottom w:val="single" w:color="1A56DB" w:sz="4" w:space="4"/>
        </w:pBdr>
        <w:spacing w:before="320" w:after="120"/>
      </w:pPr>
      <w:r>
        <w:rPr>
          <w:rFonts w:ascii="Arial" w:cs="Arial" w:eastAsia="Arial" w:hAnsi="Arial"/>
          <w:b/>
          <w:bCs/>
          <w:color w:val="1A56DB"/>
          <w:sz w:val="28"/>
          <w:szCs w:val="28"/>
        </w:rPr>
        <w:t xml:space="preserve">1.2  Target User Segments</w:t>
      </w:r>
    </w:p>
    <w:p>
      <w:pPr>
        <w:pStyle w:val="Heading3"/>
        <w:spacing w:before="240" w:after="100"/>
      </w:pPr>
      <w:r>
        <w:rPr>
          <w:rFonts w:ascii="Arial" w:cs="Arial" w:eastAsia="Arial" w:hAnsi="Arial"/>
          <w:b/>
          <w:bCs/>
          <w:color w:val="1E2A4A"/>
          <w:sz w:val="24"/>
          <w:szCs w:val="24"/>
        </w:rPr>
        <w:t xml:space="preserve">Primary: Software Developers &amp; Technical Users</w:t>
      </w:r>
    </w:p>
    <w:p>
      <w:pPr>
        <w:spacing w:before="80" w:after="100"/>
      </w:pPr>
      <w:r>
        <w:rPr>
          <w:rFonts w:ascii="Arial" w:cs="Arial" w:eastAsia="Arial" w:hAnsi="Arial"/>
          <w:b w:val="false"/>
          <w:bCs w:val="false"/>
          <w:i w:val="false"/>
          <w:iCs w:val="false"/>
          <w:color w:val="555555"/>
          <w:sz w:val="22"/>
          <w:szCs w:val="22"/>
        </w:rPr>
        <w:t xml:space="preserve">This segment represents SurfBud's ideal early adopter. Developers already use multiple browser profiles, manage high tab counts, and download frequently (packages, docs, assets). They understand the value of tooling and are comfortable with setup.</w:t>
      </w:r>
    </w:p>
    <w:p>
      <w:pPr>
        <w:pStyle w:val="ListParagraph"/>
        <w:numPr>
          <w:ilvl w:val="0"/>
          <w:numId w:val="2"/>
        </w:numPr>
        <w:spacing w:before="60" w:after="60"/>
      </w:pPr>
      <w:r>
        <w:rPr>
          <w:rFonts w:ascii="Arial" w:cs="Arial" w:eastAsia="Arial" w:hAnsi="Arial"/>
          <w:color w:val="555555"/>
          <w:sz w:val="22"/>
          <w:szCs w:val="22"/>
        </w:rPr>
        <w:t xml:space="preserve">Estimated addressable segment: 27M+ developers globally with Chrome as primary browser</w:t>
      </w:r>
    </w:p>
    <w:p>
      <w:pPr>
        <w:pStyle w:val="ListParagraph"/>
        <w:numPr>
          <w:ilvl w:val="0"/>
          <w:numId w:val="2"/>
        </w:numPr>
        <w:spacing w:before="60" w:after="60"/>
      </w:pPr>
      <w:r>
        <w:rPr>
          <w:rFonts w:ascii="Arial" w:cs="Arial" w:eastAsia="Arial" w:hAnsi="Arial"/>
          <w:color w:val="555555"/>
          <w:sz w:val="22"/>
          <w:szCs w:val="22"/>
        </w:rPr>
        <w:t xml:space="preserve">Willingness to pay: High — developers regularly pay for tooling (GitHub Copilot, Linear, Warp)</w:t>
      </w:r>
    </w:p>
    <w:p>
      <w:pPr>
        <w:pStyle w:val="ListParagraph"/>
        <w:numPr>
          <w:ilvl w:val="0"/>
          <w:numId w:val="2"/>
        </w:numPr>
        <w:spacing w:before="60" w:after="60"/>
      </w:pPr>
      <w:r>
        <w:rPr>
          <w:rFonts w:ascii="Arial" w:cs="Arial" w:eastAsia="Arial" w:hAnsi="Arial"/>
          <w:color w:val="555555"/>
          <w:sz w:val="22"/>
          <w:szCs w:val="22"/>
        </w:rPr>
        <w:t xml:space="preserve">Primary use case: Dev Mode / Chill Mode switching, AI productivity summaries, download tracking</w:t>
      </w:r>
    </w:p>
    <w:p>
      <w:pPr>
        <w:spacing w:before="0" w:after="100"/>
      </w:pPr>
      <w:r>
        <w:t xml:space="preserve"/>
      </w:r>
    </w:p>
    <w:p>
      <w:pPr>
        <w:pStyle w:val="Heading3"/>
        <w:spacing w:before="240" w:after="100"/>
      </w:pPr>
      <w:r>
        <w:rPr>
          <w:rFonts w:ascii="Arial" w:cs="Arial" w:eastAsia="Arial" w:hAnsi="Arial"/>
          <w:b/>
          <w:bCs/>
          <w:color w:val="1E2A4A"/>
          <w:sz w:val="24"/>
          <w:szCs w:val="24"/>
        </w:rPr>
        <w:t xml:space="preserve">Secondary: Productivity-Oriented Knowledge Workers</w:t>
      </w:r>
    </w:p>
    <w:p>
      <w:pPr>
        <w:spacing w:before="80" w:after="100"/>
      </w:pPr>
      <w:r>
        <w:rPr>
          <w:rFonts w:ascii="Arial" w:cs="Arial" w:eastAsia="Arial" w:hAnsi="Arial"/>
          <w:b w:val="false"/>
          <w:bCs w:val="false"/>
          <w:i w:val="false"/>
          <w:iCs w:val="false"/>
          <w:color w:val="555555"/>
          <w:sz w:val="22"/>
          <w:szCs w:val="22"/>
        </w:rPr>
        <w:t xml:space="preserve">This segment includes writers, product managers, designers, researchers, and students who seek behavioural feedback and habit formation without enterprise software overhead.</w:t>
      </w:r>
    </w:p>
    <w:p>
      <w:pPr>
        <w:pStyle w:val="ListParagraph"/>
        <w:numPr>
          <w:ilvl w:val="0"/>
          <w:numId w:val="2"/>
        </w:numPr>
        <w:spacing w:before="60" w:after="60"/>
      </w:pPr>
      <w:r>
        <w:rPr>
          <w:rFonts w:ascii="Arial" w:cs="Arial" w:eastAsia="Arial" w:hAnsi="Arial"/>
          <w:color w:val="555555"/>
          <w:sz w:val="22"/>
          <w:szCs w:val="22"/>
        </w:rPr>
        <w:t xml:space="preserve">Estimated addressable segment: 50M+ knowledge workers in English-speaking markets</w:t>
      </w:r>
    </w:p>
    <w:p>
      <w:pPr>
        <w:pStyle w:val="ListParagraph"/>
        <w:numPr>
          <w:ilvl w:val="0"/>
          <w:numId w:val="2"/>
        </w:numPr>
        <w:spacing w:before="60" w:after="60"/>
      </w:pPr>
      <w:r>
        <w:rPr>
          <w:rFonts w:ascii="Arial" w:cs="Arial" w:eastAsia="Arial" w:hAnsi="Arial"/>
          <w:color w:val="555555"/>
          <w:sz w:val="22"/>
          <w:szCs w:val="22"/>
        </w:rPr>
        <w:t xml:space="preserve">Willingness to pay: Medium — price-sensitive but receptive to freemium with clear value</w:t>
      </w:r>
    </w:p>
    <w:p>
      <w:pPr>
        <w:pStyle w:val="ListParagraph"/>
        <w:numPr>
          <w:ilvl w:val="0"/>
          <w:numId w:val="2"/>
        </w:numPr>
        <w:spacing w:before="60" w:after="60"/>
      </w:pPr>
      <w:r>
        <w:rPr>
          <w:rFonts w:ascii="Arial" w:cs="Arial" w:eastAsia="Arial" w:hAnsi="Arial"/>
          <w:color w:val="555555"/>
          <w:sz w:val="22"/>
          <w:szCs w:val="22"/>
        </w:rPr>
        <w:t xml:space="preserve">Primary use case: Streaks, reminders, Chill Mode, AI weekly insights</w:t>
      </w:r>
    </w:p>
    <w:p>
      <w:pPr>
        <w:spacing w:before="0" w:after="100"/>
      </w:pPr>
      <w:r>
        <w:t xml:space="preserve"/>
      </w:r>
    </w:p>
    <w:p>
      <w:pPr>
        <w:pStyle w:val="Heading3"/>
        <w:spacing w:before="240" w:after="100"/>
      </w:pPr>
      <w:r>
        <w:rPr>
          <w:rFonts w:ascii="Arial" w:cs="Arial" w:eastAsia="Arial" w:hAnsi="Arial"/>
          <w:b/>
          <w:bCs/>
          <w:color w:val="1E2A4A"/>
          <w:sz w:val="24"/>
          <w:szCs w:val="24"/>
        </w:rPr>
        <w:t xml:space="preserve">Tertiary: Small Dev Studios &amp; Agencies (B2B)</w:t>
      </w:r>
    </w:p>
    <w:p>
      <w:pPr>
        <w:spacing w:before="80" w:after="100"/>
      </w:pPr>
      <w:r>
        <w:rPr>
          <w:rFonts w:ascii="Arial" w:cs="Arial" w:eastAsia="Arial" w:hAnsi="Arial"/>
          <w:b w:val="false"/>
          <w:bCs w:val="false"/>
          <w:i w:val="false"/>
          <w:iCs w:val="false"/>
          <w:color w:val="555555"/>
          <w:sz w:val="22"/>
          <w:szCs w:val="22"/>
        </w:rPr>
        <w:t xml:space="preserve">Teams of 3–20 where a team lead could configure shared modes ("Client Review Mode", "Sprint Mode") for the whole team, creating high switching cost and a B2B revenue stream.</w:t>
      </w:r>
    </w:p>
    <w:p>
      <w:pPr>
        <w:spacing w:before="0" w:after="100"/>
      </w:pPr>
      <w:r>
        <w:t xml:space="preserve"/>
      </w:r>
    </w:p>
    <w:p>
      <w:pPr>
        <w:pBdr>
          <w:bottom w:val="single" w:color="DDDDDD" w:sz="2" w:space="1"/>
        </w:pBdr>
        <w:spacing w:before="200" w:after="200"/>
      </w:pPr>
      <w:r>
        <w:t xml:space="preserve"/>
      </w:r>
    </w:p>
    <w:p>
      <w:pPr>
        <w:pStyle w:val="Heading1"/>
        <w:spacing w:before="400" w:after="160"/>
      </w:pPr>
      <w:r>
        <w:rPr>
          <w:rFonts w:ascii="Arial" w:cs="Arial" w:eastAsia="Arial" w:hAnsi="Arial"/>
          <w:b/>
          <w:bCs/>
          <w:color w:val="1E2A4A"/>
          <w:sz w:val="36"/>
          <w:szCs w:val="36"/>
        </w:rPr>
        <w:t xml:space="preserve">2. Competitive Analysis</w:t>
      </w:r>
    </w:p>
    <w:p>
      <w:pPr>
        <w:pStyle w:val="Heading2"/>
        <w:pBdr>
          <w:bottom w:val="single" w:color="1A56DB" w:sz="4" w:space="4"/>
        </w:pBdr>
        <w:spacing w:before="320" w:after="120"/>
      </w:pPr>
      <w:r>
        <w:rPr>
          <w:rFonts w:ascii="Arial" w:cs="Arial" w:eastAsia="Arial" w:hAnsi="Arial"/>
          <w:b/>
          <w:bCs/>
          <w:color w:val="1A56DB"/>
          <w:sz w:val="28"/>
          <w:szCs w:val="28"/>
        </w:rPr>
        <w:t xml:space="preserve">2.1  Competitor Feature Matrix</w:t>
      </w:r>
    </w:p>
    <w:p>
      <w:pPr>
        <w:spacing w:before="80" w:after="100"/>
      </w:pPr>
      <w:r>
        <w:rPr>
          <w:rFonts w:ascii="Arial" w:cs="Arial" w:eastAsia="Arial" w:hAnsi="Arial"/>
          <w:b w:val="false"/>
          <w:bCs w:val="false"/>
          <w:i w:val="false"/>
          <w:iCs w:val="false"/>
          <w:color w:val="555555"/>
          <w:sz w:val="22"/>
          <w:szCs w:val="22"/>
        </w:rPr>
        <w:t xml:space="preserve">The table below benchmarks SurfBud against the most relevant existing tools across core feature dimensions: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560"/>
        <w:gridCol w:w="1400"/>
        <w:gridCol w:w="1200"/>
      </w:tblGrid>
      <w:tr>
        <w:trPr>
          <w:tblHeader/>
        </w:trPr>
        <w:tc>
          <w:tcPr>
            <w:tcW w:type="dxa" w:w="2000"/>
            <w:tcBorders>
              <w:top w:val="single" w:color="DDDDDD" w:sz="1"/>
              <w:left w:val="single" w:color="DDDDDD" w:sz="1"/>
              <w:bottom w:val="single" w:color="DDDDDD" w:sz="1"/>
              <w:right w:val="single" w:color="DDDDDD" w:sz="1"/>
            </w:tcBorders>
            <w:shd w:fill="1E2A4A" w:val="clear"/>
            <w:tcMar>
              <w:top w:type="dxa" w:w="100"/>
              <w:left w:type="dxa" w:w="120"/>
              <w:bottom w:type="dxa" w:w="100"/>
              <w:right w:type="dxa" w:w="120"/>
            </w:tcMar>
          </w:tcPr>
          <w:p>
            <w:r>
              <w:rPr>
                <w:rFonts w:ascii="Arial" w:cs="Arial" w:eastAsia="Arial" w:hAnsi="Arial"/>
                <w:b/>
                <w:bCs/>
                <w:color w:val="FFFFFF"/>
                <w:sz w:val="20"/>
                <w:szCs w:val="20"/>
              </w:rPr>
              <w:t xml:space="preserve">Product</w:t>
            </w:r>
          </w:p>
        </w:tc>
        <w:tc>
          <w:tcPr>
            <w:tcW w:type="dxa" w:w="1600"/>
            <w:tcBorders>
              <w:top w:val="single" w:color="DDDDDD" w:sz="1"/>
              <w:left w:val="single" w:color="DDDDDD" w:sz="1"/>
              <w:bottom w:val="single" w:color="DDDDDD" w:sz="1"/>
              <w:right w:val="single" w:color="DDDDDD" w:sz="1"/>
            </w:tcBorders>
            <w:shd w:fill="1E2A4A" w:val="clear"/>
            <w:tcMar>
              <w:top w:type="dxa" w:w="100"/>
              <w:left w:type="dxa" w:w="120"/>
              <w:bottom w:type="dxa" w:w="100"/>
              <w:right w:type="dxa" w:w="120"/>
            </w:tcMar>
          </w:tcPr>
          <w:p>
            <w:r>
              <w:rPr>
                <w:rFonts w:ascii="Arial" w:cs="Arial" w:eastAsia="Arial" w:hAnsi="Arial"/>
                <w:b/>
                <w:bCs/>
                <w:color w:val="FFFFFF"/>
                <w:sz w:val="20"/>
                <w:szCs w:val="20"/>
              </w:rPr>
              <w:t xml:space="preserve">Browser Modes</w:t>
            </w:r>
          </w:p>
        </w:tc>
        <w:tc>
          <w:tcPr>
            <w:tcW w:type="dxa" w:w="1600"/>
            <w:tcBorders>
              <w:top w:val="single" w:color="DDDDDD" w:sz="1"/>
              <w:left w:val="single" w:color="DDDDDD" w:sz="1"/>
              <w:bottom w:val="single" w:color="DDDDDD" w:sz="1"/>
              <w:right w:val="single" w:color="DDDDDD" w:sz="1"/>
            </w:tcBorders>
            <w:shd w:fill="1E2A4A" w:val="clear"/>
            <w:tcMar>
              <w:top w:type="dxa" w:w="100"/>
              <w:left w:type="dxa" w:w="120"/>
              <w:bottom w:type="dxa" w:w="100"/>
              <w:right w:type="dxa" w:w="120"/>
            </w:tcMar>
          </w:tcPr>
          <w:p>
            <w:r>
              <w:rPr>
                <w:rFonts w:ascii="Arial" w:cs="Arial" w:eastAsia="Arial" w:hAnsi="Arial"/>
                <w:b/>
                <w:bCs/>
                <w:color w:val="FFFFFF"/>
                <w:sz w:val="20"/>
                <w:szCs w:val="20"/>
              </w:rPr>
              <w:t xml:space="preserve">AI Insights</w:t>
            </w:r>
          </w:p>
        </w:tc>
        <w:tc>
          <w:tcPr>
            <w:tcW w:type="dxa" w:w="1560"/>
            <w:tcBorders>
              <w:top w:val="single" w:color="DDDDDD" w:sz="1"/>
              <w:left w:val="single" w:color="DDDDDD" w:sz="1"/>
              <w:bottom w:val="single" w:color="DDDDDD" w:sz="1"/>
              <w:right w:val="single" w:color="DDDDDD" w:sz="1"/>
            </w:tcBorders>
            <w:shd w:fill="1E2A4A" w:val="clear"/>
            <w:tcMar>
              <w:top w:type="dxa" w:w="100"/>
              <w:left w:type="dxa" w:w="120"/>
              <w:bottom w:type="dxa" w:w="100"/>
              <w:right w:type="dxa" w:w="120"/>
            </w:tcMar>
          </w:tcPr>
          <w:p>
            <w:r>
              <w:rPr>
                <w:rFonts w:ascii="Arial" w:cs="Arial" w:eastAsia="Arial" w:hAnsi="Arial"/>
                <w:b/>
                <w:bCs/>
                <w:color w:val="FFFFFF"/>
                <w:sz w:val="20"/>
                <w:szCs w:val="20"/>
              </w:rPr>
              <w:t xml:space="preserve">Streaks/Prod.</w:t>
            </w:r>
          </w:p>
        </w:tc>
        <w:tc>
          <w:tcPr>
            <w:tcW w:type="dxa" w:w="1400"/>
            <w:tcBorders>
              <w:top w:val="single" w:color="DDDDDD" w:sz="1"/>
              <w:left w:val="single" w:color="DDDDDD" w:sz="1"/>
              <w:bottom w:val="single" w:color="DDDDDD" w:sz="1"/>
              <w:right w:val="single" w:color="DDDDDD" w:sz="1"/>
            </w:tcBorders>
            <w:shd w:fill="1E2A4A" w:val="clear"/>
            <w:tcMar>
              <w:top w:type="dxa" w:w="100"/>
              <w:left w:type="dxa" w:w="120"/>
              <w:bottom w:type="dxa" w:w="100"/>
              <w:right w:type="dxa" w:w="120"/>
            </w:tcMar>
          </w:tcPr>
          <w:p>
            <w:r>
              <w:rPr>
                <w:rFonts w:ascii="Arial" w:cs="Arial" w:eastAsia="Arial" w:hAnsi="Arial"/>
                <w:b/>
                <w:bCs/>
                <w:color w:val="FFFFFF"/>
                <w:sz w:val="20"/>
                <w:szCs w:val="20"/>
              </w:rPr>
              <w:t xml:space="preserve">Downloads</w:t>
            </w:r>
          </w:p>
        </w:tc>
        <w:tc>
          <w:tcPr>
            <w:tcW w:type="dxa" w:w="1200"/>
            <w:tcBorders>
              <w:top w:val="single" w:color="DDDDDD" w:sz="1"/>
              <w:left w:val="single" w:color="DDDDDD" w:sz="1"/>
              <w:bottom w:val="single" w:color="DDDDDD" w:sz="1"/>
              <w:right w:val="single" w:color="DDDDDD" w:sz="1"/>
            </w:tcBorders>
            <w:shd w:fill="1E2A4A" w:val="clear"/>
            <w:tcMar>
              <w:top w:type="dxa" w:w="100"/>
              <w:left w:type="dxa" w:w="120"/>
              <w:bottom w:type="dxa" w:w="100"/>
              <w:right w:type="dxa" w:w="120"/>
            </w:tcMar>
          </w:tcPr>
          <w:p>
            <w:r>
              <w:rPr>
                <w:rFonts w:ascii="Arial" w:cs="Arial" w:eastAsia="Arial" w:hAnsi="Arial"/>
                <w:b/>
                <w:bCs/>
                <w:color w:val="FFFFFF"/>
                <w:sz w:val="20"/>
                <w:szCs w:val="20"/>
              </w:rPr>
              <w:t xml:space="preserve">Pricing</w:t>
            </w:r>
          </w:p>
        </w:tc>
      </w:tr>
      <w:tr>
        <w:tc>
          <w:tcPr>
            <w:tcW w:type="dxa" w:w="200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555555"/>
                <w:sz w:val="20"/>
                <w:szCs w:val="20"/>
              </w:rPr>
              <w:t xml:space="preserve">Toby</w:t>
            </w:r>
          </w:p>
        </w:tc>
        <w:tc>
          <w:tcPr>
            <w:tcW w:type="dxa" w:w="1600"/>
            <w:tcBorders>
              <w:top w:val="single" w:color="DDDDDD" w:sz="1"/>
              <w:left w:val="single" w:color="DDDDDD" w:sz="1"/>
              <w:bottom w:val="single" w:color="DDDDDD" w:sz="1"/>
              <w:right w:val="single" w:color="DDDDDD" w:sz="1"/>
            </w:tcBorders>
            <w:shd w:fill="FEE2E2" w:val="clear"/>
            <w:tcMar>
              <w:top w:type="dxa" w:w="100"/>
              <w:left w:type="dxa" w:w="120"/>
              <w:bottom w:type="dxa" w:w="100"/>
              <w:right w:type="dxa" w:w="120"/>
            </w:tcMar>
          </w:tcPr>
          <w:p>
            <w:r>
              <w:rPr>
                <w:rFonts w:ascii="Arial" w:cs="Arial" w:eastAsia="Arial" w:hAnsi="Arial"/>
                <w:b/>
                <w:bCs/>
                <w:color w:val="DC2626"/>
                <w:sz w:val="20"/>
                <w:szCs w:val="20"/>
              </w:rPr>
              <w:t xml:space="preserve">Weak</w:t>
            </w:r>
          </w:p>
        </w:tc>
        <w:tc>
          <w:tcPr>
            <w:tcW w:type="dxa" w:w="1600"/>
            <w:tcBorders>
              <w:top w:val="single" w:color="DDDDDD" w:sz="1"/>
              <w:left w:val="single" w:color="DDDDDD" w:sz="1"/>
              <w:bottom w:val="single" w:color="DDDDDD" w:sz="1"/>
              <w:right w:val="single" w:color="DDDDDD" w:sz="1"/>
            </w:tcBorders>
            <w:shd w:fill="FEE2E2" w:val="clear"/>
            <w:tcMar>
              <w:top w:type="dxa" w:w="100"/>
              <w:left w:type="dxa" w:w="120"/>
              <w:bottom w:type="dxa" w:w="100"/>
              <w:right w:type="dxa" w:w="120"/>
            </w:tcMar>
          </w:tcPr>
          <w:p>
            <w:r>
              <w:rPr>
                <w:rFonts w:ascii="Arial" w:cs="Arial" w:eastAsia="Arial" w:hAnsi="Arial"/>
                <w:b/>
                <w:bCs/>
                <w:color w:val="DC2626"/>
                <w:sz w:val="20"/>
                <w:szCs w:val="20"/>
              </w:rPr>
              <w:t xml:space="preserve">None</w:t>
            </w:r>
          </w:p>
        </w:tc>
        <w:tc>
          <w:tcPr>
            <w:tcW w:type="dxa" w:w="1560"/>
            <w:tcBorders>
              <w:top w:val="single" w:color="DDDDDD" w:sz="1"/>
              <w:left w:val="single" w:color="DDDDDD" w:sz="1"/>
              <w:bottom w:val="single" w:color="DDDDDD" w:sz="1"/>
              <w:right w:val="single" w:color="DDDDDD" w:sz="1"/>
            </w:tcBorders>
            <w:shd w:fill="FEE2E2" w:val="clear"/>
            <w:tcMar>
              <w:top w:type="dxa" w:w="100"/>
              <w:left w:type="dxa" w:w="120"/>
              <w:bottom w:type="dxa" w:w="100"/>
              <w:right w:type="dxa" w:w="120"/>
            </w:tcMar>
          </w:tcPr>
          <w:p>
            <w:r>
              <w:rPr>
                <w:rFonts w:ascii="Arial" w:cs="Arial" w:eastAsia="Arial" w:hAnsi="Arial"/>
                <w:b/>
                <w:bCs/>
                <w:color w:val="DC2626"/>
                <w:sz w:val="20"/>
                <w:szCs w:val="20"/>
              </w:rPr>
              <w:t xml:space="preserve">None</w:t>
            </w:r>
          </w:p>
        </w:tc>
        <w:tc>
          <w:tcPr>
            <w:tcW w:type="dxa" w:w="1400"/>
            <w:tcBorders>
              <w:top w:val="single" w:color="DDDDDD" w:sz="1"/>
              <w:left w:val="single" w:color="DDDDDD" w:sz="1"/>
              <w:bottom w:val="single" w:color="DDDDDD" w:sz="1"/>
              <w:right w:val="single" w:color="DDDDDD" w:sz="1"/>
            </w:tcBorders>
            <w:shd w:fill="FEE2E2" w:val="clear"/>
            <w:tcMar>
              <w:top w:type="dxa" w:w="100"/>
              <w:left w:type="dxa" w:w="120"/>
              <w:bottom w:type="dxa" w:w="100"/>
              <w:right w:type="dxa" w:w="120"/>
            </w:tcMar>
          </w:tcPr>
          <w:p>
            <w:r>
              <w:rPr>
                <w:rFonts w:ascii="Arial" w:cs="Arial" w:eastAsia="Arial" w:hAnsi="Arial"/>
                <w:b/>
                <w:bCs/>
                <w:color w:val="DC2626"/>
                <w:sz w:val="20"/>
                <w:szCs w:val="20"/>
              </w:rPr>
              <w:t xml:space="preserve">None</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555555"/>
                <w:sz w:val="20"/>
                <w:szCs w:val="20"/>
              </w:rPr>
              <w:t xml:space="preserve">Free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555555"/>
                <w:sz w:val="20"/>
                <w:szCs w:val="20"/>
              </w:rPr>
              <w:t xml:space="preserve">OneTab</w:t>
            </w:r>
          </w:p>
        </w:tc>
        <w:tc>
          <w:tcPr>
            <w:tcW w:type="dxa" w:w="1600"/>
            <w:tcBorders>
              <w:top w:val="single" w:color="DDDDDD" w:sz="1"/>
              <w:left w:val="single" w:color="DDDDDD" w:sz="1"/>
              <w:bottom w:val="single" w:color="DDDDDD" w:sz="1"/>
              <w:right w:val="single" w:color="DDDDDD" w:sz="1"/>
            </w:tcBorders>
            <w:shd w:fill="FEE2E2" w:val="clear"/>
            <w:tcMar>
              <w:top w:type="dxa" w:w="100"/>
              <w:left w:type="dxa" w:w="120"/>
              <w:bottom w:type="dxa" w:w="100"/>
              <w:right w:type="dxa" w:w="120"/>
            </w:tcMar>
          </w:tcPr>
          <w:p>
            <w:r>
              <w:rPr>
                <w:rFonts w:ascii="Arial" w:cs="Arial" w:eastAsia="Arial" w:hAnsi="Arial"/>
                <w:b/>
                <w:bCs/>
                <w:color w:val="DC2626"/>
                <w:sz w:val="20"/>
                <w:szCs w:val="20"/>
              </w:rPr>
              <w:t xml:space="preserve">Weak</w:t>
            </w:r>
          </w:p>
        </w:tc>
        <w:tc>
          <w:tcPr>
            <w:tcW w:type="dxa" w:w="1600"/>
            <w:tcBorders>
              <w:top w:val="single" w:color="DDDDDD" w:sz="1"/>
              <w:left w:val="single" w:color="DDDDDD" w:sz="1"/>
              <w:bottom w:val="single" w:color="DDDDDD" w:sz="1"/>
              <w:right w:val="single" w:color="DDDDDD" w:sz="1"/>
            </w:tcBorders>
            <w:shd w:fill="FEE2E2" w:val="clear"/>
            <w:tcMar>
              <w:top w:type="dxa" w:w="100"/>
              <w:left w:type="dxa" w:w="120"/>
              <w:bottom w:type="dxa" w:w="100"/>
              <w:right w:type="dxa" w:w="120"/>
            </w:tcMar>
          </w:tcPr>
          <w:p>
            <w:r>
              <w:rPr>
                <w:rFonts w:ascii="Arial" w:cs="Arial" w:eastAsia="Arial" w:hAnsi="Arial"/>
                <w:b/>
                <w:bCs/>
                <w:color w:val="DC2626"/>
                <w:sz w:val="20"/>
                <w:szCs w:val="20"/>
              </w:rPr>
              <w:t xml:space="preserve">None</w:t>
            </w:r>
          </w:p>
        </w:tc>
        <w:tc>
          <w:tcPr>
            <w:tcW w:type="dxa" w:w="1560"/>
            <w:tcBorders>
              <w:top w:val="single" w:color="DDDDDD" w:sz="1"/>
              <w:left w:val="single" w:color="DDDDDD" w:sz="1"/>
              <w:bottom w:val="single" w:color="DDDDDD" w:sz="1"/>
              <w:right w:val="single" w:color="DDDDDD" w:sz="1"/>
            </w:tcBorders>
            <w:shd w:fill="FEE2E2" w:val="clear"/>
            <w:tcMar>
              <w:top w:type="dxa" w:w="100"/>
              <w:left w:type="dxa" w:w="120"/>
              <w:bottom w:type="dxa" w:w="100"/>
              <w:right w:type="dxa" w:w="120"/>
            </w:tcMar>
          </w:tcPr>
          <w:p>
            <w:r>
              <w:rPr>
                <w:rFonts w:ascii="Arial" w:cs="Arial" w:eastAsia="Arial" w:hAnsi="Arial"/>
                <w:b/>
                <w:bCs/>
                <w:color w:val="DC2626"/>
                <w:sz w:val="20"/>
                <w:szCs w:val="20"/>
              </w:rPr>
              <w:t xml:space="preserve">None</w:t>
            </w:r>
          </w:p>
        </w:tc>
        <w:tc>
          <w:tcPr>
            <w:tcW w:type="dxa" w:w="1400"/>
            <w:tcBorders>
              <w:top w:val="single" w:color="DDDDDD" w:sz="1"/>
              <w:left w:val="single" w:color="DDDDDD" w:sz="1"/>
              <w:bottom w:val="single" w:color="DDDDDD" w:sz="1"/>
              <w:right w:val="single" w:color="DDDDDD" w:sz="1"/>
            </w:tcBorders>
            <w:shd w:fill="FEE2E2" w:val="clear"/>
            <w:tcMar>
              <w:top w:type="dxa" w:w="100"/>
              <w:left w:type="dxa" w:w="120"/>
              <w:bottom w:type="dxa" w:w="100"/>
              <w:right w:type="dxa" w:w="120"/>
            </w:tcMar>
          </w:tcPr>
          <w:p>
            <w:r>
              <w:rPr>
                <w:rFonts w:ascii="Arial" w:cs="Arial" w:eastAsia="Arial" w:hAnsi="Arial"/>
                <w:b/>
                <w:bCs/>
                <w:color w:val="DC2626"/>
                <w:sz w:val="20"/>
                <w:szCs w:val="20"/>
              </w:rPr>
              <w:t xml:space="preserve">None</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555555"/>
                <w:sz w:val="20"/>
                <w:szCs w:val="20"/>
              </w:rPr>
              <w:t xml:space="preserve">Free</w:t>
            </w:r>
          </w:p>
        </w:tc>
      </w:tr>
      <w:tr>
        <w:tc>
          <w:tcPr>
            <w:tcW w:type="dxa" w:w="200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555555"/>
                <w:sz w:val="20"/>
                <w:szCs w:val="20"/>
              </w:rPr>
              <w:t xml:space="preserve">Workona</w:t>
            </w:r>
          </w:p>
        </w:tc>
        <w:tc>
          <w:tcPr>
            <w:tcW w:type="dxa" w:w="1600"/>
            <w:tcBorders>
              <w:top w:val="single" w:color="DDDDDD" w:sz="1"/>
              <w:left w:val="single" w:color="DDDDDD" w:sz="1"/>
              <w:bottom w:val="single" w:color="DDDDDD" w:sz="1"/>
              <w:right w:val="single" w:color="DDDDDD" w:sz="1"/>
            </w:tcBorders>
            <w:shd w:fill="FEF3C7" w:val="clear"/>
            <w:tcMar>
              <w:top w:type="dxa" w:w="100"/>
              <w:left w:type="dxa" w:w="120"/>
              <w:bottom w:type="dxa" w:w="100"/>
              <w:right w:type="dxa" w:w="120"/>
            </w:tcMar>
          </w:tcPr>
          <w:p>
            <w:r>
              <w:rPr>
                <w:rFonts w:ascii="Arial" w:cs="Arial" w:eastAsia="Arial" w:hAnsi="Arial"/>
                <w:b/>
                <w:bCs/>
                <w:color w:val="D97706"/>
                <w:sz w:val="20"/>
                <w:szCs w:val="20"/>
              </w:rPr>
              <w:t xml:space="preserve">Medium</w:t>
            </w:r>
          </w:p>
        </w:tc>
        <w:tc>
          <w:tcPr>
            <w:tcW w:type="dxa" w:w="1600"/>
            <w:tcBorders>
              <w:top w:val="single" w:color="DDDDDD" w:sz="1"/>
              <w:left w:val="single" w:color="DDDDDD" w:sz="1"/>
              <w:bottom w:val="single" w:color="DDDDDD" w:sz="1"/>
              <w:right w:val="single" w:color="DDDDDD" w:sz="1"/>
            </w:tcBorders>
            <w:shd w:fill="FEE2E2" w:val="clear"/>
            <w:tcMar>
              <w:top w:type="dxa" w:w="100"/>
              <w:left w:type="dxa" w:w="120"/>
              <w:bottom w:type="dxa" w:w="100"/>
              <w:right w:type="dxa" w:w="120"/>
            </w:tcMar>
          </w:tcPr>
          <w:p>
            <w:r>
              <w:rPr>
                <w:rFonts w:ascii="Arial" w:cs="Arial" w:eastAsia="Arial" w:hAnsi="Arial"/>
                <w:b/>
                <w:bCs/>
                <w:color w:val="DC2626"/>
                <w:sz w:val="20"/>
                <w:szCs w:val="20"/>
              </w:rPr>
              <w:t xml:space="preserve">None</w:t>
            </w:r>
          </w:p>
        </w:tc>
        <w:tc>
          <w:tcPr>
            <w:tcW w:type="dxa" w:w="1560"/>
            <w:tcBorders>
              <w:top w:val="single" w:color="DDDDDD" w:sz="1"/>
              <w:left w:val="single" w:color="DDDDDD" w:sz="1"/>
              <w:bottom w:val="single" w:color="DDDDDD" w:sz="1"/>
              <w:right w:val="single" w:color="DDDDDD" w:sz="1"/>
            </w:tcBorders>
            <w:shd w:fill="FEE2E2" w:val="clear"/>
            <w:tcMar>
              <w:top w:type="dxa" w:w="100"/>
              <w:left w:type="dxa" w:w="120"/>
              <w:bottom w:type="dxa" w:w="100"/>
              <w:right w:type="dxa" w:w="120"/>
            </w:tcMar>
          </w:tcPr>
          <w:p>
            <w:r>
              <w:rPr>
                <w:rFonts w:ascii="Arial" w:cs="Arial" w:eastAsia="Arial" w:hAnsi="Arial"/>
                <w:b/>
                <w:bCs/>
                <w:color w:val="DC2626"/>
                <w:sz w:val="20"/>
                <w:szCs w:val="20"/>
              </w:rPr>
              <w:t xml:space="preserve">None</w:t>
            </w:r>
          </w:p>
        </w:tc>
        <w:tc>
          <w:tcPr>
            <w:tcW w:type="dxa" w:w="1400"/>
            <w:tcBorders>
              <w:top w:val="single" w:color="DDDDDD" w:sz="1"/>
              <w:left w:val="single" w:color="DDDDDD" w:sz="1"/>
              <w:bottom w:val="single" w:color="DDDDDD" w:sz="1"/>
              <w:right w:val="single" w:color="DDDDDD" w:sz="1"/>
            </w:tcBorders>
            <w:shd w:fill="FEE2E2" w:val="clear"/>
            <w:tcMar>
              <w:top w:type="dxa" w:w="100"/>
              <w:left w:type="dxa" w:w="120"/>
              <w:bottom w:type="dxa" w:w="100"/>
              <w:right w:type="dxa" w:w="120"/>
            </w:tcMar>
          </w:tcPr>
          <w:p>
            <w:r>
              <w:rPr>
                <w:rFonts w:ascii="Arial" w:cs="Arial" w:eastAsia="Arial" w:hAnsi="Arial"/>
                <w:b/>
                <w:bCs/>
                <w:color w:val="DC2626"/>
                <w:sz w:val="20"/>
                <w:szCs w:val="20"/>
              </w:rPr>
              <w:t xml:space="preserve">None</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555555"/>
                <w:sz w:val="20"/>
                <w:szCs w:val="20"/>
              </w:rPr>
              <w:t xml:space="preserve">$7/mo</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555555"/>
                <w:sz w:val="20"/>
                <w:szCs w:val="20"/>
              </w:rPr>
              <w:t xml:space="preserve">RescueTime</w:t>
            </w:r>
          </w:p>
        </w:tc>
        <w:tc>
          <w:tcPr>
            <w:tcW w:type="dxa" w:w="1600"/>
            <w:tcBorders>
              <w:top w:val="single" w:color="DDDDDD" w:sz="1"/>
              <w:left w:val="single" w:color="DDDDDD" w:sz="1"/>
              <w:bottom w:val="single" w:color="DDDDDD" w:sz="1"/>
              <w:right w:val="single" w:color="DDDDDD" w:sz="1"/>
            </w:tcBorders>
            <w:shd w:fill="FEE2E2" w:val="clear"/>
            <w:tcMar>
              <w:top w:type="dxa" w:w="100"/>
              <w:left w:type="dxa" w:w="120"/>
              <w:bottom w:type="dxa" w:w="100"/>
              <w:right w:type="dxa" w:w="120"/>
            </w:tcMar>
          </w:tcPr>
          <w:p>
            <w:r>
              <w:rPr>
                <w:rFonts w:ascii="Arial" w:cs="Arial" w:eastAsia="Arial" w:hAnsi="Arial"/>
                <w:b/>
                <w:bCs/>
                <w:color w:val="DC2626"/>
                <w:sz w:val="20"/>
                <w:szCs w:val="20"/>
              </w:rPr>
              <w:t xml:space="preserve">None</w:t>
            </w:r>
          </w:p>
        </w:tc>
        <w:tc>
          <w:tcPr>
            <w:tcW w:type="dxa" w:w="1600"/>
            <w:tcBorders>
              <w:top w:val="single" w:color="DDDDDD" w:sz="1"/>
              <w:left w:val="single" w:color="DDDDDD" w:sz="1"/>
              <w:bottom w:val="single" w:color="DDDDDD" w:sz="1"/>
              <w:right w:val="single" w:color="DDDDDD" w:sz="1"/>
            </w:tcBorders>
            <w:shd w:fill="FEF3C7" w:val="clear"/>
            <w:tcMar>
              <w:top w:type="dxa" w:w="100"/>
              <w:left w:type="dxa" w:w="120"/>
              <w:bottom w:type="dxa" w:w="100"/>
              <w:right w:type="dxa" w:w="120"/>
            </w:tcMar>
          </w:tcPr>
          <w:p>
            <w:r>
              <w:rPr>
                <w:rFonts w:ascii="Arial" w:cs="Arial" w:eastAsia="Arial" w:hAnsi="Arial"/>
                <w:b/>
                <w:bCs/>
                <w:color w:val="D97706"/>
                <w:sz w:val="20"/>
                <w:szCs w:val="20"/>
              </w:rPr>
              <w:t xml:space="preserve">Medium</w:t>
            </w:r>
          </w:p>
        </w:tc>
        <w:tc>
          <w:tcPr>
            <w:tcW w:type="dxa" w:w="1560"/>
            <w:tcBorders>
              <w:top w:val="single" w:color="DDDDDD" w:sz="1"/>
              <w:left w:val="single" w:color="DDDDDD" w:sz="1"/>
              <w:bottom w:val="single" w:color="DDDDDD" w:sz="1"/>
              <w:right w:val="single" w:color="DDDDDD" w:sz="1"/>
            </w:tcBorders>
            <w:shd w:fill="FEF3C7" w:val="clear"/>
            <w:tcMar>
              <w:top w:type="dxa" w:w="100"/>
              <w:left w:type="dxa" w:w="120"/>
              <w:bottom w:type="dxa" w:w="100"/>
              <w:right w:type="dxa" w:w="120"/>
            </w:tcMar>
          </w:tcPr>
          <w:p>
            <w:r>
              <w:rPr>
                <w:rFonts w:ascii="Arial" w:cs="Arial" w:eastAsia="Arial" w:hAnsi="Arial"/>
                <w:b/>
                <w:bCs/>
                <w:color w:val="D97706"/>
                <w:sz w:val="20"/>
                <w:szCs w:val="20"/>
              </w:rPr>
              <w:t xml:space="preserve">Medium</w:t>
            </w:r>
          </w:p>
        </w:tc>
        <w:tc>
          <w:tcPr>
            <w:tcW w:type="dxa" w:w="1400"/>
            <w:tcBorders>
              <w:top w:val="single" w:color="DDDDDD" w:sz="1"/>
              <w:left w:val="single" w:color="DDDDDD" w:sz="1"/>
              <w:bottom w:val="single" w:color="DDDDDD" w:sz="1"/>
              <w:right w:val="single" w:color="DDDDDD" w:sz="1"/>
            </w:tcBorders>
            <w:shd w:fill="FEE2E2" w:val="clear"/>
            <w:tcMar>
              <w:top w:type="dxa" w:w="100"/>
              <w:left w:type="dxa" w:w="120"/>
              <w:bottom w:type="dxa" w:w="100"/>
              <w:right w:type="dxa" w:w="120"/>
            </w:tcMar>
          </w:tcPr>
          <w:p>
            <w:r>
              <w:rPr>
                <w:rFonts w:ascii="Arial" w:cs="Arial" w:eastAsia="Arial" w:hAnsi="Arial"/>
                <w:b/>
                <w:bCs/>
                <w:color w:val="DC2626"/>
                <w:sz w:val="20"/>
                <w:szCs w:val="20"/>
              </w:rPr>
              <w:t xml:space="preserve">None</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555555"/>
                <w:sz w:val="20"/>
                <w:szCs w:val="20"/>
              </w:rPr>
              <w:t xml:space="preserve">$12/mo</w:t>
            </w:r>
          </w:p>
        </w:tc>
      </w:tr>
      <w:tr>
        <w:tc>
          <w:tcPr>
            <w:tcW w:type="dxa" w:w="200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555555"/>
                <w:sz w:val="20"/>
                <w:szCs w:val="20"/>
              </w:rPr>
              <w:t xml:space="preserve">Toggl</w:t>
            </w:r>
          </w:p>
        </w:tc>
        <w:tc>
          <w:tcPr>
            <w:tcW w:type="dxa" w:w="1600"/>
            <w:tcBorders>
              <w:top w:val="single" w:color="DDDDDD" w:sz="1"/>
              <w:left w:val="single" w:color="DDDDDD" w:sz="1"/>
              <w:bottom w:val="single" w:color="DDDDDD" w:sz="1"/>
              <w:right w:val="single" w:color="DDDDDD" w:sz="1"/>
            </w:tcBorders>
            <w:shd w:fill="FEE2E2" w:val="clear"/>
            <w:tcMar>
              <w:top w:type="dxa" w:w="100"/>
              <w:left w:type="dxa" w:w="120"/>
              <w:bottom w:type="dxa" w:w="100"/>
              <w:right w:type="dxa" w:w="120"/>
            </w:tcMar>
          </w:tcPr>
          <w:p>
            <w:r>
              <w:rPr>
                <w:rFonts w:ascii="Arial" w:cs="Arial" w:eastAsia="Arial" w:hAnsi="Arial"/>
                <w:b/>
                <w:bCs/>
                <w:color w:val="DC2626"/>
                <w:sz w:val="20"/>
                <w:szCs w:val="20"/>
              </w:rPr>
              <w:t xml:space="preserve">None</w:t>
            </w:r>
          </w:p>
        </w:tc>
        <w:tc>
          <w:tcPr>
            <w:tcW w:type="dxa" w:w="1600"/>
            <w:tcBorders>
              <w:top w:val="single" w:color="DDDDDD" w:sz="1"/>
              <w:left w:val="single" w:color="DDDDDD" w:sz="1"/>
              <w:bottom w:val="single" w:color="DDDDDD" w:sz="1"/>
              <w:right w:val="single" w:color="DDDDDD" w:sz="1"/>
            </w:tcBorders>
            <w:shd w:fill="FEE2E2" w:val="clear"/>
            <w:tcMar>
              <w:top w:type="dxa" w:w="100"/>
              <w:left w:type="dxa" w:w="120"/>
              <w:bottom w:type="dxa" w:w="100"/>
              <w:right w:type="dxa" w:w="120"/>
            </w:tcMar>
          </w:tcPr>
          <w:p>
            <w:r>
              <w:rPr>
                <w:rFonts w:ascii="Arial" w:cs="Arial" w:eastAsia="Arial" w:hAnsi="Arial"/>
                <w:b/>
                <w:bCs/>
                <w:color w:val="DC2626"/>
                <w:sz w:val="20"/>
                <w:szCs w:val="20"/>
              </w:rPr>
              <w:t xml:space="preserve">Weak</w:t>
            </w:r>
          </w:p>
        </w:tc>
        <w:tc>
          <w:tcPr>
            <w:tcW w:type="dxa" w:w="1560"/>
            <w:tcBorders>
              <w:top w:val="single" w:color="DDDDDD" w:sz="1"/>
              <w:left w:val="single" w:color="DDDDDD" w:sz="1"/>
              <w:bottom w:val="single" w:color="DDDDDD" w:sz="1"/>
              <w:right w:val="single" w:color="DDDDDD" w:sz="1"/>
            </w:tcBorders>
            <w:shd w:fill="FEF3C7" w:val="clear"/>
            <w:tcMar>
              <w:top w:type="dxa" w:w="100"/>
              <w:left w:type="dxa" w:w="120"/>
              <w:bottom w:type="dxa" w:w="100"/>
              <w:right w:type="dxa" w:w="120"/>
            </w:tcMar>
          </w:tcPr>
          <w:p>
            <w:r>
              <w:rPr>
                <w:rFonts w:ascii="Arial" w:cs="Arial" w:eastAsia="Arial" w:hAnsi="Arial"/>
                <w:b/>
                <w:bCs/>
                <w:color w:val="D97706"/>
                <w:sz w:val="20"/>
                <w:szCs w:val="20"/>
              </w:rPr>
              <w:t xml:space="preserve">Medium</w:t>
            </w:r>
          </w:p>
        </w:tc>
        <w:tc>
          <w:tcPr>
            <w:tcW w:type="dxa" w:w="1400"/>
            <w:tcBorders>
              <w:top w:val="single" w:color="DDDDDD" w:sz="1"/>
              <w:left w:val="single" w:color="DDDDDD" w:sz="1"/>
              <w:bottom w:val="single" w:color="DDDDDD" w:sz="1"/>
              <w:right w:val="single" w:color="DDDDDD" w:sz="1"/>
            </w:tcBorders>
            <w:shd w:fill="FEE2E2" w:val="clear"/>
            <w:tcMar>
              <w:top w:type="dxa" w:w="100"/>
              <w:left w:type="dxa" w:w="120"/>
              <w:bottom w:type="dxa" w:w="100"/>
              <w:right w:type="dxa" w:w="120"/>
            </w:tcMar>
          </w:tcPr>
          <w:p>
            <w:r>
              <w:rPr>
                <w:rFonts w:ascii="Arial" w:cs="Arial" w:eastAsia="Arial" w:hAnsi="Arial"/>
                <w:b/>
                <w:bCs/>
                <w:color w:val="DC2626"/>
                <w:sz w:val="20"/>
                <w:szCs w:val="20"/>
              </w:rPr>
              <w:t xml:space="preserve">None</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555555"/>
                <w:sz w:val="20"/>
                <w:szCs w:val="20"/>
              </w:rPr>
              <w:t xml:space="preserve">Free/$9</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555555"/>
                <w:sz w:val="20"/>
                <w:szCs w:val="20"/>
              </w:rPr>
              <w:t xml:space="preserve">SurfBud (Proposed)</w:t>
            </w:r>
          </w:p>
        </w:tc>
        <w:tc>
          <w:tcPr>
            <w:tcW w:type="dxa" w:w="1600"/>
            <w:tcBorders>
              <w:top w:val="single" w:color="DDDDDD" w:sz="1"/>
              <w:left w:val="single" w:color="DDDDDD" w:sz="1"/>
              <w:bottom w:val="single" w:color="DDDDDD" w:sz="1"/>
              <w:right w:val="single" w:color="DDDDDD" w:sz="1"/>
            </w:tcBorders>
            <w:shd w:fill="D1FAE5" w:val="clear"/>
            <w:tcMar>
              <w:top w:type="dxa" w:w="100"/>
              <w:left w:type="dxa" w:w="120"/>
              <w:bottom w:type="dxa" w:w="100"/>
              <w:right w:type="dxa" w:w="120"/>
            </w:tcMar>
          </w:tcPr>
          <w:p>
            <w:r>
              <w:rPr>
                <w:rFonts w:ascii="Arial" w:cs="Arial" w:eastAsia="Arial" w:hAnsi="Arial"/>
                <w:b/>
                <w:bCs/>
                <w:color w:val="16A34A"/>
                <w:sz w:val="20"/>
                <w:szCs w:val="20"/>
              </w:rPr>
              <w:t xml:space="preserve">Strong</w:t>
            </w:r>
          </w:p>
        </w:tc>
        <w:tc>
          <w:tcPr>
            <w:tcW w:type="dxa" w:w="1600"/>
            <w:tcBorders>
              <w:top w:val="single" w:color="DDDDDD" w:sz="1"/>
              <w:left w:val="single" w:color="DDDDDD" w:sz="1"/>
              <w:bottom w:val="single" w:color="DDDDDD" w:sz="1"/>
              <w:right w:val="single" w:color="DDDDDD" w:sz="1"/>
            </w:tcBorders>
            <w:shd w:fill="D1FAE5" w:val="clear"/>
            <w:tcMar>
              <w:top w:type="dxa" w:w="100"/>
              <w:left w:type="dxa" w:w="120"/>
              <w:bottom w:type="dxa" w:w="100"/>
              <w:right w:type="dxa" w:w="120"/>
            </w:tcMar>
          </w:tcPr>
          <w:p>
            <w:r>
              <w:rPr>
                <w:rFonts w:ascii="Arial" w:cs="Arial" w:eastAsia="Arial" w:hAnsi="Arial"/>
                <w:b/>
                <w:bCs/>
                <w:color w:val="16A34A"/>
                <w:sz w:val="20"/>
                <w:szCs w:val="20"/>
              </w:rPr>
              <w:t xml:space="preserve">Strong</w:t>
            </w:r>
          </w:p>
        </w:tc>
        <w:tc>
          <w:tcPr>
            <w:tcW w:type="dxa" w:w="1560"/>
            <w:tcBorders>
              <w:top w:val="single" w:color="DDDDDD" w:sz="1"/>
              <w:left w:val="single" w:color="DDDDDD" w:sz="1"/>
              <w:bottom w:val="single" w:color="DDDDDD" w:sz="1"/>
              <w:right w:val="single" w:color="DDDDDD" w:sz="1"/>
            </w:tcBorders>
            <w:shd w:fill="D1FAE5" w:val="clear"/>
            <w:tcMar>
              <w:top w:type="dxa" w:w="100"/>
              <w:left w:type="dxa" w:w="120"/>
              <w:bottom w:type="dxa" w:w="100"/>
              <w:right w:type="dxa" w:w="120"/>
            </w:tcMar>
          </w:tcPr>
          <w:p>
            <w:r>
              <w:rPr>
                <w:rFonts w:ascii="Arial" w:cs="Arial" w:eastAsia="Arial" w:hAnsi="Arial"/>
                <w:b/>
                <w:bCs/>
                <w:color w:val="16A34A"/>
                <w:sz w:val="20"/>
                <w:szCs w:val="20"/>
              </w:rPr>
              <w:t xml:space="preserve">Strong</w:t>
            </w:r>
          </w:p>
        </w:tc>
        <w:tc>
          <w:tcPr>
            <w:tcW w:type="dxa" w:w="1400"/>
            <w:tcBorders>
              <w:top w:val="single" w:color="DDDDDD" w:sz="1"/>
              <w:left w:val="single" w:color="DDDDDD" w:sz="1"/>
              <w:bottom w:val="single" w:color="DDDDDD" w:sz="1"/>
              <w:right w:val="single" w:color="DDDDDD" w:sz="1"/>
            </w:tcBorders>
            <w:shd w:fill="D1FAE5" w:val="clear"/>
            <w:tcMar>
              <w:top w:type="dxa" w:w="100"/>
              <w:left w:type="dxa" w:w="120"/>
              <w:bottom w:type="dxa" w:w="100"/>
              <w:right w:type="dxa" w:w="120"/>
            </w:tcMar>
          </w:tcPr>
          <w:p>
            <w:r>
              <w:rPr>
                <w:rFonts w:ascii="Arial" w:cs="Arial" w:eastAsia="Arial" w:hAnsi="Arial"/>
                <w:b/>
                <w:bCs/>
                <w:color w:val="16A34A"/>
                <w:sz w:val="20"/>
                <w:szCs w:val="20"/>
              </w:rPr>
              <w:t xml:space="preserve">Strong</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555555"/>
                <w:sz w:val="20"/>
                <w:szCs w:val="20"/>
              </w:rPr>
              <w:t xml:space="preserve">Free/$8/mo</w:t>
            </w:r>
          </w:p>
        </w:tc>
      </w:tr>
    </w:tbl>
    <w:p>
      <w:pPr>
        <w:spacing w:before="0" w:after="100"/>
      </w:pPr>
      <w:r>
        <w:t xml:space="preserve"/>
      </w:r>
    </w:p>
    <w:p>
      <w:pPr>
        <w:pStyle w:val="Heading2"/>
        <w:pBdr>
          <w:bottom w:val="single" w:color="1A56DB" w:sz="4" w:space="4"/>
        </w:pBdr>
        <w:spacing w:before="320" w:after="120"/>
      </w:pPr>
      <w:r>
        <w:rPr>
          <w:rFonts w:ascii="Arial" w:cs="Arial" w:eastAsia="Arial" w:hAnsi="Arial"/>
          <w:b/>
          <w:bCs/>
          <w:color w:val="1A56DB"/>
          <w:sz w:val="28"/>
          <w:szCs w:val="28"/>
        </w:rPr>
        <w:t xml:space="preserve">2.2  Competitor Deep Dives</w:t>
      </w:r>
    </w:p>
    <w:p>
      <w:pPr>
        <w:pStyle w:val="Heading3"/>
        <w:spacing w:before="240" w:after="100"/>
      </w:pPr>
      <w:r>
        <w:rPr>
          <w:rFonts w:ascii="Arial" w:cs="Arial" w:eastAsia="Arial" w:hAnsi="Arial"/>
          <w:b/>
          <w:bCs/>
          <w:color w:val="1E2A4A"/>
          <w:sz w:val="24"/>
          <w:szCs w:val="24"/>
        </w:rPr>
        <w:t xml:space="preserve">Toby / OneTab — Tab Collectors</w:t>
      </w:r>
    </w:p>
    <w:p>
      <w:pPr>
        <w:spacing w:before="80" w:after="100"/>
      </w:pPr>
      <w:r>
        <w:rPr>
          <w:rFonts w:ascii="Arial" w:cs="Arial" w:eastAsia="Arial" w:hAnsi="Arial"/>
          <w:b w:val="false"/>
          <w:bCs w:val="false"/>
          <w:i w:val="false"/>
          <w:iCs w:val="false"/>
          <w:color w:val="555555"/>
          <w:sz w:val="22"/>
          <w:szCs w:val="22"/>
        </w:rPr>
        <w:t xml:space="preserve">These are the closest analogues in terms of tab management. Toby allows tab grouping into collections; OneTab collapses all tabs into a list. Neither offers AI, productivity tracking, streaks, or contextual automation. Their user bases are large (1M+ installs each) but engagement is shallow — users install them once and forget. SurfBud's dynamic modes and AI layer create daily engagement loops these tools cannot match.</w:t>
      </w:r>
    </w:p>
    <w:p>
      <w:pPr>
        <w:spacing w:before="0" w:after="100"/>
      </w:pPr>
      <w:r>
        <w:t xml:space="preserve"/>
      </w:r>
    </w:p>
    <w:p>
      <w:pPr>
        <w:pStyle w:val="Heading3"/>
        <w:spacing w:before="240" w:after="100"/>
      </w:pPr>
      <w:r>
        <w:rPr>
          <w:rFonts w:ascii="Arial" w:cs="Arial" w:eastAsia="Arial" w:hAnsi="Arial"/>
          <w:b/>
          <w:bCs/>
          <w:color w:val="1E2A4A"/>
          <w:sz w:val="24"/>
          <w:szCs w:val="24"/>
        </w:rPr>
        <w:t xml:space="preserve">Workona — Workspace Manager</w:t>
      </w:r>
    </w:p>
    <w:p>
      <w:pPr>
        <w:spacing w:before="80" w:after="100"/>
      </w:pPr>
      <w:r>
        <w:rPr>
          <w:rFonts w:ascii="Arial" w:cs="Arial" w:eastAsia="Arial" w:hAnsi="Arial"/>
          <w:b w:val="false"/>
          <w:bCs w:val="false"/>
          <w:i w:val="false"/>
          <w:iCs w:val="false"/>
          <w:color w:val="555555"/>
          <w:sz w:val="22"/>
          <w:szCs w:val="22"/>
        </w:rPr>
        <w:t xml:space="preserve">Workona is the most feature-complete tab manager and the closest to a "SurfBud without AI". It supports workspace switching (analogous to SurfBud Modes) and syncs across devices. However, it lacks AI insights, streak tracking, download monitoring, and habit formation. At $7/month it has proven price tolerance in this niche. SurfBud should position itself as the intelligent evolution of what Workona started.</w:t>
      </w:r>
    </w:p>
    <w:p>
      <w:pPr>
        <w:spacing w:before="0" w:after="100"/>
      </w:pPr>
      <w:r>
        <w:t xml:space="preserve"/>
      </w:r>
    </w:p>
    <w:p>
      <w:pPr>
        <w:pStyle w:val="Heading3"/>
        <w:spacing w:before="240" w:after="100"/>
      </w:pPr>
      <w:r>
        <w:rPr>
          <w:rFonts w:ascii="Arial" w:cs="Arial" w:eastAsia="Arial" w:hAnsi="Arial"/>
          <w:b/>
          <w:bCs/>
          <w:color w:val="1E2A4A"/>
          <w:sz w:val="24"/>
          <w:szCs w:val="24"/>
        </w:rPr>
        <w:t xml:space="preserve">RescueTime — Time Tracking</w:t>
      </w:r>
    </w:p>
    <w:p>
      <w:pPr>
        <w:spacing w:before="80" w:after="100"/>
      </w:pPr>
      <w:r>
        <w:rPr>
          <w:rFonts w:ascii="Arial" w:cs="Arial" w:eastAsia="Arial" w:hAnsi="Arial"/>
          <w:b w:val="false"/>
          <w:bCs w:val="false"/>
          <w:i w:val="false"/>
          <w:iCs w:val="false"/>
          <w:color w:val="555555"/>
          <w:sz w:val="22"/>
          <w:szCs w:val="22"/>
        </w:rPr>
        <w:t xml:space="preserve">RescueTime monitors browsing behavior and generates productivity reports. It overlaps with SurfBud's analytics layer but does not offer tab management, modes, or streaks. At $12/month, it has established that productivity-focused users will pay. Its core weakness is being reactive (it tells you what happened) rather than proactive (SurfBud can nudge you while it's happening).</w:t>
      </w:r>
    </w:p>
    <w:p>
      <w:pPr>
        <w:spacing w:before="0" w:after="100"/>
      </w:pPr>
      <w:r>
        <w:t xml:space="preserve"/>
      </w:r>
    </w:p>
    <w:p>
      <w:pPr>
        <w:pStyle w:val="Heading2"/>
        <w:pBdr>
          <w:bottom w:val="single" w:color="1A56DB" w:sz="4" w:space="4"/>
        </w:pBdr>
        <w:spacing w:before="320" w:after="120"/>
      </w:pPr>
      <w:r>
        <w:rPr>
          <w:rFonts w:ascii="Arial" w:cs="Arial" w:eastAsia="Arial" w:hAnsi="Arial"/>
          <w:b/>
          <w:bCs/>
          <w:color w:val="1A56DB"/>
          <w:sz w:val="28"/>
          <w:szCs w:val="28"/>
        </w:rPr>
        <w:t xml:space="preserve">2.3  The Competitive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F" w:val="clear"/>
            <w:tcMar>
              <w:top w:type="dxa" w:w="180"/>
              <w:left w:type="dxa" w:w="240"/>
              <w:bottom w:type="dxa" w:w="180"/>
              <w:right w:type="dxa" w:w="240"/>
            </w:tcMar>
          </w:tcPr>
          <w:p>
            <w:pPr>
              <w:spacing w:before="0" w:after="80"/>
            </w:pPr>
            <w:r>
              <w:rPr>
                <w:rFonts w:ascii="Arial" w:cs="Arial" w:eastAsia="Arial" w:hAnsi="Arial"/>
                <w:b/>
                <w:bCs/>
                <w:color w:val="1E2A4A"/>
                <w:sz w:val="22"/>
                <w:szCs w:val="22"/>
              </w:rPr>
              <w:t xml:space="preserve">SurfBud's Unique Market Position</w:t>
            </w:r>
          </w:p>
          <w:p>
            <w:pPr>
              <w:spacing w:before="0" w:after="0"/>
            </w:pPr>
            <w:r>
              <w:rPr>
                <w:rFonts w:ascii="Arial" w:cs="Arial" w:eastAsia="Arial" w:hAnsi="Arial"/>
                <w:color w:val="555555"/>
                <w:sz w:val="21"/>
                <w:szCs w:val="21"/>
              </w:rPr>
              <w:t xml:space="preserve">No existing product combines contextual browser modes + AI behavioral insights + streak/habit tracking + download monitoring in a single, unified experience. SurfBud is not competing in an existing category — it is creating a new one: the Intelligent Browser Companion.</w:t>
            </w:r>
          </w:p>
        </w:tc>
      </w:tr>
    </w:tbl>
    <w:p>
      <w:pPr>
        <w:spacing w:before="0" w:after="100"/>
      </w:pPr>
      <w:r>
        <w:t xml:space="preserve"/>
      </w:r>
    </w:p>
    <w:p>
      <w:pPr>
        <w:pBdr>
          <w:bottom w:val="single" w:color="DDDDDD" w:sz="2" w:space="1"/>
        </w:pBdr>
        <w:spacing w:before="200" w:after="200"/>
      </w:pPr>
      <w:r>
        <w:t xml:space="preserve"/>
      </w:r>
    </w:p>
    <w:p>
      <w:pPr>
        <w:pStyle w:val="Heading1"/>
        <w:spacing w:before="400" w:after="160"/>
      </w:pPr>
      <w:r>
        <w:rPr>
          <w:rFonts w:ascii="Arial" w:cs="Arial" w:eastAsia="Arial" w:hAnsi="Arial"/>
          <w:b/>
          <w:bCs/>
          <w:color w:val="1E2A4A"/>
          <w:sz w:val="36"/>
          <w:szCs w:val="36"/>
        </w:rPr>
        <w:t xml:space="preserve">3. Product Strategy</w:t>
      </w:r>
    </w:p>
    <w:p>
      <w:pPr>
        <w:pStyle w:val="Heading2"/>
        <w:pBdr>
          <w:bottom w:val="single" w:color="1A56DB" w:sz="4" w:space="4"/>
        </w:pBdr>
        <w:spacing w:before="320" w:after="120"/>
      </w:pPr>
      <w:r>
        <w:rPr>
          <w:rFonts w:ascii="Arial" w:cs="Arial" w:eastAsia="Arial" w:hAnsi="Arial"/>
          <w:b/>
          <w:bCs/>
          <w:color w:val="1A56DB"/>
          <w:sz w:val="28"/>
          <w:szCs w:val="28"/>
        </w:rPr>
        <w:t xml:space="preserve">3.1  Core Feature Pillars</w:t>
      </w:r>
    </w:p>
    <w:p>
      <w:pPr>
        <w:pStyle w:val="Heading3"/>
        <w:spacing w:before="240" w:after="100"/>
      </w:pPr>
      <w:r>
        <w:rPr>
          <w:rFonts w:ascii="Arial" w:cs="Arial" w:eastAsia="Arial" w:hAnsi="Arial"/>
          <w:b/>
          <w:bCs/>
          <w:color w:val="1E2A4A"/>
          <w:sz w:val="24"/>
          <w:szCs w:val="24"/>
        </w:rPr>
        <w:t xml:space="preserve">Pillar 1: Contextual Modes</w:t>
      </w:r>
    </w:p>
    <w:p>
      <w:pPr>
        <w:spacing w:before="80" w:after="100"/>
      </w:pPr>
      <w:r>
        <w:rPr>
          <w:rFonts w:ascii="Arial" w:cs="Arial" w:eastAsia="Arial" w:hAnsi="Arial"/>
          <w:b w:val="false"/>
          <w:bCs w:val="false"/>
          <w:i w:val="false"/>
          <w:iCs w:val="false"/>
          <w:color w:val="555555"/>
          <w:sz w:val="22"/>
          <w:szCs w:val="22"/>
        </w:rPr>
        <w:t xml:space="preserve">The most immediately compelling and marketable feature. A mode is a named profile containing: a set of URLs to open, a visual theme, blocked/allowed site rules, and ambient settings (e.g., notification suppression). Users can create custom modes or start from templates.</w:t>
      </w:r>
    </w:p>
    <w:p>
      <w:pPr>
        <w:pStyle w:val="ListParagraph"/>
        <w:numPr>
          <w:ilvl w:val="0"/>
          <w:numId w:val="2"/>
        </w:numPr>
        <w:spacing w:before="60" w:after="60"/>
      </w:pPr>
      <w:r>
        <w:rPr>
          <w:rFonts w:ascii="Arial" w:cs="Arial" w:eastAsia="Arial" w:hAnsi="Arial"/>
          <w:color w:val="555555"/>
          <w:sz w:val="22"/>
          <w:szCs w:val="22"/>
        </w:rPr>
        <w:t xml:space="preserve">Dev Mode: Opens IDE docs, GitHub, Claude, Stack Overflow, Linear</w:t>
      </w:r>
    </w:p>
    <w:p>
      <w:pPr>
        <w:pStyle w:val="ListParagraph"/>
        <w:numPr>
          <w:ilvl w:val="0"/>
          <w:numId w:val="2"/>
        </w:numPr>
        <w:spacing w:before="60" w:after="60"/>
      </w:pPr>
      <w:r>
        <w:rPr>
          <w:rFonts w:ascii="Arial" w:cs="Arial" w:eastAsia="Arial" w:hAnsi="Arial"/>
          <w:color w:val="555555"/>
          <w:sz w:val="22"/>
          <w:szCs w:val="22"/>
        </w:rPr>
        <w:t xml:space="preserve">Chill Mode: Opens Netflix, Spotify, YouTube, Reddit</w:t>
      </w:r>
    </w:p>
    <w:p>
      <w:pPr>
        <w:pStyle w:val="ListParagraph"/>
        <w:numPr>
          <w:ilvl w:val="0"/>
          <w:numId w:val="2"/>
        </w:numPr>
        <w:spacing w:before="60" w:after="60"/>
      </w:pPr>
      <w:r>
        <w:rPr>
          <w:rFonts w:ascii="Arial" w:cs="Arial" w:eastAsia="Arial" w:hAnsi="Arial"/>
          <w:color w:val="555555"/>
          <w:sz w:val="22"/>
          <w:szCs w:val="22"/>
        </w:rPr>
        <w:t xml:space="preserve">Deep Work Mode: Blocks social media, dims theme, activates Pomodoro timer</w:t>
      </w:r>
    </w:p>
    <w:p>
      <w:pPr>
        <w:pStyle w:val="ListParagraph"/>
        <w:numPr>
          <w:ilvl w:val="0"/>
          <w:numId w:val="2"/>
        </w:numPr>
        <w:spacing w:before="60" w:after="60"/>
      </w:pPr>
      <w:r>
        <w:rPr>
          <w:rFonts w:ascii="Arial" w:cs="Arial" w:eastAsia="Arial" w:hAnsi="Arial"/>
          <w:color w:val="555555"/>
          <w:sz w:val="22"/>
          <w:szCs w:val="22"/>
        </w:rPr>
        <w:t xml:space="preserve">Study Mode: Opens course platforms, disables distracting tabs</w:t>
      </w:r>
    </w:p>
    <w:p>
      <w:pPr>
        <w:pStyle w:val="ListParagraph"/>
        <w:numPr>
          <w:ilvl w:val="0"/>
          <w:numId w:val="2"/>
        </w:numPr>
        <w:spacing w:before="60" w:after="60"/>
      </w:pPr>
      <w:r>
        <w:rPr>
          <w:rFonts w:ascii="Arial" w:cs="Arial" w:eastAsia="Arial" w:hAnsi="Arial"/>
          <w:color w:val="555555"/>
          <w:sz w:val="22"/>
          <w:szCs w:val="22"/>
        </w:rPr>
        <w:t xml:space="preserve">Custom Mode: User-defined with AI-assisted suggestions based on browsing history</w:t>
      </w:r>
    </w:p>
    <w:p>
      <w:pPr>
        <w:spacing w:before="0" w:after="100"/>
      </w:pPr>
      <w:r>
        <w:t xml:space="preserve"/>
      </w:r>
    </w:p>
    <w:p>
      <w:pPr>
        <w:pStyle w:val="Heading3"/>
        <w:spacing w:before="240" w:after="100"/>
      </w:pPr>
      <w:r>
        <w:rPr>
          <w:rFonts w:ascii="Arial" w:cs="Arial" w:eastAsia="Arial" w:hAnsi="Arial"/>
          <w:b/>
          <w:bCs/>
          <w:color w:val="1E2A4A"/>
          <w:sz w:val="24"/>
          <w:szCs w:val="24"/>
        </w:rPr>
        <w:t xml:space="preserve">Pillar 2: AI-Powered Insights (The Differentiator)</w:t>
      </w:r>
    </w:p>
    <w:p>
      <w:pPr>
        <w:spacing w:before="80" w:after="100"/>
      </w:pPr>
      <w:r>
        <w:rPr>
          <w:rFonts w:ascii="Arial" w:cs="Arial" w:eastAsia="Arial" w:hAnsi="Arial"/>
          <w:b w:val="false"/>
          <w:bCs w:val="false"/>
          <w:i w:val="false"/>
          <w:iCs w:val="false"/>
          <w:color w:val="555555"/>
          <w:sz w:val="22"/>
          <w:szCs w:val="22"/>
        </w:rPr>
        <w:t xml:space="preserve">This is the feature that transforms SurfBud from a utility into a product people form habits around. The AI layer has several distinct functions:</w:t>
      </w:r>
    </w:p>
    <w:p>
      <w:pPr>
        <w:pStyle w:val="ListParagraph"/>
        <w:numPr>
          <w:ilvl w:val="0"/>
          <w:numId w:val="2"/>
        </w:numPr>
        <w:spacing w:before="60" w:after="60"/>
      </w:pPr>
      <w:r>
        <w:rPr>
          <w:rFonts w:ascii="Arial" w:cs="Arial" w:eastAsia="Arial" w:hAnsi="Arial"/>
          <w:color w:val="555555"/>
          <w:sz w:val="22"/>
          <w:szCs w:val="22"/>
        </w:rPr>
        <w:t xml:space="preserve">Daily/Weekly natural language summaries: "You were in Dev Mode for 4.2 hours. Your most visited resource was the MDN docs. Consider bookmarking it in your Dev Mode."</w:t>
      </w:r>
    </w:p>
    <w:p>
      <w:pPr>
        <w:pStyle w:val="ListParagraph"/>
        <w:numPr>
          <w:ilvl w:val="0"/>
          <w:numId w:val="2"/>
        </w:numPr>
        <w:spacing w:before="60" w:after="60"/>
      </w:pPr>
      <w:r>
        <w:rPr>
          <w:rFonts w:ascii="Arial" w:cs="Arial" w:eastAsia="Arial" w:hAnsi="Arial"/>
          <w:color w:val="555555"/>
          <w:sz w:val="22"/>
          <w:szCs w:val="22"/>
        </w:rPr>
        <w:t xml:space="preserve">Distraction detection: Flags when browsing patterns deviate from an active mode</w:t>
      </w:r>
    </w:p>
    <w:p>
      <w:pPr>
        <w:pStyle w:val="ListParagraph"/>
        <w:numPr>
          <w:ilvl w:val="0"/>
          <w:numId w:val="2"/>
        </w:numPr>
        <w:spacing w:before="60" w:after="60"/>
      </w:pPr>
      <w:r>
        <w:rPr>
          <w:rFonts w:ascii="Arial" w:cs="Arial" w:eastAsia="Arial" w:hAnsi="Arial"/>
          <w:color w:val="555555"/>
          <w:sz w:val="22"/>
          <w:szCs w:val="22"/>
        </w:rPr>
        <w:t xml:space="preserve">Smart Mode Suggestions: Learns your schedule and suggests activating a mode</w:t>
      </w:r>
    </w:p>
    <w:p>
      <w:pPr>
        <w:pStyle w:val="ListParagraph"/>
        <w:numPr>
          <w:ilvl w:val="0"/>
          <w:numId w:val="2"/>
        </w:numPr>
        <w:spacing w:before="60" w:after="60"/>
      </w:pPr>
      <w:r>
        <w:rPr>
          <w:rFonts w:ascii="Arial" w:cs="Arial" w:eastAsia="Arial" w:hAnsi="Arial"/>
          <w:color w:val="555555"/>
          <w:sz w:val="22"/>
          <w:szCs w:val="22"/>
        </w:rPr>
        <w:t xml:space="preserve">Tab Recommendations: Suggests additions to your mode based on your history</w:t>
      </w:r>
    </w:p>
    <w:p>
      <w:pPr>
        <w:pStyle w:val="ListParagraph"/>
        <w:numPr>
          <w:ilvl w:val="0"/>
          <w:numId w:val="2"/>
        </w:numPr>
        <w:spacing w:before="60" w:after="60"/>
      </w:pPr>
      <w:r>
        <w:rPr>
          <w:rFonts w:ascii="Arial" w:cs="Arial" w:eastAsia="Arial" w:hAnsi="Arial"/>
          <w:color w:val="555555"/>
          <w:sz w:val="22"/>
          <w:szCs w:val="22"/>
        </w:rPr>
        <w:t xml:space="preserve">Conversational Interface: Ask SurfBud "How was my focus week?" or "Set up a study mode for machine learning"</w:t>
      </w:r>
    </w:p>
    <w:p>
      <w:pPr>
        <w:pStyle w:val="ListParagraph"/>
        <w:numPr>
          <w:ilvl w:val="0"/>
          <w:numId w:val="2"/>
        </w:numPr>
        <w:spacing w:before="60" w:after="60"/>
      </w:pPr>
      <w:r>
        <w:rPr>
          <w:rFonts w:ascii="Arial" w:cs="Arial" w:eastAsia="Arial" w:hAnsi="Arial"/>
          <w:color w:val="555555"/>
          <w:sz w:val="22"/>
          <w:szCs w:val="22"/>
        </w:rPr>
        <w:t xml:space="preserve">Anomaly Alerts: "You downloaded 3 files today but haven't opened any of them"</w:t>
      </w:r>
    </w:p>
    <w:p>
      <w:pPr>
        <w:spacing w:before="0" w:after="100"/>
      </w:pPr>
      <w:r>
        <w:t xml:space="preserve"/>
      </w:r>
    </w:p>
    <w:p>
      <w:pPr>
        <w:spacing w:before="80" w:after="100"/>
      </w:pPr>
      <w:r>
        <w:rPr>
          <w:rFonts w:ascii="Arial" w:cs="Arial" w:eastAsia="Arial" w:hAnsi="Arial"/>
          <w:b w:val="false"/>
          <w:bCs w:val="false"/>
          <w:i w:val="false"/>
          <w:iCs w:val="false"/>
          <w:color w:val="555555"/>
          <w:sz w:val="22"/>
          <w:szCs w:val="22"/>
        </w:rPr>
        <w:t xml:space="preserve">AI integration stack recommendation: OpenAI GPT-4o or Anthropic Claude API for natural language generation; custom ML model (trained on anonymized behavior data) for pattern recognition; all inference server-side to keep the extension lightweight.</w:t>
      </w:r>
    </w:p>
    <w:p>
      <w:pPr>
        <w:spacing w:before="0" w:after="100"/>
      </w:pPr>
      <w:r>
        <w:t xml:space="preserve"/>
      </w:r>
    </w:p>
    <w:p>
      <w:pPr>
        <w:pStyle w:val="Heading3"/>
        <w:spacing w:before="240" w:after="100"/>
      </w:pPr>
      <w:r>
        <w:rPr>
          <w:rFonts w:ascii="Arial" w:cs="Arial" w:eastAsia="Arial" w:hAnsi="Arial"/>
          <w:b/>
          <w:bCs/>
          <w:color w:val="1E2A4A"/>
          <w:sz w:val="24"/>
          <w:szCs w:val="24"/>
        </w:rPr>
        <w:t xml:space="preserve">Pillar 3: Streak &amp; Habit Tracking</w:t>
      </w:r>
    </w:p>
    <w:p>
      <w:pPr>
        <w:spacing w:before="80" w:after="100"/>
      </w:pPr>
      <w:r>
        <w:rPr>
          <w:rFonts w:ascii="Arial" w:cs="Arial" w:eastAsia="Arial" w:hAnsi="Arial"/>
          <w:b w:val="false"/>
          <w:bCs w:val="false"/>
          <w:i w:val="false"/>
          <w:iCs w:val="false"/>
          <w:color w:val="555555"/>
          <w:sz w:val="22"/>
          <w:szCs w:val="22"/>
        </w:rPr>
        <w:t xml:space="preserve">Borrowed from proven gamification psychology (Duolingo, GitHub contribution graphs, Notion goals). Users set goals around modes — "Enter Dev Mode before 9am on weekdays" — and SurfBud tracks streaks, sends reminders, and celebrates milestones. This creates the daily active usage loop that justifies a paid subscription.</w:t>
      </w:r>
    </w:p>
    <w:p>
      <w:pPr>
        <w:pStyle w:val="ListParagraph"/>
        <w:numPr>
          <w:ilvl w:val="0"/>
          <w:numId w:val="2"/>
        </w:numPr>
        <w:spacing w:before="60" w:after="60"/>
      </w:pPr>
      <w:r>
        <w:rPr>
          <w:rFonts w:ascii="Arial" w:cs="Arial" w:eastAsia="Arial" w:hAnsi="Arial"/>
          <w:color w:val="555555"/>
          <w:sz w:val="22"/>
          <w:szCs w:val="22"/>
        </w:rPr>
        <w:t xml:space="preserve">Visual streak calendar on dashboard</w:t>
      </w:r>
    </w:p>
    <w:p>
      <w:pPr>
        <w:pStyle w:val="ListParagraph"/>
        <w:numPr>
          <w:ilvl w:val="0"/>
          <w:numId w:val="2"/>
        </w:numPr>
        <w:spacing w:before="60" w:after="60"/>
      </w:pPr>
      <w:r>
        <w:rPr>
          <w:rFonts w:ascii="Arial" w:cs="Arial" w:eastAsia="Arial" w:hAnsi="Arial"/>
          <w:color w:val="555555"/>
          <w:sz w:val="22"/>
          <w:szCs w:val="22"/>
        </w:rPr>
        <w:t xml:space="preserve">Configurable reminders via browser notification</w:t>
      </w:r>
    </w:p>
    <w:p>
      <w:pPr>
        <w:pStyle w:val="ListParagraph"/>
        <w:numPr>
          <w:ilvl w:val="0"/>
          <w:numId w:val="2"/>
        </w:numPr>
        <w:spacing w:before="60" w:after="60"/>
      </w:pPr>
      <w:r>
        <w:rPr>
          <w:rFonts w:ascii="Arial" w:cs="Arial" w:eastAsia="Arial" w:hAnsi="Arial"/>
          <w:color w:val="555555"/>
          <w:sz w:val="22"/>
          <w:szCs w:val="22"/>
        </w:rPr>
        <w:t xml:space="preserve">Milestone badges and progress history</w:t>
      </w:r>
    </w:p>
    <w:p>
      <w:pPr>
        <w:pStyle w:val="ListParagraph"/>
        <w:numPr>
          <w:ilvl w:val="0"/>
          <w:numId w:val="2"/>
        </w:numPr>
        <w:spacing w:before="60" w:after="60"/>
      </w:pPr>
      <w:r>
        <w:rPr>
          <w:rFonts w:ascii="Arial" w:cs="Arial" w:eastAsia="Arial" w:hAnsi="Arial"/>
          <w:color w:val="555555"/>
          <w:sz w:val="22"/>
          <w:szCs w:val="22"/>
        </w:rPr>
        <w:t xml:space="preserve">Weekly email digest with streak summary (premium)</w:t>
      </w:r>
    </w:p>
    <w:p>
      <w:pPr>
        <w:spacing w:before="0" w:after="100"/>
      </w:pPr>
      <w:r>
        <w:t xml:space="preserve"/>
      </w:r>
    </w:p>
    <w:p>
      <w:pPr>
        <w:pStyle w:val="Heading3"/>
        <w:spacing w:before="240" w:after="100"/>
      </w:pPr>
      <w:r>
        <w:rPr>
          <w:rFonts w:ascii="Arial" w:cs="Arial" w:eastAsia="Arial" w:hAnsi="Arial"/>
          <w:b/>
          <w:bCs/>
          <w:color w:val="1E2A4A"/>
          <w:sz w:val="24"/>
          <w:szCs w:val="24"/>
        </w:rPr>
        <w:t xml:space="preserve">Pillar 4: Download Monitor</w:t>
      </w:r>
    </w:p>
    <w:p>
      <w:pPr>
        <w:spacing w:before="80" w:after="100"/>
      </w:pPr>
      <w:r>
        <w:rPr>
          <w:rFonts w:ascii="Arial" w:cs="Arial" w:eastAsia="Arial" w:hAnsi="Arial"/>
          <w:b w:val="false"/>
          <w:bCs w:val="false"/>
          <w:i w:val="false"/>
          <w:iCs w:val="false"/>
          <w:color w:val="555555"/>
          <w:sz w:val="22"/>
          <w:szCs w:val="22"/>
        </w:rPr>
        <w:t xml:space="preserve">A frequently overlooked pain point with a straightforward solution. SurfBud hooks into the Chrome Downloads API to track, categorize, and surface recent downloads with context: what site they came from, when they were last accessed, and smart suggestions for where to move them.</w:t>
      </w:r>
    </w:p>
    <w:p>
      <w:pPr>
        <w:pStyle w:val="ListParagraph"/>
        <w:numPr>
          <w:ilvl w:val="0"/>
          <w:numId w:val="2"/>
        </w:numPr>
        <w:spacing w:before="60" w:after="60"/>
      </w:pPr>
      <w:r>
        <w:rPr>
          <w:rFonts w:ascii="Arial" w:cs="Arial" w:eastAsia="Arial" w:hAnsi="Arial"/>
          <w:color w:val="555555"/>
          <w:sz w:val="22"/>
          <w:szCs w:val="22"/>
        </w:rPr>
        <w:t xml:space="preserve">Recent downloads panel accessible from the extension popup</w:t>
      </w:r>
    </w:p>
    <w:p>
      <w:pPr>
        <w:pStyle w:val="ListParagraph"/>
        <w:numPr>
          <w:ilvl w:val="0"/>
          <w:numId w:val="2"/>
        </w:numPr>
        <w:spacing w:before="60" w:after="60"/>
      </w:pPr>
      <w:r>
        <w:rPr>
          <w:rFonts w:ascii="Arial" w:cs="Arial" w:eastAsia="Arial" w:hAnsi="Arial"/>
          <w:color w:val="555555"/>
          <w:sz w:val="22"/>
          <w:szCs w:val="22"/>
        </w:rPr>
        <w:t xml:space="preserve">Automatic categorization (image, document, code, media)</w:t>
      </w:r>
    </w:p>
    <w:p>
      <w:pPr>
        <w:pStyle w:val="ListParagraph"/>
        <w:numPr>
          <w:ilvl w:val="0"/>
          <w:numId w:val="2"/>
        </w:numPr>
        <w:spacing w:before="60" w:after="60"/>
      </w:pPr>
      <w:r>
        <w:rPr>
          <w:rFonts w:ascii="Arial" w:cs="Arial" w:eastAsia="Arial" w:hAnsi="Arial"/>
          <w:color w:val="555555"/>
          <w:sz w:val="22"/>
          <w:szCs w:val="22"/>
        </w:rPr>
        <w:t xml:space="preserve">Alert for downloads not opened within 24 hours</w:t>
      </w:r>
    </w:p>
    <w:p>
      <w:pPr>
        <w:pStyle w:val="ListParagraph"/>
        <w:numPr>
          <w:ilvl w:val="0"/>
          <w:numId w:val="2"/>
        </w:numPr>
        <w:spacing w:before="60" w:after="60"/>
      </w:pPr>
      <w:r>
        <w:rPr>
          <w:rFonts w:ascii="Arial" w:cs="Arial" w:eastAsia="Arial" w:hAnsi="Arial"/>
          <w:color w:val="555555"/>
          <w:sz w:val="22"/>
          <w:szCs w:val="22"/>
        </w:rPr>
        <w:t xml:space="preserve">Download history searchable from the dashboard</w:t>
      </w:r>
    </w:p>
    <w:p>
      <w:pPr>
        <w:spacing w:before="0" w:after="100"/>
      </w:pPr>
      <w:r>
        <w:t xml:space="preserve"/>
      </w:r>
    </w:p>
    <w:p>
      <w:pPr>
        <w:pStyle w:val="Heading2"/>
        <w:pBdr>
          <w:bottom w:val="single" w:color="1A56DB" w:sz="4" w:space="4"/>
        </w:pBdr>
        <w:spacing w:before="320" w:after="120"/>
      </w:pPr>
      <w:r>
        <w:rPr>
          <w:rFonts w:ascii="Arial" w:cs="Arial" w:eastAsia="Arial" w:hAnsi="Arial"/>
          <w:b/>
          <w:bCs/>
          <w:color w:val="1A56DB"/>
          <w:sz w:val="28"/>
          <w:szCs w:val="28"/>
        </w:rPr>
        <w:t xml:space="preserve">3.2  Feature Prioritization (MoSCoW)</w:t>
      </w:r>
    </w:p>
    <w:p>
      <w:pPr>
        <w:spacing w:before="80" w:after="100"/>
      </w:pPr>
      <w:r>
        <w:rPr>
          <w:rFonts w:ascii="Arial" w:cs="Arial" w:eastAsia="Arial" w:hAnsi="Arial"/>
          <w:b/>
          <w:bCs/>
          <w:i w:val="false"/>
          <w:iCs w:val="false"/>
          <w:color w:val="555555"/>
          <w:sz w:val="22"/>
          <w:szCs w:val="22"/>
        </w:rPr>
        <w:t xml:space="preserve">Must Have (MVP launch):</w:t>
      </w:r>
    </w:p>
    <w:p>
      <w:pPr>
        <w:pStyle w:val="ListParagraph"/>
        <w:numPr>
          <w:ilvl w:val="0"/>
          <w:numId w:val="2"/>
        </w:numPr>
        <w:spacing w:before="60" w:after="60"/>
      </w:pPr>
      <w:r>
        <w:rPr>
          <w:rFonts w:ascii="Arial" w:cs="Arial" w:eastAsia="Arial" w:hAnsi="Arial"/>
          <w:color w:val="555555"/>
          <w:sz w:val="22"/>
          <w:szCs w:val="22"/>
        </w:rPr>
        <w:t xml:space="preserve">Mode creation and switching (Dev, Chill, Custom)</w:t>
      </w:r>
    </w:p>
    <w:p>
      <w:pPr>
        <w:pStyle w:val="ListParagraph"/>
        <w:numPr>
          <w:ilvl w:val="0"/>
          <w:numId w:val="2"/>
        </w:numPr>
        <w:spacing w:before="60" w:after="60"/>
      </w:pPr>
      <w:r>
        <w:rPr>
          <w:rFonts w:ascii="Arial" w:cs="Arial" w:eastAsia="Arial" w:hAnsi="Arial"/>
          <w:color w:val="555555"/>
          <w:sz w:val="22"/>
          <w:szCs w:val="22"/>
        </w:rPr>
        <w:t xml:space="preserve">Basic download monitoring and history</w:t>
      </w:r>
    </w:p>
    <w:p>
      <w:pPr>
        <w:pStyle w:val="ListParagraph"/>
        <w:numPr>
          <w:ilvl w:val="0"/>
          <w:numId w:val="2"/>
        </w:numPr>
        <w:spacing w:before="60" w:after="60"/>
      </w:pPr>
      <w:r>
        <w:rPr>
          <w:rFonts w:ascii="Arial" w:cs="Arial" w:eastAsia="Arial" w:hAnsi="Arial"/>
          <w:color w:val="555555"/>
          <w:sz w:val="22"/>
          <w:szCs w:val="22"/>
        </w:rPr>
        <w:t xml:space="preserve">Streak tracking with browser notifications</w:t>
      </w:r>
    </w:p>
    <w:p>
      <w:pPr>
        <w:pStyle w:val="ListParagraph"/>
        <w:numPr>
          <w:ilvl w:val="0"/>
          <w:numId w:val="2"/>
        </w:numPr>
        <w:spacing w:before="60" w:after="60"/>
      </w:pPr>
      <w:r>
        <w:rPr>
          <w:rFonts w:ascii="Arial" w:cs="Arial" w:eastAsia="Arial" w:hAnsi="Arial"/>
          <w:color w:val="555555"/>
          <w:sz w:val="22"/>
          <w:szCs w:val="22"/>
        </w:rPr>
        <w:t xml:space="preserve">React dashboard with usage metrics</w:t>
      </w:r>
    </w:p>
    <w:p>
      <w:pPr>
        <w:pStyle w:val="ListParagraph"/>
        <w:numPr>
          <w:ilvl w:val="0"/>
          <w:numId w:val="2"/>
        </w:numPr>
        <w:spacing w:before="60" w:after="60"/>
      </w:pPr>
      <w:r>
        <w:rPr>
          <w:rFonts w:ascii="Arial" w:cs="Arial" w:eastAsia="Arial" w:hAnsi="Arial"/>
          <w:color w:val="555555"/>
          <w:sz w:val="22"/>
          <w:szCs w:val="22"/>
        </w:rPr>
        <w:t xml:space="preserve">User authentication (JWT + refresh tokens)</w:t>
      </w:r>
    </w:p>
    <w:p>
      <w:pPr>
        <w:spacing w:before="0" w:after="100"/>
      </w:pPr>
      <w:r>
        <w:t xml:space="preserve"/>
      </w:r>
    </w:p>
    <w:p>
      <w:pPr>
        <w:spacing w:before="80" w:after="100"/>
      </w:pPr>
      <w:r>
        <w:rPr>
          <w:rFonts w:ascii="Arial" w:cs="Arial" w:eastAsia="Arial" w:hAnsi="Arial"/>
          <w:b/>
          <w:bCs/>
          <w:i w:val="false"/>
          <w:iCs w:val="false"/>
          <w:color w:val="555555"/>
          <w:sz w:val="22"/>
          <w:szCs w:val="22"/>
        </w:rPr>
        <w:t xml:space="preserve">Should Have (v1.1 — within 3 months of launch):</w:t>
      </w:r>
    </w:p>
    <w:p>
      <w:pPr>
        <w:pStyle w:val="ListParagraph"/>
        <w:numPr>
          <w:ilvl w:val="0"/>
          <w:numId w:val="2"/>
        </w:numPr>
        <w:spacing w:before="60" w:after="60"/>
      </w:pPr>
      <w:r>
        <w:rPr>
          <w:rFonts w:ascii="Arial" w:cs="Arial" w:eastAsia="Arial" w:hAnsi="Arial"/>
          <w:color w:val="555555"/>
          <w:sz w:val="22"/>
          <w:szCs w:val="22"/>
        </w:rPr>
        <w:t xml:space="preserve">AI weekly summaries via LLM API</w:t>
      </w:r>
    </w:p>
    <w:p>
      <w:pPr>
        <w:pStyle w:val="ListParagraph"/>
        <w:numPr>
          <w:ilvl w:val="0"/>
          <w:numId w:val="2"/>
        </w:numPr>
        <w:spacing w:before="60" w:after="60"/>
      </w:pPr>
      <w:r>
        <w:rPr>
          <w:rFonts w:ascii="Arial" w:cs="Arial" w:eastAsia="Arial" w:hAnsi="Arial"/>
          <w:color w:val="555555"/>
          <w:sz w:val="22"/>
          <w:szCs w:val="22"/>
        </w:rPr>
        <w:t xml:space="preserve">Smart mode suggestions</w:t>
      </w:r>
    </w:p>
    <w:p>
      <w:pPr>
        <w:pStyle w:val="ListParagraph"/>
        <w:numPr>
          <w:ilvl w:val="0"/>
          <w:numId w:val="2"/>
        </w:numPr>
        <w:spacing w:before="60" w:after="60"/>
      </w:pPr>
      <w:r>
        <w:rPr>
          <w:rFonts w:ascii="Arial" w:cs="Arial" w:eastAsia="Arial" w:hAnsi="Arial"/>
          <w:color w:val="555555"/>
          <w:sz w:val="22"/>
          <w:szCs w:val="22"/>
        </w:rPr>
        <w:t xml:space="preserve">Download categorization and alerts</w:t>
      </w:r>
    </w:p>
    <w:p>
      <w:pPr>
        <w:pStyle w:val="ListParagraph"/>
        <w:numPr>
          <w:ilvl w:val="0"/>
          <w:numId w:val="2"/>
        </w:numPr>
        <w:spacing w:before="60" w:after="60"/>
      </w:pPr>
      <w:r>
        <w:rPr>
          <w:rFonts w:ascii="Arial" w:cs="Arial" w:eastAsia="Arial" w:hAnsi="Arial"/>
          <w:color w:val="555555"/>
          <w:sz w:val="22"/>
          <w:szCs w:val="22"/>
        </w:rPr>
        <w:t xml:space="preserve">Streak sharing / social proof</w:t>
      </w:r>
    </w:p>
    <w:p>
      <w:pPr>
        <w:spacing w:before="0" w:after="100"/>
      </w:pPr>
      <w:r>
        <w:t xml:space="preserve"/>
      </w:r>
    </w:p>
    <w:p>
      <w:pPr>
        <w:spacing w:before="80" w:after="100"/>
      </w:pPr>
      <w:r>
        <w:rPr>
          <w:rFonts w:ascii="Arial" w:cs="Arial" w:eastAsia="Arial" w:hAnsi="Arial"/>
          <w:b/>
          <w:bCs/>
          <w:i w:val="false"/>
          <w:iCs w:val="false"/>
          <w:color w:val="555555"/>
          <w:sz w:val="22"/>
          <w:szCs w:val="22"/>
        </w:rPr>
        <w:t xml:space="preserve">Could Have (v2.0 roadmap):</w:t>
      </w:r>
    </w:p>
    <w:p>
      <w:pPr>
        <w:pStyle w:val="ListParagraph"/>
        <w:numPr>
          <w:ilvl w:val="0"/>
          <w:numId w:val="2"/>
        </w:numPr>
        <w:spacing w:before="60" w:after="60"/>
      </w:pPr>
      <w:r>
        <w:rPr>
          <w:rFonts w:ascii="Arial" w:cs="Arial" w:eastAsia="Arial" w:hAnsi="Arial"/>
          <w:color w:val="555555"/>
          <w:sz w:val="22"/>
          <w:szCs w:val="22"/>
        </w:rPr>
        <w:t xml:space="preserve">Team / shared modes (B2B feature)</w:t>
      </w:r>
    </w:p>
    <w:p>
      <w:pPr>
        <w:pStyle w:val="ListParagraph"/>
        <w:numPr>
          <w:ilvl w:val="0"/>
          <w:numId w:val="2"/>
        </w:numPr>
        <w:spacing w:before="60" w:after="60"/>
      </w:pPr>
      <w:r>
        <w:rPr>
          <w:rFonts w:ascii="Arial" w:cs="Arial" w:eastAsia="Arial" w:hAnsi="Arial"/>
          <w:color w:val="555555"/>
          <w:sz w:val="22"/>
          <w:szCs w:val="22"/>
        </w:rPr>
        <w:t xml:space="preserve">Conversational AI interface</w:t>
      </w:r>
    </w:p>
    <w:p>
      <w:pPr>
        <w:pStyle w:val="ListParagraph"/>
        <w:numPr>
          <w:ilvl w:val="0"/>
          <w:numId w:val="2"/>
        </w:numPr>
        <w:spacing w:before="60" w:after="60"/>
      </w:pPr>
      <w:r>
        <w:rPr>
          <w:rFonts w:ascii="Arial" w:cs="Arial" w:eastAsia="Arial" w:hAnsi="Arial"/>
          <w:color w:val="555555"/>
          <w:sz w:val="22"/>
          <w:szCs w:val="22"/>
        </w:rPr>
        <w:t xml:space="preserve">Mobile companion app</w:t>
      </w:r>
    </w:p>
    <w:p>
      <w:pPr>
        <w:pStyle w:val="ListParagraph"/>
        <w:numPr>
          <w:ilvl w:val="0"/>
          <w:numId w:val="2"/>
        </w:numPr>
        <w:spacing w:before="60" w:after="60"/>
      </w:pPr>
      <w:r>
        <w:rPr>
          <w:rFonts w:ascii="Arial" w:cs="Arial" w:eastAsia="Arial" w:hAnsi="Arial"/>
          <w:color w:val="555555"/>
          <w:sz w:val="22"/>
          <w:szCs w:val="22"/>
        </w:rPr>
        <w:t xml:space="preserve">Firefox extension port</w:t>
      </w:r>
    </w:p>
    <w:p>
      <w:pPr>
        <w:spacing w:before="0" w:after="100"/>
      </w:pPr>
      <w:r>
        <w:t xml:space="preserve"/>
      </w:r>
    </w:p>
    <w:p>
      <w:pPr>
        <w:spacing w:before="80" w:after="100"/>
      </w:pPr>
      <w:r>
        <w:rPr>
          <w:rFonts w:ascii="Arial" w:cs="Arial" w:eastAsia="Arial" w:hAnsi="Arial"/>
          <w:b/>
          <w:bCs/>
          <w:i w:val="false"/>
          <w:iCs w:val="false"/>
          <w:color w:val="555555"/>
          <w:sz w:val="22"/>
          <w:szCs w:val="22"/>
        </w:rPr>
        <w:t xml:space="preserve">Won't Have (de-scoped for now):</w:t>
      </w:r>
    </w:p>
    <w:p>
      <w:pPr>
        <w:pStyle w:val="ListParagraph"/>
        <w:numPr>
          <w:ilvl w:val="0"/>
          <w:numId w:val="2"/>
        </w:numPr>
        <w:spacing w:before="60" w:after="60"/>
      </w:pPr>
      <w:r>
        <w:rPr>
          <w:rFonts w:ascii="Arial" w:cs="Arial" w:eastAsia="Arial" w:hAnsi="Arial"/>
          <w:color w:val="555555"/>
          <w:sz w:val="22"/>
          <w:szCs w:val="22"/>
        </w:rPr>
        <w:t xml:space="preserve">Full browser history analysis (too sensitive, too complex for MVP)</w:t>
      </w:r>
    </w:p>
    <w:p>
      <w:pPr>
        <w:pStyle w:val="ListParagraph"/>
        <w:numPr>
          <w:ilvl w:val="0"/>
          <w:numId w:val="2"/>
        </w:numPr>
        <w:spacing w:before="60" w:after="60"/>
      </w:pPr>
      <w:r>
        <w:rPr>
          <w:rFonts w:ascii="Arial" w:cs="Arial" w:eastAsia="Arial" w:hAnsi="Arial"/>
          <w:color w:val="555555"/>
          <w:sz w:val="22"/>
          <w:szCs w:val="22"/>
        </w:rPr>
        <w:t xml:space="preserve">Native desktop app (extension + web dashboard is sufficient)</w:t>
      </w:r>
    </w:p>
    <w:p>
      <w:pPr>
        <w:spacing w:before="0" w:after="100"/>
      </w:pPr>
      <w:r>
        <w:t xml:space="preserve"/>
      </w:r>
    </w:p>
    <w:p>
      <w:pPr>
        <w:pBdr>
          <w:bottom w:val="single" w:color="DDDDDD" w:sz="2" w:space="1"/>
        </w:pBdr>
        <w:spacing w:before="200" w:after="200"/>
      </w:pPr>
      <w:r>
        <w:t xml:space="preserve"/>
      </w:r>
    </w:p>
    <w:p>
      <w:pPr>
        <w:pStyle w:val="Heading1"/>
        <w:spacing w:before="400" w:after="160"/>
      </w:pPr>
      <w:r>
        <w:rPr>
          <w:rFonts w:ascii="Arial" w:cs="Arial" w:eastAsia="Arial" w:hAnsi="Arial"/>
          <w:b/>
          <w:bCs/>
          <w:color w:val="1E2A4A"/>
          <w:sz w:val="36"/>
          <w:szCs w:val="36"/>
        </w:rPr>
        <w:t xml:space="preserve">4. Business Model &amp; Revenue Projections</w:t>
      </w:r>
    </w:p>
    <w:p>
      <w:pPr>
        <w:pStyle w:val="Heading2"/>
        <w:pBdr>
          <w:bottom w:val="single" w:color="1A56DB" w:sz="4" w:space="4"/>
        </w:pBdr>
        <w:spacing w:before="320" w:after="120"/>
      </w:pPr>
      <w:r>
        <w:rPr>
          <w:rFonts w:ascii="Arial" w:cs="Arial" w:eastAsia="Arial" w:hAnsi="Arial"/>
          <w:b/>
          <w:bCs/>
          <w:color w:val="1A56DB"/>
          <w:sz w:val="28"/>
          <w:szCs w:val="28"/>
        </w:rPr>
        <w:t xml:space="preserve">4.1  Freemium Structure</w:t>
      </w:r>
    </w:p>
    <w:p>
      <w:pPr>
        <w:spacing w:before="80" w:after="100"/>
      </w:pPr>
      <w:r>
        <w:rPr>
          <w:rFonts w:ascii="Arial" w:cs="Arial" w:eastAsia="Arial" w:hAnsi="Arial"/>
          <w:b w:val="false"/>
          <w:bCs w:val="false"/>
          <w:i w:val="false"/>
          <w:iCs w:val="false"/>
          <w:color w:val="555555"/>
          <w:sz w:val="22"/>
          <w:szCs w:val="22"/>
        </w:rPr>
        <w:t xml:space="preserve">A classic freemium model with clear, tangible upgrade triggers is recommended. The free tier should be genuinely useful — it drives installs and word-of-mouth. The paid tier locks in the features that create daily habit loops.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E2A4A" w:val="clear"/>
            <w:tcMar>
              <w:top w:type="dxa" w:w="100"/>
              <w:left w:type="dxa" w:w="160"/>
              <w:bottom w:type="dxa" w:w="100"/>
              <w:right w:type="dxa" w:w="160"/>
            </w:tcMar>
          </w:tcPr>
          <w:p>
            <w:r>
              <w:rPr>
                <w:rFonts w:ascii="Arial" w:cs="Arial" w:eastAsia="Arial" w:hAnsi="Arial"/>
                <w:b/>
                <w:bCs/>
                <w:color w:val="FFFFFF"/>
                <w:sz w:val="24"/>
                <w:szCs w:val="24"/>
              </w:rPr>
              <w:t xml:space="preserve">FREE TIER</w:t>
            </w:r>
          </w:p>
        </w:tc>
        <w:tc>
          <w:tcPr>
            <w:tcW w:type="dxa" w:w="4680"/>
            <w:tcBorders>
              <w:top w:val="single" w:color="DDDDDD" w:sz="1"/>
              <w:left w:val="single" w:color="DDDDDD" w:sz="1"/>
              <w:bottom w:val="single" w:color="DDDDDD" w:sz="1"/>
              <w:right w:val="single" w:color="DDDDDD" w:sz="1"/>
            </w:tcBorders>
            <w:shd w:fill="1A56DB" w:val="clear"/>
            <w:tcMar>
              <w:top w:type="dxa" w:w="100"/>
              <w:left w:type="dxa" w:w="160"/>
              <w:bottom w:type="dxa" w:w="100"/>
              <w:right w:type="dxa" w:w="160"/>
            </w:tcMar>
          </w:tcPr>
          <w:p>
            <w:r>
              <w:rPr>
                <w:rFonts w:ascii="Arial" w:cs="Arial" w:eastAsia="Arial" w:hAnsi="Arial"/>
                <w:b/>
                <w:bCs/>
                <w:color w:val="FFFFFF"/>
                <w:sz w:val="24"/>
                <w:szCs w:val="24"/>
              </w:rPr>
              <w:t xml:space="preserve">PRO TIER — $8/month</w:t>
            </w:r>
          </w:p>
        </w:tc>
      </w:tr>
      <w:tr>
        <w:tc>
          <w:tcPr>
            <w:tcW w:type="dxa" w:w="4680"/>
            <w:tcBorders>
              <w:top w:val="single" w:color="DDDDDD" w:sz="1"/>
              <w:left w:val="single" w:color="DDDDDD" w:sz="1"/>
              <w:bottom w:val="single" w:color="DDDDDD" w:sz="1"/>
              <w:right w:val="single" w:color="DDDDDD" w:sz="1"/>
            </w:tcBorders>
            <w:shd w:fill="F3F4F6" w:val="clear"/>
            <w:tcMar>
              <w:top w:type="dxa" w:w="120"/>
              <w:left w:type="dxa" w:w="160"/>
              <w:bottom w:type="dxa" w:w="120"/>
              <w:right w:type="dxa" w:w="160"/>
            </w:tcMar>
          </w:tcPr>
          <w:p>
            <w:pPr>
              <w:spacing w:before="0" w:after="80"/>
            </w:pPr>
            <w:r>
              <w:rPr>
                <w:rFonts w:ascii="Arial" w:cs="Arial" w:eastAsia="Arial" w:hAnsi="Arial"/>
                <w:color w:val="555555"/>
                <w:sz w:val="20"/>
                <w:szCs w:val="20"/>
              </w:rPr>
              <w:t xml:space="preserve">• Up to 3 custom modes</w:t>
            </w:r>
          </w:p>
          <w:p>
            <w:pPr>
              <w:spacing w:before="0" w:after="80"/>
            </w:pPr>
            <w:r>
              <w:rPr>
                <w:rFonts w:ascii="Arial" w:cs="Arial" w:eastAsia="Arial" w:hAnsi="Arial"/>
                <w:color w:val="555555"/>
                <w:sz w:val="20"/>
                <w:szCs w:val="20"/>
              </w:rPr>
              <w:t xml:space="preserve">• 7-day download history</w:t>
            </w:r>
          </w:p>
          <w:p>
            <w:pPr>
              <w:spacing w:before="0" w:after="80"/>
            </w:pPr>
            <w:r>
              <w:rPr>
                <w:rFonts w:ascii="Arial" w:cs="Arial" w:eastAsia="Arial" w:hAnsi="Arial"/>
                <w:color w:val="555555"/>
                <w:sz w:val="20"/>
                <w:szCs w:val="20"/>
              </w:rPr>
              <w:t xml:space="preserve">• Basic streak tracking</w:t>
            </w:r>
          </w:p>
          <w:p>
            <w:pPr>
              <w:spacing w:before="0" w:after="80"/>
            </w:pPr>
            <w:r>
              <w:rPr>
                <w:rFonts w:ascii="Arial" w:cs="Arial" w:eastAsia="Arial" w:hAnsi="Arial"/>
                <w:color w:val="555555"/>
                <w:sz w:val="20"/>
                <w:szCs w:val="20"/>
              </w:rPr>
              <w:t xml:space="preserve">• 3 mode templates</w:t>
            </w:r>
          </w:p>
          <w:p>
            <w:pPr>
              <w:spacing w:before="0" w:after="0"/>
            </w:pPr>
            <w:r>
              <w:rPr>
                <w:rFonts w:ascii="Arial" w:cs="Arial" w:eastAsia="Arial" w:hAnsi="Arial"/>
                <w:color w:val="555555"/>
                <w:sz w:val="20"/>
                <w:szCs w:val="20"/>
              </w:rPr>
              <w:t xml:space="preserve">• Basic dashboard</w:t>
            </w:r>
          </w:p>
        </w:tc>
        <w:tc>
          <w:tcPr>
            <w:tcW w:type="dxa" w:w="4680"/>
            <w:tcBorders>
              <w:top w:val="single" w:color="DDDDDD" w:sz="1"/>
              <w:left w:val="single" w:color="DDDDDD" w:sz="1"/>
              <w:bottom w:val="single" w:color="DDDDDD" w:sz="1"/>
              <w:right w:val="single" w:color="DDDDDD" w:sz="1"/>
            </w:tcBorders>
            <w:shd w:fill="EBF2FF" w:val="clear"/>
            <w:tcMar>
              <w:top w:type="dxa" w:w="120"/>
              <w:left w:type="dxa" w:w="160"/>
              <w:bottom w:type="dxa" w:w="120"/>
              <w:right w:type="dxa" w:w="160"/>
            </w:tcMar>
          </w:tcPr>
          <w:p>
            <w:pPr>
              <w:spacing w:before="0" w:after="80"/>
            </w:pPr>
            <w:r>
              <w:rPr>
                <w:rFonts w:ascii="Arial" w:cs="Arial" w:eastAsia="Arial" w:hAnsi="Arial"/>
                <w:color w:val="555555"/>
                <w:sz w:val="20"/>
                <w:szCs w:val="20"/>
              </w:rPr>
              <w:t xml:space="preserve">• Unlimited custom modes</w:t>
            </w:r>
          </w:p>
          <w:p>
            <w:pPr>
              <w:spacing w:before="0" w:after="80"/>
            </w:pPr>
            <w:r>
              <w:rPr>
                <w:rFonts w:ascii="Arial" w:cs="Arial" w:eastAsia="Arial" w:hAnsi="Arial"/>
                <w:color w:val="555555"/>
                <w:sz w:val="20"/>
                <w:szCs w:val="20"/>
              </w:rPr>
              <w:t xml:space="preserve">• Full download history + search</w:t>
            </w:r>
          </w:p>
          <w:p>
            <w:pPr>
              <w:spacing w:before="0" w:after="80"/>
            </w:pPr>
            <w:r>
              <w:rPr>
                <w:rFonts w:ascii="Arial" w:cs="Arial" w:eastAsia="Arial" w:hAnsi="Arial"/>
                <w:color w:val="555555"/>
                <w:sz w:val="20"/>
                <w:szCs w:val="20"/>
              </w:rPr>
              <w:t xml:space="preserve">• AI weekly insights &amp; summaries</w:t>
            </w:r>
          </w:p>
          <w:p>
            <w:pPr>
              <w:spacing w:before="0" w:after="80"/>
            </w:pPr>
            <w:r>
              <w:rPr>
                <w:rFonts w:ascii="Arial" w:cs="Arial" w:eastAsia="Arial" w:hAnsi="Arial"/>
                <w:color w:val="555555"/>
                <w:sz w:val="20"/>
                <w:szCs w:val="20"/>
              </w:rPr>
              <w:t xml:space="preserve">• Smart mode suggestions</w:t>
            </w:r>
          </w:p>
          <w:p>
            <w:pPr>
              <w:spacing w:before="0" w:after="80"/>
            </w:pPr>
            <w:r>
              <w:rPr>
                <w:rFonts w:ascii="Arial" w:cs="Arial" w:eastAsia="Arial" w:hAnsi="Arial"/>
                <w:color w:val="555555"/>
                <w:sz w:val="20"/>
                <w:szCs w:val="20"/>
              </w:rPr>
              <w:t xml:space="preserve">• Advanced streak analytics</w:t>
            </w:r>
          </w:p>
          <w:p>
            <w:pPr>
              <w:spacing w:before="0" w:after="0"/>
            </w:pPr>
            <w:r>
              <w:rPr>
                <w:rFonts w:ascii="Arial" w:cs="Arial" w:eastAsia="Arial" w:hAnsi="Arial"/>
                <w:color w:val="555555"/>
                <w:sz w:val="20"/>
                <w:szCs w:val="20"/>
              </w:rPr>
              <w:t xml:space="preserve">• Weekly email digest</w:t>
            </w:r>
          </w:p>
        </w:tc>
      </w:tr>
    </w:tbl>
    <w:p>
      <w:pPr>
        <w:spacing w:before="0" w:after="100"/>
      </w:pPr>
      <w:r>
        <w:t xml:space="preserve"/>
      </w:r>
    </w:p>
    <w:p>
      <w:pPr>
        <w:pStyle w:val="Heading2"/>
        <w:pBdr>
          <w:bottom w:val="single" w:color="1A56DB" w:sz="4" w:space="4"/>
        </w:pBdr>
        <w:spacing w:before="320" w:after="120"/>
      </w:pPr>
      <w:r>
        <w:rPr>
          <w:rFonts w:ascii="Arial" w:cs="Arial" w:eastAsia="Arial" w:hAnsi="Arial"/>
          <w:b/>
          <w:bCs/>
          <w:color w:val="1A56DB"/>
          <w:sz w:val="28"/>
          <w:szCs w:val="28"/>
        </w:rPr>
        <w:t xml:space="preserve">4.2  Revenue Projections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1560"/>
        <w:gridCol w:w="780"/>
      </w:tblGrid>
      <w:tr>
        <w:trPr>
          <w:tblHeader/>
        </w:trPr>
        <w:tc>
          <w:tcPr>
            <w:tcW w:type="dxa" w:w="2340"/>
            <w:tcBorders>
              <w:top w:val="single" w:color="DDDDDD" w:sz="1"/>
              <w:left w:val="single" w:color="DDDDDD" w:sz="1"/>
              <w:bottom w:val="single" w:color="DDDDDD" w:sz="1"/>
              <w:right w:val="single" w:color="DDDDDD" w:sz="1"/>
            </w:tcBorders>
            <w:shd w:fill="1E2A4A" w:val="clear"/>
            <w:tcMar>
              <w:top w:type="dxa" w:w="100"/>
              <w:left w:type="dxa" w:w="120"/>
              <w:bottom w:type="dxa" w:w="100"/>
              <w:right w:type="dxa" w:w="120"/>
            </w:tcMar>
          </w:tcPr>
          <w:p>
            <w:r>
              <w:rPr>
                <w:rFonts w:ascii="Arial" w:cs="Arial" w:eastAsia="Arial" w:hAnsi="Arial"/>
                <w:b/>
                <w:bCs/>
                <w:color w:val="FFFFFF"/>
                <w:sz w:val="20"/>
                <w:szCs w:val="20"/>
              </w:rPr>
              <w:t xml:space="preserve">Tier</w:t>
            </w:r>
          </w:p>
        </w:tc>
        <w:tc>
          <w:tcPr>
            <w:tcW w:type="dxa" w:w="1560"/>
            <w:tcBorders>
              <w:top w:val="single" w:color="DDDDDD" w:sz="1"/>
              <w:left w:val="single" w:color="DDDDDD" w:sz="1"/>
              <w:bottom w:val="single" w:color="DDDDDD" w:sz="1"/>
              <w:right w:val="single" w:color="DDDDDD" w:sz="1"/>
            </w:tcBorders>
            <w:shd w:fill="1E2A4A" w:val="clear"/>
            <w:tcMar>
              <w:top w:type="dxa" w:w="100"/>
              <w:left w:type="dxa" w:w="120"/>
              <w:bottom w:type="dxa" w:w="100"/>
              <w:right w:type="dxa" w:w="120"/>
            </w:tcMar>
          </w:tcPr>
          <w:p>
            <w:r>
              <w:rPr>
                <w:rFonts w:ascii="Arial" w:cs="Arial" w:eastAsia="Arial" w:hAnsi="Arial"/>
                <w:b/>
                <w:bCs/>
                <w:color w:val="FFFFFF"/>
                <w:sz w:val="20"/>
                <w:szCs w:val="20"/>
              </w:rPr>
              <w:t xml:space="preserve">Price</w:t>
            </w:r>
          </w:p>
        </w:tc>
        <w:tc>
          <w:tcPr>
            <w:tcW w:type="dxa" w:w="1560"/>
            <w:tcBorders>
              <w:top w:val="single" w:color="DDDDDD" w:sz="1"/>
              <w:left w:val="single" w:color="DDDDDD" w:sz="1"/>
              <w:bottom w:val="single" w:color="DDDDDD" w:sz="1"/>
              <w:right w:val="single" w:color="DDDDDD" w:sz="1"/>
            </w:tcBorders>
            <w:shd w:fill="1E2A4A" w:val="clear"/>
            <w:tcMar>
              <w:top w:type="dxa" w:w="100"/>
              <w:left w:type="dxa" w:w="120"/>
              <w:bottom w:type="dxa" w:w="100"/>
              <w:right w:type="dxa" w:w="120"/>
            </w:tcMar>
          </w:tcPr>
          <w:p>
            <w:r>
              <w:rPr>
                <w:rFonts w:ascii="Arial" w:cs="Arial" w:eastAsia="Arial" w:hAnsi="Arial"/>
                <w:b/>
                <w:bCs/>
                <w:color w:val="FFFFFF"/>
                <w:sz w:val="20"/>
                <w:szCs w:val="20"/>
              </w:rPr>
              <w:t xml:space="preserve">Year 1 Users</w:t>
            </w:r>
          </w:p>
        </w:tc>
        <w:tc>
          <w:tcPr>
            <w:tcW w:type="dxa" w:w="1560"/>
            <w:tcBorders>
              <w:top w:val="single" w:color="DDDDDD" w:sz="1"/>
              <w:left w:val="single" w:color="DDDDDD" w:sz="1"/>
              <w:bottom w:val="single" w:color="DDDDDD" w:sz="1"/>
              <w:right w:val="single" w:color="DDDDDD" w:sz="1"/>
            </w:tcBorders>
            <w:shd w:fill="1E2A4A" w:val="clear"/>
            <w:tcMar>
              <w:top w:type="dxa" w:w="100"/>
              <w:left w:type="dxa" w:w="120"/>
              <w:bottom w:type="dxa" w:w="100"/>
              <w:right w:type="dxa" w:w="120"/>
            </w:tcMar>
          </w:tcPr>
          <w:p>
            <w:r>
              <w:rPr>
                <w:rFonts w:ascii="Arial" w:cs="Arial" w:eastAsia="Arial" w:hAnsi="Arial"/>
                <w:b/>
                <w:bCs/>
                <w:color w:val="FFFFFF"/>
                <w:sz w:val="20"/>
                <w:szCs w:val="20"/>
              </w:rPr>
              <w:t xml:space="preserve">Year 2 Users</w:t>
            </w:r>
          </w:p>
        </w:tc>
        <w:tc>
          <w:tcPr>
            <w:tcW w:type="dxa" w:w="1560"/>
            <w:tcBorders>
              <w:top w:val="single" w:color="DDDDDD" w:sz="1"/>
              <w:left w:val="single" w:color="DDDDDD" w:sz="1"/>
              <w:bottom w:val="single" w:color="DDDDDD" w:sz="1"/>
              <w:right w:val="single" w:color="DDDDDD" w:sz="1"/>
            </w:tcBorders>
            <w:shd w:fill="1E2A4A" w:val="clear"/>
            <w:tcMar>
              <w:top w:type="dxa" w:w="100"/>
              <w:left w:type="dxa" w:w="120"/>
              <w:bottom w:type="dxa" w:w="100"/>
              <w:right w:type="dxa" w:w="120"/>
            </w:tcMar>
          </w:tcPr>
          <w:p>
            <w:r>
              <w:rPr>
                <w:rFonts w:ascii="Arial" w:cs="Arial" w:eastAsia="Arial" w:hAnsi="Arial"/>
                <w:b/>
                <w:bCs/>
                <w:color w:val="FFFFFF"/>
                <w:sz w:val="20"/>
                <w:szCs w:val="20"/>
              </w:rPr>
              <w:t xml:space="preserve">Year 3 Users</w:t>
            </w:r>
          </w:p>
        </w:tc>
        <w:tc>
          <w:tcPr>
            <w:tcW w:type="dxa" w:w="780"/>
            <w:tcBorders>
              <w:top w:val="single" w:color="DDDDDD" w:sz="1"/>
              <w:left w:val="single" w:color="DDDDDD" w:sz="1"/>
              <w:bottom w:val="single" w:color="DDDDDD" w:sz="1"/>
              <w:right w:val="single" w:color="DDDDDD" w:sz="1"/>
            </w:tcBorders>
            <w:shd w:fill="1E2A4A" w:val="clear"/>
            <w:tcMar>
              <w:top w:type="dxa" w:w="100"/>
              <w:left w:type="dxa" w:w="120"/>
              <w:bottom w:type="dxa" w:w="100"/>
              <w:right w:type="dxa" w:w="120"/>
            </w:tcMar>
          </w:tcPr>
          <w:p>
            <w:r>
              <w:rPr>
                <w:rFonts w:ascii="Arial" w:cs="Arial" w:eastAsia="Arial" w:hAnsi="Arial"/>
                <w:b/>
                <w:bCs/>
                <w:color w:val="FFFFFF"/>
                <w:sz w:val="20"/>
                <w:szCs w:val="20"/>
              </w:rPr>
              <w:t xml:space="preserve">MRR Y3</w:t>
            </w:r>
          </w:p>
        </w:tc>
      </w:tr>
      <w:tr>
        <w:tc>
          <w:tcPr>
            <w:tcW w:type="dxa" w:w="234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555555"/>
                <w:sz w:val="20"/>
                <w:szCs w:val="20"/>
              </w:rPr>
              <w:t xml:space="preserve">Free</w:t>
            </w:r>
          </w:p>
        </w:tc>
        <w:tc>
          <w:tcPr>
            <w:tcW w:type="dxa" w:w="156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555555"/>
                <w:sz w:val="20"/>
                <w:szCs w:val="20"/>
              </w:rPr>
              <w:t xml:space="preserve">$0</w:t>
            </w:r>
          </w:p>
        </w:tc>
        <w:tc>
          <w:tcPr>
            <w:tcW w:type="dxa" w:w="156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555555"/>
                <w:sz w:val="20"/>
                <w:szCs w:val="20"/>
              </w:rPr>
              <w:t xml:space="preserve">5,000</w:t>
            </w:r>
          </w:p>
        </w:tc>
        <w:tc>
          <w:tcPr>
            <w:tcW w:type="dxa" w:w="156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555555"/>
                <w:sz w:val="20"/>
                <w:szCs w:val="20"/>
              </w:rPr>
              <w:t xml:space="preserve">20,000</w:t>
            </w:r>
          </w:p>
        </w:tc>
        <w:tc>
          <w:tcPr>
            <w:tcW w:type="dxa" w:w="156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555555"/>
                <w:sz w:val="20"/>
                <w:szCs w:val="20"/>
              </w:rPr>
              <w:t xml:space="preserve">60,000</w:t>
            </w:r>
          </w:p>
        </w:tc>
        <w:tc>
          <w:tcPr>
            <w:tcW w:type="dxa" w:w="78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555555"/>
                <w:sz w:val="20"/>
                <w:szCs w:val="20"/>
              </w:rPr>
              <w:t xml:space="preserv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555555"/>
                <w:sz w:val="20"/>
                <w:szCs w:val="20"/>
              </w:rPr>
              <w:t xml:space="preserve">Pro (Individual)</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555555"/>
                <w:sz w:val="20"/>
                <w:szCs w:val="20"/>
              </w:rPr>
              <w:t xml:space="preserve">$8/mo</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555555"/>
                <w:sz w:val="20"/>
                <w:szCs w:val="20"/>
              </w:rPr>
              <w:t xml:space="preserve">200</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555555"/>
                <w:sz w:val="20"/>
                <w:szCs w:val="20"/>
              </w:rPr>
              <w:t xml:space="preserve">1,500</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555555"/>
                <w:sz w:val="20"/>
                <w:szCs w:val="20"/>
              </w:rPr>
              <w:t xml:space="preserve">6,000</w:t>
            </w:r>
          </w:p>
        </w:tc>
        <w:tc>
          <w:tcPr>
            <w:tcW w:type="dxa" w:w="7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555555"/>
                <w:sz w:val="20"/>
                <w:szCs w:val="20"/>
              </w:rPr>
              <w:t xml:space="preserve">$48K</w:t>
            </w:r>
          </w:p>
        </w:tc>
      </w:tr>
      <w:tr>
        <w:tc>
          <w:tcPr>
            <w:tcW w:type="dxa" w:w="234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555555"/>
                <w:sz w:val="20"/>
                <w:szCs w:val="20"/>
              </w:rPr>
              <w:t xml:space="preserve">Team (5 seats)</w:t>
            </w:r>
          </w:p>
        </w:tc>
        <w:tc>
          <w:tcPr>
            <w:tcW w:type="dxa" w:w="156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555555"/>
                <w:sz w:val="20"/>
                <w:szCs w:val="20"/>
              </w:rPr>
              <w:t xml:space="preserve">$30/mo</w:t>
            </w:r>
          </w:p>
        </w:tc>
        <w:tc>
          <w:tcPr>
            <w:tcW w:type="dxa" w:w="156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555555"/>
                <w:sz w:val="20"/>
                <w:szCs w:val="20"/>
              </w:rPr>
              <w:t xml:space="preserve">20</w:t>
            </w:r>
          </w:p>
        </w:tc>
        <w:tc>
          <w:tcPr>
            <w:tcW w:type="dxa" w:w="156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555555"/>
                <w:sz w:val="20"/>
                <w:szCs w:val="20"/>
              </w:rPr>
              <w:t xml:space="preserve">200</w:t>
            </w:r>
          </w:p>
        </w:tc>
        <w:tc>
          <w:tcPr>
            <w:tcW w:type="dxa" w:w="156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555555"/>
                <w:sz w:val="20"/>
                <w:szCs w:val="20"/>
              </w:rPr>
              <w:t xml:space="preserve">800</w:t>
            </w:r>
          </w:p>
        </w:tc>
        <w:tc>
          <w:tcPr>
            <w:tcW w:type="dxa" w:w="78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555555"/>
                <w:sz w:val="20"/>
                <w:szCs w:val="20"/>
              </w:rPr>
              <w:t xml:space="preserve">$24K</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555555"/>
                <w:sz w:val="20"/>
                <w:szCs w:val="20"/>
              </w:rPr>
              <w:t xml:space="preserve">Enterprise</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555555"/>
                <w:sz w:val="20"/>
                <w:szCs w:val="20"/>
              </w:rPr>
              <w:t xml:space="preserve">Custom</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555555"/>
                <w:sz w:val="20"/>
                <w:szCs w:val="20"/>
              </w:rPr>
              <w:t xml:space="preserve">0</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555555"/>
                <w:sz w:val="20"/>
                <w:szCs w:val="20"/>
              </w:rPr>
              <w:t xml:space="preserve">5</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555555"/>
                <w:sz w:val="20"/>
                <w:szCs w:val="20"/>
              </w:rPr>
              <w:t xml:space="preserve">30</w:t>
            </w:r>
          </w:p>
        </w:tc>
        <w:tc>
          <w:tcPr>
            <w:tcW w:type="dxa" w:w="7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555555"/>
                <w:sz w:val="20"/>
                <w:szCs w:val="20"/>
              </w:rPr>
              <w:t xml:space="preserve">~$15K</w:t>
            </w:r>
          </w:p>
        </w:tc>
      </w:tr>
    </w:tbl>
    <w:p>
      <w:pPr>
        <w:spacing w:before="0" w:after="100"/>
      </w:pPr>
      <w:r>
        <w:t xml:space="preserve"/>
      </w:r>
    </w:p>
    <w:p>
      <w:pPr>
        <w:spacing w:before="80" w:after="100"/>
      </w:pPr>
      <w:r>
        <w:rPr>
          <w:rFonts w:ascii="Arial" w:cs="Arial" w:eastAsia="Arial" w:hAnsi="Arial"/>
          <w:b w:val="false"/>
          <w:bCs w:val="false"/>
          <w:i w:val="false"/>
          <w:iCs w:val="false"/>
          <w:color w:val="555555"/>
          <w:sz w:val="22"/>
          <w:szCs w:val="22"/>
        </w:rPr>
        <w:t xml:space="preserve">Conservative Year 3 MRR estimate: ~$87,000/month (~$1.04M ARR). This assumes a 4% free-to-paid conversion rate — standard for well-designed productivity freemium tools — and no enterprise deals. With aggressive B2B outreach and a team plan, $2M+ ARR is a realistic Year 3 target.</w:t>
      </w:r>
    </w:p>
    <w:p>
      <w:pPr>
        <w:spacing w:before="0" w:after="100"/>
      </w:pPr>
      <w:r>
        <w:t xml:space="preserve"/>
      </w:r>
    </w:p>
    <w:p>
      <w:pPr>
        <w:pBdr>
          <w:bottom w:val="single" w:color="DDDDDD" w:sz="2" w:space="1"/>
        </w:pBdr>
        <w:spacing w:before="200" w:after="200"/>
      </w:pPr>
      <w:r>
        <w:t xml:space="preserve"/>
      </w:r>
    </w:p>
    <w:p>
      <w:pPr>
        <w:pStyle w:val="Heading1"/>
        <w:spacing w:before="400" w:after="160"/>
      </w:pPr>
      <w:r>
        <w:rPr>
          <w:rFonts w:ascii="Arial" w:cs="Arial" w:eastAsia="Arial" w:hAnsi="Arial"/>
          <w:b/>
          <w:bCs/>
          <w:color w:val="1E2A4A"/>
          <w:sz w:val="36"/>
          <w:szCs w:val="36"/>
        </w:rPr>
        <w:t xml:space="preserve">5. 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D1FAE5" w:val="clear"/>
            <w:tcMar>
              <w:top w:type="dxa" w:w="160"/>
              <w:left w:type="dxa" w:w="180"/>
              <w:bottom w:type="dxa" w:w="160"/>
              <w:right w:type="dxa" w:w="180"/>
            </w:tcMar>
          </w:tcPr>
          <w:p>
            <w:pPr>
              <w:spacing w:before="0" w:after="120"/>
            </w:pPr>
            <w:r>
              <w:rPr>
                <w:rFonts w:ascii="Arial" w:cs="Arial" w:eastAsia="Arial" w:hAnsi="Arial"/>
                <w:b/>
                <w:bCs/>
                <w:color w:val="16A34A"/>
                <w:sz w:val="24"/>
                <w:szCs w:val="24"/>
              </w:rPr>
              <w:t xml:space="preserve">STRENGTHS</w:t>
            </w:r>
          </w:p>
          <w:p>
            <w:pPr>
              <w:spacing w:before="60" w:after="60"/>
            </w:pPr>
            <w:r>
              <w:rPr>
                <w:rFonts w:ascii="Arial" w:cs="Arial" w:eastAsia="Arial" w:hAnsi="Arial"/>
                <w:color w:val="555555"/>
                <w:sz w:val="20"/>
                <w:szCs w:val="20"/>
              </w:rPr>
              <w:t xml:space="preserve">• First-mover in combined feature set</w:t>
            </w:r>
          </w:p>
          <w:p>
            <w:pPr>
              <w:spacing w:before="60" w:after="60"/>
            </w:pPr>
            <w:r>
              <w:rPr>
                <w:rFonts w:ascii="Arial" w:cs="Arial" w:eastAsia="Arial" w:hAnsi="Arial"/>
                <w:color w:val="555555"/>
                <w:sz w:val="20"/>
                <w:szCs w:val="20"/>
              </w:rPr>
              <w:t xml:space="preserve">• AI-powered insights = clear differentiator</w:t>
            </w:r>
          </w:p>
          <w:p>
            <w:pPr>
              <w:spacing w:before="60" w:after="60"/>
            </w:pPr>
            <w:r>
              <w:rPr>
                <w:rFonts w:ascii="Arial" w:cs="Arial" w:eastAsia="Arial" w:hAnsi="Arial"/>
                <w:color w:val="555555"/>
                <w:sz w:val="20"/>
                <w:szCs w:val="20"/>
              </w:rPr>
              <w:t xml:space="preserve">• Contextual modes are highly intuitive</w:t>
            </w:r>
          </w:p>
          <w:p>
            <w:pPr>
              <w:spacing w:before="60" w:after="60"/>
            </w:pPr>
            <w:r>
              <w:rPr>
                <w:rFonts w:ascii="Arial" w:cs="Arial" w:eastAsia="Arial" w:hAnsi="Arial"/>
                <w:color w:val="555555"/>
                <w:sz w:val="20"/>
                <w:szCs w:val="20"/>
              </w:rPr>
              <w:t xml:space="preserve">• Strong monetization potential</w:t>
            </w:r>
          </w:p>
          <w:p>
            <w:pPr>
              <w:spacing w:before="60" w:after="60"/>
            </w:pPr>
            <w:r>
              <w:rPr>
                <w:rFonts w:ascii="Arial" w:cs="Arial" w:eastAsia="Arial" w:hAnsi="Arial"/>
                <w:color w:val="555555"/>
                <w:sz w:val="20"/>
                <w:szCs w:val="20"/>
              </w:rPr>
              <w:t xml:space="preserve">• Built on scalable AWS / modern stack</w:t>
            </w:r>
          </w:p>
        </w:tc>
        <w:tc>
          <w:tcPr>
            <w:tcW w:type="dxa" w:w="4680"/>
            <w:tcBorders>
              <w:top w:val="single" w:color="DDDDDD" w:sz="1"/>
              <w:left w:val="single" w:color="DDDDDD" w:sz="1"/>
              <w:bottom w:val="single" w:color="DDDDDD" w:sz="1"/>
              <w:right w:val="single" w:color="DDDDDD" w:sz="1"/>
            </w:tcBorders>
            <w:shd w:fill="FEE2E2" w:val="clear"/>
            <w:tcMar>
              <w:top w:type="dxa" w:w="160"/>
              <w:left w:type="dxa" w:w="180"/>
              <w:bottom w:type="dxa" w:w="160"/>
              <w:right w:type="dxa" w:w="180"/>
            </w:tcMar>
          </w:tcPr>
          <w:p>
            <w:pPr>
              <w:spacing w:before="0" w:after="120"/>
            </w:pPr>
            <w:r>
              <w:rPr>
                <w:rFonts w:ascii="Arial" w:cs="Arial" w:eastAsia="Arial" w:hAnsi="Arial"/>
                <w:b/>
                <w:bCs/>
                <w:color w:val="DC2626"/>
                <w:sz w:val="24"/>
                <w:szCs w:val="24"/>
              </w:rPr>
              <w:t xml:space="preserve">WEAKNESSES</w:t>
            </w:r>
          </w:p>
          <w:p>
            <w:pPr>
              <w:spacing w:before="60" w:after="60"/>
            </w:pPr>
            <w:r>
              <w:rPr>
                <w:rFonts w:ascii="Arial" w:cs="Arial" w:eastAsia="Arial" w:hAnsi="Arial"/>
                <w:color w:val="555555"/>
                <w:sz w:val="20"/>
                <w:szCs w:val="20"/>
              </w:rPr>
              <w:t xml:space="preserve">• Browser extension complexity (2 codebases)</w:t>
            </w:r>
          </w:p>
          <w:p>
            <w:pPr>
              <w:spacing w:before="60" w:after="60"/>
            </w:pPr>
            <w:r>
              <w:rPr>
                <w:rFonts w:ascii="Arial" w:cs="Arial" w:eastAsia="Arial" w:hAnsi="Arial"/>
                <w:color w:val="555555"/>
                <w:sz w:val="20"/>
                <w:szCs w:val="20"/>
              </w:rPr>
              <w:t xml:space="preserve">• Privacy concerns around data monitoring</w:t>
            </w:r>
          </w:p>
          <w:p>
            <w:pPr>
              <w:spacing w:before="60" w:after="60"/>
            </w:pPr>
            <w:r>
              <w:rPr>
                <w:rFonts w:ascii="Arial" w:cs="Arial" w:eastAsia="Arial" w:hAnsi="Arial"/>
                <w:color w:val="555555"/>
                <w:sz w:val="20"/>
                <w:szCs w:val="20"/>
              </w:rPr>
              <w:t xml:space="preserve">• High initial development scope</w:t>
            </w:r>
          </w:p>
          <w:p>
            <w:pPr>
              <w:spacing w:before="60" w:after="60"/>
            </w:pPr>
            <w:r>
              <w:rPr>
                <w:rFonts w:ascii="Arial" w:cs="Arial" w:eastAsia="Arial" w:hAnsi="Arial"/>
                <w:color w:val="555555"/>
                <w:sz w:val="20"/>
                <w:szCs w:val="20"/>
              </w:rPr>
              <w:t xml:space="preserve">• Cold start problem for AI personalization</w:t>
            </w:r>
          </w:p>
          <w:p>
            <w:pPr>
              <w:spacing w:before="60" w:after="60"/>
            </w:pPr>
            <w:r>
              <w:rPr>
                <w:rFonts w:ascii="Arial" w:cs="Arial" w:eastAsia="Arial" w:hAnsi="Arial"/>
                <w:color w:val="555555"/>
                <w:sz w:val="20"/>
                <w:szCs w:val="20"/>
              </w:rPr>
              <w:t xml:space="preserve">• Onboarding friction for non-technical users</w:t>
            </w:r>
          </w:p>
        </w:tc>
      </w:tr>
      <w:tr>
        <w:tc>
          <w:tcPr>
            <w:tcW w:type="dxa" w:w="4680"/>
            <w:tcBorders>
              <w:top w:val="single" w:color="DDDDDD" w:sz="1"/>
              <w:left w:val="single" w:color="DDDDDD" w:sz="1"/>
              <w:bottom w:val="single" w:color="DDDDDD" w:sz="1"/>
              <w:right w:val="single" w:color="DDDDDD" w:sz="1"/>
            </w:tcBorders>
            <w:shd w:fill="DBEAFE" w:val="clear"/>
            <w:tcMar>
              <w:top w:type="dxa" w:w="160"/>
              <w:left w:type="dxa" w:w="180"/>
              <w:bottom w:type="dxa" w:w="160"/>
              <w:right w:type="dxa" w:w="180"/>
            </w:tcMar>
          </w:tcPr>
          <w:p>
            <w:pPr>
              <w:spacing w:before="0" w:after="120"/>
            </w:pPr>
            <w:r>
              <w:rPr>
                <w:rFonts w:ascii="Arial" w:cs="Arial" w:eastAsia="Arial" w:hAnsi="Arial"/>
                <w:b/>
                <w:bCs/>
                <w:color w:val="1A56DB"/>
                <w:sz w:val="24"/>
                <w:szCs w:val="24"/>
              </w:rPr>
              <w:t xml:space="preserve">OPPORTUNITIES</w:t>
            </w:r>
          </w:p>
          <w:p>
            <w:pPr>
              <w:spacing w:before="60" w:after="60"/>
            </w:pPr>
            <w:r>
              <w:rPr>
                <w:rFonts w:ascii="Arial" w:cs="Arial" w:eastAsia="Arial" w:hAnsi="Arial"/>
                <w:color w:val="555555"/>
                <w:sz w:val="20"/>
                <w:szCs w:val="20"/>
              </w:rPr>
              <w:t xml:space="preserve">• Growing remote work &amp; developer productivity market</w:t>
            </w:r>
          </w:p>
          <w:p>
            <w:pPr>
              <w:spacing w:before="60" w:after="60"/>
            </w:pPr>
            <w:r>
              <w:rPr>
                <w:rFonts w:ascii="Arial" w:cs="Arial" w:eastAsia="Arial" w:hAnsi="Arial"/>
                <w:color w:val="555555"/>
                <w:sz w:val="20"/>
                <w:szCs w:val="20"/>
              </w:rPr>
              <w:t xml:space="preserve">• No single tool owns this feature combo</w:t>
            </w:r>
          </w:p>
          <w:p>
            <w:pPr>
              <w:spacing w:before="60" w:after="60"/>
            </w:pPr>
            <w:r>
              <w:rPr>
                <w:rFonts w:ascii="Arial" w:cs="Arial" w:eastAsia="Arial" w:hAnsi="Arial"/>
                <w:color w:val="555555"/>
                <w:sz w:val="20"/>
                <w:szCs w:val="20"/>
              </w:rPr>
              <w:t xml:space="preserve">• AI personalization is trending</w:t>
            </w:r>
          </w:p>
          <w:p>
            <w:pPr>
              <w:spacing w:before="60" w:after="60"/>
            </w:pPr>
            <w:r>
              <w:rPr>
                <w:rFonts w:ascii="Arial" w:cs="Arial" w:eastAsia="Arial" w:hAnsi="Arial"/>
                <w:color w:val="555555"/>
                <w:sz w:val="20"/>
                <w:szCs w:val="20"/>
              </w:rPr>
              <w:t xml:space="preserve">• Chrome Web Store distribution = free marketing</w:t>
            </w:r>
          </w:p>
          <w:p>
            <w:pPr>
              <w:spacing w:before="60" w:after="60"/>
            </w:pPr>
            <w:r>
              <w:rPr>
                <w:rFonts w:ascii="Arial" w:cs="Arial" w:eastAsia="Arial" w:hAnsi="Arial"/>
                <w:color w:val="555555"/>
                <w:sz w:val="20"/>
                <w:szCs w:val="20"/>
              </w:rPr>
              <w:t xml:space="preserve">• B2B / team plans for dev studios &amp; agencies</w:t>
            </w:r>
          </w:p>
        </w:tc>
        <w:tc>
          <w:tcPr>
            <w:tcW w:type="dxa" w:w="4680"/>
            <w:tcBorders>
              <w:top w:val="single" w:color="DDDDDD" w:sz="1"/>
              <w:left w:val="single" w:color="DDDDDD" w:sz="1"/>
              <w:bottom w:val="single" w:color="DDDDDD" w:sz="1"/>
              <w:right w:val="single" w:color="DDDDDD" w:sz="1"/>
            </w:tcBorders>
            <w:shd w:fill="FEF3C7" w:val="clear"/>
            <w:tcMar>
              <w:top w:type="dxa" w:w="160"/>
              <w:left w:type="dxa" w:w="180"/>
              <w:bottom w:type="dxa" w:w="160"/>
              <w:right w:type="dxa" w:w="180"/>
            </w:tcMar>
          </w:tcPr>
          <w:p>
            <w:pPr>
              <w:spacing w:before="0" w:after="120"/>
            </w:pPr>
            <w:r>
              <w:rPr>
                <w:rFonts w:ascii="Arial" w:cs="Arial" w:eastAsia="Arial" w:hAnsi="Arial"/>
                <w:b/>
                <w:bCs/>
                <w:color w:val="D97706"/>
                <w:sz w:val="24"/>
                <w:szCs w:val="24"/>
              </w:rPr>
              <w:t xml:space="preserve">THREATS</w:t>
            </w:r>
          </w:p>
          <w:p>
            <w:pPr>
              <w:spacing w:before="60" w:after="60"/>
            </w:pPr>
            <w:r>
              <w:rPr>
                <w:rFonts w:ascii="Arial" w:cs="Arial" w:eastAsia="Arial" w:hAnsi="Arial"/>
                <w:color w:val="555555"/>
                <w:sz w:val="20"/>
                <w:szCs w:val="20"/>
              </w:rPr>
              <w:t xml:space="preserve">• Google could build native tab session features</w:t>
            </w:r>
          </w:p>
          <w:p>
            <w:pPr>
              <w:spacing w:before="60" w:after="60"/>
            </w:pPr>
            <w:r>
              <w:rPr>
                <w:rFonts w:ascii="Arial" w:cs="Arial" w:eastAsia="Arial" w:hAnsi="Arial"/>
                <w:color w:val="555555"/>
                <w:sz w:val="20"/>
                <w:szCs w:val="20"/>
              </w:rPr>
              <w:t xml:space="preserve">• Established tools (Workona, RescueTime) could pivot</w:t>
            </w:r>
          </w:p>
          <w:p>
            <w:pPr>
              <w:spacing w:before="60" w:after="60"/>
            </w:pPr>
            <w:r>
              <w:rPr>
                <w:rFonts w:ascii="Arial" w:cs="Arial" w:eastAsia="Arial" w:hAnsi="Arial"/>
                <w:color w:val="555555"/>
                <w:sz w:val="20"/>
                <w:szCs w:val="20"/>
              </w:rPr>
              <w:t xml:space="preserve">• Browser extension policy changes (Manifest V3)</w:t>
            </w:r>
          </w:p>
          <w:p>
            <w:pPr>
              <w:spacing w:before="60" w:after="60"/>
            </w:pPr>
            <w:r>
              <w:rPr>
                <w:rFonts w:ascii="Arial" w:cs="Arial" w:eastAsia="Arial" w:hAnsi="Arial"/>
                <w:color w:val="555555"/>
                <w:sz w:val="20"/>
                <w:szCs w:val="20"/>
              </w:rPr>
              <w:t xml:space="preserve">• Privacy regulation changes (GDPR, CCPA)</w:t>
            </w:r>
          </w:p>
          <w:p>
            <w:pPr>
              <w:spacing w:before="60" w:after="60"/>
            </w:pPr>
            <w:r>
              <w:rPr>
                <w:rFonts w:ascii="Arial" w:cs="Arial" w:eastAsia="Arial" w:hAnsi="Arial"/>
                <w:color w:val="555555"/>
                <w:sz w:val="20"/>
                <w:szCs w:val="20"/>
              </w:rPr>
              <w:t xml:space="preserve">• User fatigue with productivity apps</w:t>
            </w:r>
          </w:p>
        </w:tc>
      </w:tr>
    </w:tbl>
    <w:p>
      <w:pPr>
        <w:spacing w:before="0" w:after="100"/>
      </w:pPr>
      <w:r>
        <w:t xml:space="preserve"/>
      </w:r>
    </w:p>
    <w:p>
      <w:pPr>
        <w:pBdr>
          <w:bottom w:val="single" w:color="DDDDDD" w:sz="2" w:space="1"/>
        </w:pBdr>
        <w:spacing w:before="200" w:after="200"/>
      </w:pPr>
      <w:r>
        <w:t xml:space="preserve"/>
      </w:r>
    </w:p>
    <w:p>
      <w:pPr>
        <w:pStyle w:val="Heading1"/>
        <w:spacing w:before="400" w:after="160"/>
      </w:pPr>
      <w:r>
        <w:rPr>
          <w:rFonts w:ascii="Arial" w:cs="Arial" w:eastAsia="Arial" w:hAnsi="Arial"/>
          <w:b/>
          <w:bCs/>
          <w:color w:val="1E2A4A"/>
          <w:sz w:val="36"/>
          <w:szCs w:val="36"/>
        </w:rPr>
        <w:t xml:space="preserve">6. Technical Architecture Overview</w:t>
      </w:r>
    </w:p>
    <w:p>
      <w:pPr>
        <w:spacing w:before="80" w:after="100"/>
      </w:pPr>
      <w:r>
        <w:rPr>
          <w:rFonts w:ascii="Arial" w:cs="Arial" w:eastAsia="Arial" w:hAnsi="Arial"/>
          <w:b w:val="false"/>
          <w:bCs w:val="false"/>
          <w:i w:val="false"/>
          <w:iCs w:val="false"/>
          <w:color w:val="555555"/>
          <w:sz w:val="22"/>
          <w:szCs w:val="22"/>
        </w:rPr>
        <w:t xml:space="preserve">The following is a high-level summary of the recommended architecture. A full technical architecture document will follow as a separate deliverable.</w:t>
      </w:r>
    </w:p>
    <w:p>
      <w:pPr>
        <w:spacing w:before="0" w:after="100"/>
      </w:pPr>
      <w:r>
        <w:t xml:space="preserve"/>
      </w:r>
    </w:p>
    <w:p>
      <w:pPr>
        <w:pStyle w:val="Heading2"/>
        <w:pBdr>
          <w:bottom w:val="single" w:color="1A56DB" w:sz="4" w:space="4"/>
        </w:pBdr>
        <w:spacing w:before="320" w:after="120"/>
      </w:pPr>
      <w:r>
        <w:rPr>
          <w:rFonts w:ascii="Arial" w:cs="Arial" w:eastAsia="Arial" w:hAnsi="Arial"/>
          <w:b/>
          <w:bCs/>
          <w:color w:val="1A56DB"/>
          <w:sz w:val="28"/>
          <w:szCs w:val="28"/>
        </w:rPr>
        <w:t xml:space="preserve">6.1  System Components</w:t>
      </w:r>
    </w:p>
    <w:p>
      <w:pPr>
        <w:pStyle w:val="Heading3"/>
        <w:spacing w:before="240" w:after="100"/>
      </w:pPr>
      <w:r>
        <w:rPr>
          <w:rFonts w:ascii="Arial" w:cs="Arial" w:eastAsia="Arial" w:hAnsi="Arial"/>
          <w:b/>
          <w:bCs/>
          <w:color w:val="1E2A4A"/>
          <w:sz w:val="24"/>
          <w:szCs w:val="24"/>
        </w:rPr>
        <w:t xml:space="preserve">Chrome Extension (Frontend Layer 1)</w:t>
      </w:r>
    </w:p>
    <w:p>
      <w:pPr>
        <w:pStyle w:val="ListParagraph"/>
        <w:numPr>
          <w:ilvl w:val="0"/>
          <w:numId w:val="2"/>
        </w:numPr>
        <w:spacing w:before="60" w:after="60"/>
      </w:pPr>
      <w:r>
        <w:rPr>
          <w:rFonts w:ascii="Arial" w:cs="Arial" w:eastAsia="Arial" w:hAnsi="Arial"/>
          <w:color w:val="555555"/>
          <w:sz w:val="22"/>
          <w:szCs w:val="22"/>
        </w:rPr>
        <w:t xml:space="preserve">Manifest V3 compliant (future-proofed for Chrome policy)</w:t>
      </w:r>
    </w:p>
    <w:p>
      <w:pPr>
        <w:pStyle w:val="ListParagraph"/>
        <w:numPr>
          <w:ilvl w:val="0"/>
          <w:numId w:val="2"/>
        </w:numPr>
        <w:spacing w:before="60" w:after="60"/>
      </w:pPr>
      <w:r>
        <w:rPr>
          <w:rFonts w:ascii="Arial" w:cs="Arial" w:eastAsia="Arial" w:hAnsi="Arial"/>
          <w:color w:val="555555"/>
          <w:sz w:val="22"/>
          <w:szCs w:val="22"/>
        </w:rPr>
        <w:t xml:space="preserve">Popup UI: React (lightweight bundle) — shows active mode, recent downloads, streak status</w:t>
      </w:r>
    </w:p>
    <w:p>
      <w:pPr>
        <w:pStyle w:val="ListParagraph"/>
        <w:numPr>
          <w:ilvl w:val="0"/>
          <w:numId w:val="2"/>
        </w:numPr>
        <w:spacing w:before="60" w:after="60"/>
      </w:pPr>
      <w:r>
        <w:rPr>
          <w:rFonts w:ascii="Arial" w:cs="Arial" w:eastAsia="Arial" w:hAnsi="Arial"/>
          <w:color w:val="555555"/>
          <w:sz w:val="22"/>
          <w:szCs w:val="22"/>
        </w:rPr>
        <w:t xml:space="preserve">Background Service Worker: Listens to tab events, download events, sends telemetry to backend</w:t>
      </w:r>
    </w:p>
    <w:p>
      <w:pPr>
        <w:pStyle w:val="ListParagraph"/>
        <w:numPr>
          <w:ilvl w:val="0"/>
          <w:numId w:val="2"/>
        </w:numPr>
        <w:spacing w:before="60" w:after="60"/>
      </w:pPr>
      <w:r>
        <w:rPr>
          <w:rFonts w:ascii="Arial" w:cs="Arial" w:eastAsia="Arial" w:hAnsi="Arial"/>
          <w:color w:val="555555"/>
          <w:sz w:val="22"/>
          <w:szCs w:val="22"/>
        </w:rPr>
        <w:t xml:space="preserve">Content Script: Optional — for page-level interaction (e.g., distraction overlay)</w:t>
      </w:r>
    </w:p>
    <w:p>
      <w:pPr>
        <w:spacing w:before="0" w:after="100"/>
      </w:pPr>
      <w:r>
        <w:t xml:space="preserve"/>
      </w:r>
    </w:p>
    <w:p>
      <w:pPr>
        <w:pStyle w:val="Heading3"/>
        <w:spacing w:before="240" w:after="100"/>
      </w:pPr>
      <w:r>
        <w:rPr>
          <w:rFonts w:ascii="Arial" w:cs="Arial" w:eastAsia="Arial" w:hAnsi="Arial"/>
          <w:b/>
          <w:bCs/>
          <w:color w:val="1E2A4A"/>
          <w:sz w:val="24"/>
          <w:szCs w:val="24"/>
        </w:rPr>
        <w:t xml:space="preserve">Dashboard Web App (Frontend Layer 2)</w:t>
      </w:r>
    </w:p>
    <w:p>
      <w:pPr>
        <w:pStyle w:val="ListParagraph"/>
        <w:numPr>
          <w:ilvl w:val="0"/>
          <w:numId w:val="2"/>
        </w:numPr>
        <w:spacing w:before="60" w:after="60"/>
      </w:pPr>
      <w:r>
        <w:rPr>
          <w:rFonts w:ascii="Arial" w:cs="Arial" w:eastAsia="Arial" w:hAnsi="Arial"/>
          <w:color w:val="555555"/>
          <w:sz w:val="22"/>
          <w:szCs w:val="22"/>
        </w:rPr>
        <w:t xml:space="preserve">React + Vite, hosted on AWS CloudFront + S3</w:t>
      </w:r>
    </w:p>
    <w:p>
      <w:pPr>
        <w:pStyle w:val="ListParagraph"/>
        <w:numPr>
          <w:ilvl w:val="0"/>
          <w:numId w:val="2"/>
        </w:numPr>
        <w:spacing w:before="60" w:after="60"/>
      </w:pPr>
      <w:r>
        <w:rPr>
          <w:rFonts w:ascii="Arial" w:cs="Arial" w:eastAsia="Arial" w:hAnsi="Arial"/>
          <w:color w:val="555555"/>
          <w:sz w:val="22"/>
          <w:szCs w:val="22"/>
        </w:rPr>
        <w:t xml:space="preserve">Full analytics dashboard: Charts (Recharts / D3), mode history, streak calendar, AI insights feed</w:t>
      </w:r>
    </w:p>
    <w:p>
      <w:pPr>
        <w:pStyle w:val="ListParagraph"/>
        <w:numPr>
          <w:ilvl w:val="0"/>
          <w:numId w:val="2"/>
        </w:numPr>
        <w:spacing w:before="60" w:after="60"/>
      </w:pPr>
      <w:r>
        <w:rPr>
          <w:rFonts w:ascii="Arial" w:cs="Arial" w:eastAsia="Arial" w:hAnsi="Arial"/>
          <w:color w:val="555555"/>
          <w:sz w:val="22"/>
          <w:szCs w:val="22"/>
        </w:rPr>
        <w:t xml:space="preserve">Component-driven architecture: every UI element is an isolated, reusable component</w:t>
      </w:r>
    </w:p>
    <w:p>
      <w:pPr>
        <w:pStyle w:val="ListParagraph"/>
        <w:numPr>
          <w:ilvl w:val="0"/>
          <w:numId w:val="2"/>
        </w:numPr>
        <w:spacing w:before="60" w:after="60"/>
      </w:pPr>
      <w:r>
        <w:rPr>
          <w:rFonts w:ascii="Arial" w:cs="Arial" w:eastAsia="Arial" w:hAnsi="Arial"/>
          <w:color w:val="555555"/>
          <w:sz w:val="22"/>
          <w:szCs w:val="22"/>
        </w:rPr>
        <w:t xml:space="preserve">Design system: custom tokens built on Tailwind CSS with SurfBud brand palette</w:t>
      </w:r>
    </w:p>
    <w:p>
      <w:pPr>
        <w:spacing w:before="0" w:after="100"/>
      </w:pPr>
      <w:r>
        <w:t xml:space="preserve"/>
      </w:r>
    </w:p>
    <w:p>
      <w:pPr>
        <w:pStyle w:val="Heading3"/>
        <w:spacing w:before="240" w:after="100"/>
      </w:pPr>
      <w:r>
        <w:rPr>
          <w:rFonts w:ascii="Arial" w:cs="Arial" w:eastAsia="Arial" w:hAnsi="Arial"/>
          <w:b/>
          <w:bCs/>
          <w:color w:val="1E2A4A"/>
          <w:sz w:val="24"/>
          <w:szCs w:val="24"/>
        </w:rPr>
        <w:t xml:space="preserve">Backend API (Node.js + Express)</w:t>
      </w:r>
    </w:p>
    <w:p>
      <w:pPr>
        <w:pStyle w:val="ListParagraph"/>
        <w:numPr>
          <w:ilvl w:val="0"/>
          <w:numId w:val="2"/>
        </w:numPr>
        <w:spacing w:before="60" w:after="60"/>
      </w:pPr>
      <w:r>
        <w:rPr>
          <w:rFonts w:ascii="Arial" w:cs="Arial" w:eastAsia="Arial" w:hAnsi="Arial"/>
          <w:color w:val="555555"/>
          <w:sz w:val="22"/>
          <w:szCs w:val="22"/>
        </w:rPr>
        <w:t xml:space="preserve">RESTful API with clearly defined resource routes (/modes, /sessions, /downloads, /insights)</w:t>
      </w:r>
    </w:p>
    <w:p>
      <w:pPr>
        <w:pStyle w:val="ListParagraph"/>
        <w:numPr>
          <w:ilvl w:val="0"/>
          <w:numId w:val="2"/>
        </w:numPr>
        <w:spacing w:before="60" w:after="60"/>
      </w:pPr>
      <w:r>
        <w:rPr>
          <w:rFonts w:ascii="Arial" w:cs="Arial" w:eastAsia="Arial" w:hAnsi="Arial"/>
          <w:color w:val="555555"/>
          <w:sz w:val="22"/>
          <w:szCs w:val="22"/>
        </w:rPr>
        <w:t xml:space="preserve">Layered architecture: Routes → Controllers → Services → Repositories → MongoDB</w:t>
      </w:r>
    </w:p>
    <w:p>
      <w:pPr>
        <w:pStyle w:val="ListParagraph"/>
        <w:numPr>
          <w:ilvl w:val="0"/>
          <w:numId w:val="2"/>
        </w:numPr>
        <w:spacing w:before="60" w:after="60"/>
      </w:pPr>
      <w:r>
        <w:rPr>
          <w:rFonts w:ascii="Arial" w:cs="Arial" w:eastAsia="Arial" w:hAnsi="Arial"/>
          <w:color w:val="555555"/>
          <w:sz w:val="22"/>
          <w:szCs w:val="22"/>
        </w:rPr>
        <w:t xml:space="preserve">Redis for: session caching, rate limiting, real-time pub/sub for live dashboard updates</w:t>
      </w:r>
    </w:p>
    <w:p>
      <w:pPr>
        <w:pStyle w:val="ListParagraph"/>
        <w:numPr>
          <w:ilvl w:val="0"/>
          <w:numId w:val="2"/>
        </w:numPr>
        <w:spacing w:before="60" w:after="60"/>
      </w:pPr>
      <w:r>
        <w:rPr>
          <w:rFonts w:ascii="Arial" w:cs="Arial" w:eastAsia="Arial" w:hAnsi="Arial"/>
          <w:color w:val="555555"/>
          <w:sz w:val="22"/>
          <w:szCs w:val="22"/>
        </w:rPr>
        <w:t xml:space="preserve">Bull (Redis-backed) job queues for: AI insight generation, email digests, streak evaluation</w:t>
      </w:r>
    </w:p>
    <w:p>
      <w:pPr>
        <w:pStyle w:val="ListParagraph"/>
        <w:numPr>
          <w:ilvl w:val="0"/>
          <w:numId w:val="2"/>
        </w:numPr>
        <w:spacing w:before="60" w:after="60"/>
      </w:pPr>
      <w:r>
        <w:rPr>
          <w:rFonts w:ascii="Arial" w:cs="Arial" w:eastAsia="Arial" w:hAnsi="Arial"/>
          <w:color w:val="555555"/>
          <w:sz w:val="22"/>
          <w:szCs w:val="22"/>
        </w:rPr>
        <w:t xml:space="preserve">JWT authentication with refresh token rotation</w:t>
      </w:r>
    </w:p>
    <w:p>
      <w:pPr>
        <w:spacing w:before="0" w:after="100"/>
      </w:pPr>
      <w:r>
        <w:t xml:space="preserve"/>
      </w:r>
    </w:p>
    <w:p>
      <w:pPr>
        <w:pStyle w:val="Heading3"/>
        <w:spacing w:before="240" w:after="100"/>
      </w:pPr>
      <w:r>
        <w:rPr>
          <w:rFonts w:ascii="Arial" w:cs="Arial" w:eastAsia="Arial" w:hAnsi="Arial"/>
          <w:b/>
          <w:bCs/>
          <w:color w:val="1E2A4A"/>
          <w:sz w:val="24"/>
          <w:szCs w:val="24"/>
        </w:rPr>
        <w:t xml:space="preserve">AI Layer</w:t>
      </w:r>
    </w:p>
    <w:p>
      <w:pPr>
        <w:pStyle w:val="ListParagraph"/>
        <w:numPr>
          <w:ilvl w:val="0"/>
          <w:numId w:val="2"/>
        </w:numPr>
        <w:spacing w:before="60" w:after="60"/>
      </w:pPr>
      <w:r>
        <w:rPr>
          <w:rFonts w:ascii="Arial" w:cs="Arial" w:eastAsia="Arial" w:hAnsi="Arial"/>
          <w:color w:val="555555"/>
          <w:sz w:val="22"/>
          <w:szCs w:val="22"/>
        </w:rPr>
        <w:t xml:space="preserve">LLM API calls (Anthropic Claude or OpenAI) triggered server-side via Bull job queue</w:t>
      </w:r>
    </w:p>
    <w:p>
      <w:pPr>
        <w:pStyle w:val="ListParagraph"/>
        <w:numPr>
          <w:ilvl w:val="0"/>
          <w:numId w:val="2"/>
        </w:numPr>
        <w:spacing w:before="60" w:after="60"/>
      </w:pPr>
      <w:r>
        <w:rPr>
          <w:rFonts w:ascii="Arial" w:cs="Arial" w:eastAsia="Arial" w:hAnsi="Arial"/>
          <w:color w:val="555555"/>
          <w:sz w:val="22"/>
          <w:szCs w:val="22"/>
        </w:rPr>
        <w:t xml:space="preserve">Prompt engineering layer: User's anonymized activity data → structured prompt → natural language insight</w:t>
      </w:r>
    </w:p>
    <w:p>
      <w:pPr>
        <w:pStyle w:val="ListParagraph"/>
        <w:numPr>
          <w:ilvl w:val="0"/>
          <w:numId w:val="2"/>
        </w:numPr>
        <w:spacing w:before="60" w:after="60"/>
      </w:pPr>
      <w:r>
        <w:rPr>
          <w:rFonts w:ascii="Arial" w:cs="Arial" w:eastAsia="Arial" w:hAnsi="Arial"/>
          <w:color w:val="555555"/>
          <w:sz w:val="22"/>
          <w:szCs w:val="22"/>
        </w:rPr>
        <w:t xml:space="preserve">Insights cached in MongoDB with TTL — not regenerated on every request</w:t>
      </w:r>
    </w:p>
    <w:p>
      <w:pPr>
        <w:pStyle w:val="ListParagraph"/>
        <w:numPr>
          <w:ilvl w:val="0"/>
          <w:numId w:val="2"/>
        </w:numPr>
        <w:spacing w:before="60" w:after="60"/>
      </w:pPr>
      <w:r>
        <w:rPr>
          <w:rFonts w:ascii="Arial" w:cs="Arial" w:eastAsia="Arial" w:hAnsi="Arial"/>
          <w:color w:val="555555"/>
          <w:sz w:val="22"/>
          <w:szCs w:val="22"/>
        </w:rPr>
        <w:t xml:space="preserve">Future: fine-tuned open-source model (Mistral/LLaMA) hosted on AWS SageMaker for cost reduction</w:t>
      </w:r>
    </w:p>
    <w:p>
      <w:pPr>
        <w:spacing w:before="0" w:after="100"/>
      </w:pPr>
      <w:r>
        <w:t xml:space="preserve"/>
      </w:r>
    </w:p>
    <w:p>
      <w:pPr>
        <w:pStyle w:val="Heading3"/>
        <w:spacing w:before="240" w:after="100"/>
      </w:pPr>
      <w:r>
        <w:rPr>
          <w:rFonts w:ascii="Arial" w:cs="Arial" w:eastAsia="Arial" w:hAnsi="Arial"/>
          <w:b/>
          <w:bCs/>
          <w:color w:val="1E2A4A"/>
          <w:sz w:val="24"/>
          <w:szCs w:val="24"/>
        </w:rPr>
        <w:t xml:space="preserve">AWS Infrastructure</w:t>
      </w:r>
    </w:p>
    <w:p>
      <w:pPr>
        <w:pStyle w:val="ListParagraph"/>
        <w:numPr>
          <w:ilvl w:val="0"/>
          <w:numId w:val="2"/>
        </w:numPr>
        <w:spacing w:before="60" w:after="60"/>
      </w:pPr>
      <w:r>
        <w:rPr>
          <w:rFonts w:ascii="Arial" w:cs="Arial" w:eastAsia="Arial" w:hAnsi="Arial"/>
          <w:color w:val="555555"/>
          <w:sz w:val="22"/>
          <w:szCs w:val="22"/>
        </w:rPr>
        <w:t xml:space="preserve">EC2 / ECS (Fargate): Node.js API containers</w:t>
      </w:r>
    </w:p>
    <w:p>
      <w:pPr>
        <w:pStyle w:val="ListParagraph"/>
        <w:numPr>
          <w:ilvl w:val="0"/>
          <w:numId w:val="2"/>
        </w:numPr>
        <w:spacing w:before="60" w:after="60"/>
      </w:pPr>
      <w:r>
        <w:rPr>
          <w:rFonts w:ascii="Arial" w:cs="Arial" w:eastAsia="Arial" w:hAnsi="Arial"/>
          <w:color w:val="555555"/>
          <w:sz w:val="22"/>
          <w:szCs w:val="22"/>
        </w:rPr>
        <w:t xml:space="preserve">S3 + CloudFront: Static asset hosting for React dashboard</w:t>
      </w:r>
    </w:p>
    <w:p>
      <w:pPr>
        <w:pStyle w:val="ListParagraph"/>
        <w:numPr>
          <w:ilvl w:val="0"/>
          <w:numId w:val="2"/>
        </w:numPr>
        <w:spacing w:before="60" w:after="60"/>
      </w:pPr>
      <w:r>
        <w:rPr>
          <w:rFonts w:ascii="Arial" w:cs="Arial" w:eastAsia="Arial" w:hAnsi="Arial"/>
          <w:color w:val="555555"/>
          <w:sz w:val="22"/>
          <w:szCs w:val="22"/>
        </w:rPr>
        <w:t xml:space="preserve">DocumentDB or self-hosted MongoDB Atlas: Primary database</w:t>
      </w:r>
    </w:p>
    <w:p>
      <w:pPr>
        <w:pStyle w:val="ListParagraph"/>
        <w:numPr>
          <w:ilvl w:val="0"/>
          <w:numId w:val="2"/>
        </w:numPr>
        <w:spacing w:before="60" w:after="60"/>
      </w:pPr>
      <w:r>
        <w:rPr>
          <w:rFonts w:ascii="Arial" w:cs="Arial" w:eastAsia="Arial" w:hAnsi="Arial"/>
          <w:color w:val="555555"/>
          <w:sz w:val="22"/>
          <w:szCs w:val="22"/>
        </w:rPr>
        <w:t xml:space="preserve">ElastiCache (Redis): Caching and job queues</w:t>
      </w:r>
    </w:p>
    <w:p>
      <w:pPr>
        <w:pStyle w:val="ListParagraph"/>
        <w:numPr>
          <w:ilvl w:val="0"/>
          <w:numId w:val="2"/>
        </w:numPr>
        <w:spacing w:before="60" w:after="60"/>
      </w:pPr>
      <w:r>
        <w:rPr>
          <w:rFonts w:ascii="Arial" w:cs="Arial" w:eastAsia="Arial" w:hAnsi="Arial"/>
          <w:color w:val="555555"/>
          <w:sz w:val="22"/>
          <w:szCs w:val="22"/>
        </w:rPr>
        <w:t xml:space="preserve">SES: Transactional email (streak digests, notifications)</w:t>
      </w:r>
    </w:p>
    <w:p>
      <w:pPr>
        <w:pStyle w:val="ListParagraph"/>
        <w:numPr>
          <w:ilvl w:val="0"/>
          <w:numId w:val="2"/>
        </w:numPr>
        <w:spacing w:before="60" w:after="60"/>
      </w:pPr>
      <w:r>
        <w:rPr>
          <w:rFonts w:ascii="Arial" w:cs="Arial" w:eastAsia="Arial" w:hAnsi="Arial"/>
          <w:color w:val="555555"/>
          <w:sz w:val="22"/>
          <w:szCs w:val="22"/>
        </w:rPr>
        <w:t xml:space="preserve">CloudWatch: Logging, alerting, and performance monitoring</w:t>
      </w:r>
    </w:p>
    <w:p>
      <w:pPr>
        <w:pStyle w:val="ListParagraph"/>
        <w:numPr>
          <w:ilvl w:val="0"/>
          <w:numId w:val="2"/>
        </w:numPr>
        <w:spacing w:before="60" w:after="60"/>
      </w:pPr>
      <w:r>
        <w:rPr>
          <w:rFonts w:ascii="Arial" w:cs="Arial" w:eastAsia="Arial" w:hAnsi="Arial"/>
          <w:color w:val="555555"/>
          <w:sz w:val="22"/>
          <w:szCs w:val="22"/>
        </w:rPr>
        <w:t xml:space="preserve">Cognito (optional): Managed auth as an alternative to custom JWT</w:t>
      </w:r>
    </w:p>
    <w:p>
      <w:pPr>
        <w:spacing w:before="0" w:after="100"/>
      </w:pPr>
      <w:r>
        <w:t xml:space="preserve"/>
      </w:r>
    </w:p>
    <w:p>
      <w:pPr>
        <w:pBdr>
          <w:bottom w:val="single" w:color="DDDDDD" w:sz="2" w:space="1"/>
        </w:pBdr>
        <w:spacing w:before="200" w:after="200"/>
      </w:pPr>
      <w:r>
        <w:t xml:space="preserve"/>
      </w:r>
    </w:p>
    <w:p>
      <w:pPr>
        <w:pStyle w:val="Heading1"/>
        <w:spacing w:before="400" w:after="160"/>
      </w:pPr>
      <w:r>
        <w:rPr>
          <w:rFonts w:ascii="Arial" w:cs="Arial" w:eastAsia="Arial" w:hAnsi="Arial"/>
          <w:b/>
          <w:bCs/>
          <w:color w:val="1E2A4A"/>
          <w:sz w:val="36"/>
          <w:szCs w:val="36"/>
        </w:rPr>
        <w:t xml:space="preserve">7. Go-to-Market Strategy</w:t>
      </w:r>
    </w:p>
    <w:p>
      <w:pPr>
        <w:pStyle w:val="Heading2"/>
        <w:pBdr>
          <w:bottom w:val="single" w:color="1A56DB" w:sz="4" w:space="4"/>
        </w:pBdr>
        <w:spacing w:before="320" w:after="120"/>
      </w:pPr>
      <w:r>
        <w:rPr>
          <w:rFonts w:ascii="Arial" w:cs="Arial" w:eastAsia="Arial" w:hAnsi="Arial"/>
          <w:b/>
          <w:bCs/>
          <w:color w:val="1A56DB"/>
          <w:sz w:val="28"/>
          <w:szCs w:val="28"/>
        </w:rPr>
        <w:t xml:space="preserve">7.1  Launch Phases</w:t>
      </w:r>
    </w:p>
    <w:p>
      <w:pPr>
        <w:pStyle w:val="Heading3"/>
        <w:spacing w:before="240" w:after="100"/>
      </w:pPr>
      <w:r>
        <w:rPr>
          <w:rFonts w:ascii="Arial" w:cs="Arial" w:eastAsia="Arial" w:hAnsi="Arial"/>
          <w:b/>
          <w:bCs/>
          <w:color w:val="1E2A4A"/>
          <w:sz w:val="24"/>
          <w:szCs w:val="24"/>
        </w:rPr>
        <w:t xml:space="preserve">Phase 0: Private Beta (Month 1–2)</w:t>
      </w:r>
    </w:p>
    <w:p>
      <w:pPr>
        <w:pStyle w:val="ListParagraph"/>
        <w:numPr>
          <w:ilvl w:val="0"/>
          <w:numId w:val="2"/>
        </w:numPr>
        <w:spacing w:before="60" w:after="60"/>
      </w:pPr>
      <w:r>
        <w:rPr>
          <w:rFonts w:ascii="Arial" w:cs="Arial" w:eastAsia="Arial" w:hAnsi="Arial"/>
          <w:color w:val="555555"/>
          <w:sz w:val="22"/>
          <w:szCs w:val="22"/>
        </w:rPr>
        <w:t xml:space="preserve">Recruit 50–100 beta users from developer communities (Dev.to, Hacker News, Twitter/X, Discord)</w:t>
      </w:r>
    </w:p>
    <w:p>
      <w:pPr>
        <w:pStyle w:val="ListParagraph"/>
        <w:numPr>
          <w:ilvl w:val="0"/>
          <w:numId w:val="2"/>
        </w:numPr>
        <w:spacing w:before="60" w:after="60"/>
      </w:pPr>
      <w:r>
        <w:rPr>
          <w:rFonts w:ascii="Arial" w:cs="Arial" w:eastAsia="Arial" w:hAnsi="Arial"/>
          <w:color w:val="555555"/>
          <w:sz w:val="22"/>
          <w:szCs w:val="22"/>
        </w:rPr>
        <w:t xml:space="preserve">Focus on Dev Mode and download monitoring — the most immediately useful features</w:t>
      </w:r>
    </w:p>
    <w:p>
      <w:pPr>
        <w:pStyle w:val="ListParagraph"/>
        <w:numPr>
          <w:ilvl w:val="0"/>
          <w:numId w:val="2"/>
        </w:numPr>
        <w:spacing w:before="60" w:after="60"/>
      </w:pPr>
      <w:r>
        <w:rPr>
          <w:rFonts w:ascii="Arial" w:cs="Arial" w:eastAsia="Arial" w:hAnsi="Arial"/>
          <w:color w:val="555555"/>
          <w:sz w:val="22"/>
          <w:szCs w:val="22"/>
        </w:rPr>
        <w:t xml:space="preserve">Gather feedback on onboarding, mode creation UX, and privacy concerns</w:t>
      </w:r>
    </w:p>
    <w:p>
      <w:pPr>
        <w:spacing w:before="0" w:after="100"/>
      </w:pPr>
      <w:r>
        <w:t xml:space="preserve"/>
      </w:r>
    </w:p>
    <w:p>
      <w:pPr>
        <w:pStyle w:val="Heading3"/>
        <w:spacing w:before="240" w:after="100"/>
      </w:pPr>
      <w:r>
        <w:rPr>
          <w:rFonts w:ascii="Arial" w:cs="Arial" w:eastAsia="Arial" w:hAnsi="Arial"/>
          <w:b/>
          <w:bCs/>
          <w:color w:val="1E2A4A"/>
          <w:sz w:val="24"/>
          <w:szCs w:val="24"/>
        </w:rPr>
        <w:t xml:space="preserve">Phase 1: Chrome Web Store Public Launch (Month 3)</w:t>
      </w:r>
    </w:p>
    <w:p>
      <w:pPr>
        <w:pStyle w:val="ListParagraph"/>
        <w:numPr>
          <w:ilvl w:val="0"/>
          <w:numId w:val="2"/>
        </w:numPr>
        <w:spacing w:before="60" w:after="60"/>
      </w:pPr>
      <w:r>
        <w:rPr>
          <w:rFonts w:ascii="Arial" w:cs="Arial" w:eastAsia="Arial" w:hAnsi="Arial"/>
          <w:color w:val="555555"/>
          <w:sz w:val="22"/>
          <w:szCs w:val="22"/>
        </w:rPr>
        <w:t xml:space="preserve">Publish to Chrome Web Store with optimized listing (keywords: tab manager, productivity, browser modes)</w:t>
      </w:r>
    </w:p>
    <w:p>
      <w:pPr>
        <w:pStyle w:val="ListParagraph"/>
        <w:numPr>
          <w:ilvl w:val="0"/>
          <w:numId w:val="2"/>
        </w:numPr>
        <w:spacing w:before="60" w:after="60"/>
      </w:pPr>
      <w:r>
        <w:rPr>
          <w:rFonts w:ascii="Arial" w:cs="Arial" w:eastAsia="Arial" w:hAnsi="Arial"/>
          <w:color w:val="555555"/>
          <w:sz w:val="22"/>
          <w:szCs w:val="22"/>
        </w:rPr>
        <w:t xml:space="preserve">Launch on Product Hunt — coordinate upvotes, demo video, founder post</w:t>
      </w:r>
    </w:p>
    <w:p>
      <w:pPr>
        <w:pStyle w:val="ListParagraph"/>
        <w:numPr>
          <w:ilvl w:val="0"/>
          <w:numId w:val="2"/>
        </w:numPr>
        <w:spacing w:before="60" w:after="60"/>
      </w:pPr>
      <w:r>
        <w:rPr>
          <w:rFonts w:ascii="Arial" w:cs="Arial" w:eastAsia="Arial" w:hAnsi="Arial"/>
          <w:color w:val="555555"/>
          <w:sz w:val="22"/>
          <w:szCs w:val="22"/>
        </w:rPr>
        <w:t xml:space="preserve">Reddit posts in r/productivity, r/webdev, r/chrome — authentic, value-first</w:t>
      </w:r>
    </w:p>
    <w:p>
      <w:pPr>
        <w:pStyle w:val="ListParagraph"/>
        <w:numPr>
          <w:ilvl w:val="0"/>
          <w:numId w:val="2"/>
        </w:numPr>
        <w:spacing w:before="60" w:after="60"/>
      </w:pPr>
      <w:r>
        <w:rPr>
          <w:rFonts w:ascii="Arial" w:cs="Arial" w:eastAsia="Arial" w:hAnsi="Arial"/>
          <w:color w:val="555555"/>
          <w:sz w:val="22"/>
          <w:szCs w:val="22"/>
        </w:rPr>
        <w:t xml:space="preserve">Twitter/X thread: "I built a tool to fix my tab chaos — here's how it works"</w:t>
      </w:r>
    </w:p>
    <w:p>
      <w:pPr>
        <w:spacing w:before="0" w:after="100"/>
      </w:pPr>
      <w:r>
        <w:t xml:space="preserve"/>
      </w:r>
    </w:p>
    <w:p>
      <w:pPr>
        <w:pStyle w:val="Heading3"/>
        <w:spacing w:before="240" w:after="100"/>
      </w:pPr>
      <w:r>
        <w:rPr>
          <w:rFonts w:ascii="Arial" w:cs="Arial" w:eastAsia="Arial" w:hAnsi="Arial"/>
          <w:b/>
          <w:bCs/>
          <w:color w:val="1E2A4A"/>
          <w:sz w:val="24"/>
          <w:szCs w:val="24"/>
        </w:rPr>
        <w:t xml:space="preserve">Phase 2: AI Feature Rollout &amp; Growth (Month 4–6)</w:t>
      </w:r>
    </w:p>
    <w:p>
      <w:pPr>
        <w:pStyle w:val="ListParagraph"/>
        <w:numPr>
          <w:ilvl w:val="0"/>
          <w:numId w:val="2"/>
        </w:numPr>
        <w:spacing w:before="60" w:after="60"/>
      </w:pPr>
      <w:r>
        <w:rPr>
          <w:rFonts w:ascii="Arial" w:cs="Arial" w:eastAsia="Arial" w:hAnsi="Arial"/>
          <w:color w:val="555555"/>
          <w:sz w:val="22"/>
          <w:szCs w:val="22"/>
        </w:rPr>
        <w:t xml:space="preserve">Enable AI insights for Pro tier — make this the upgrade trigger</w:t>
      </w:r>
    </w:p>
    <w:p>
      <w:pPr>
        <w:pStyle w:val="ListParagraph"/>
        <w:numPr>
          <w:ilvl w:val="0"/>
          <w:numId w:val="2"/>
        </w:numPr>
        <w:spacing w:before="60" w:after="60"/>
      </w:pPr>
      <w:r>
        <w:rPr>
          <w:rFonts w:ascii="Arial" w:cs="Arial" w:eastAsia="Arial" w:hAnsi="Arial"/>
          <w:color w:val="555555"/>
          <w:sz w:val="22"/>
          <w:szCs w:val="22"/>
        </w:rPr>
        <w:t xml:space="preserve">Content marketing: "I analyzed my browsing for 30 days with AI — here's what I found"</w:t>
      </w:r>
    </w:p>
    <w:p>
      <w:pPr>
        <w:pStyle w:val="ListParagraph"/>
        <w:numPr>
          <w:ilvl w:val="0"/>
          <w:numId w:val="2"/>
        </w:numPr>
        <w:spacing w:before="60" w:after="60"/>
      </w:pPr>
      <w:r>
        <w:rPr>
          <w:rFonts w:ascii="Arial" w:cs="Arial" w:eastAsia="Arial" w:hAnsi="Arial"/>
          <w:color w:val="555555"/>
          <w:sz w:val="22"/>
          <w:szCs w:val="22"/>
        </w:rPr>
        <w:t xml:space="preserve">YouTube demo video targeting 'best Chrome extensions for developers' search queries</w:t>
      </w:r>
    </w:p>
    <w:p>
      <w:pPr>
        <w:pStyle w:val="ListParagraph"/>
        <w:numPr>
          <w:ilvl w:val="0"/>
          <w:numId w:val="2"/>
        </w:numPr>
        <w:spacing w:before="60" w:after="60"/>
      </w:pPr>
      <w:r>
        <w:rPr>
          <w:rFonts w:ascii="Arial" w:cs="Arial" w:eastAsia="Arial" w:hAnsi="Arial"/>
          <w:color w:val="555555"/>
          <w:sz w:val="22"/>
          <w:szCs w:val="22"/>
        </w:rPr>
        <w:t xml:space="preserve">Affiliate / referral program: Give free Pro month for each successful referral</w:t>
      </w:r>
    </w:p>
    <w:p>
      <w:pPr>
        <w:spacing w:before="0" w:after="100"/>
      </w:pPr>
      <w:r>
        <w:t xml:space="preserve"/>
      </w:r>
    </w:p>
    <w:p>
      <w:pPr>
        <w:pStyle w:val="Heading2"/>
        <w:pBdr>
          <w:bottom w:val="single" w:color="1A56DB" w:sz="4" w:space="4"/>
        </w:pBdr>
        <w:spacing w:before="320" w:after="120"/>
      </w:pPr>
      <w:r>
        <w:rPr>
          <w:rFonts w:ascii="Arial" w:cs="Arial" w:eastAsia="Arial" w:hAnsi="Arial"/>
          <w:b/>
          <w:bCs/>
          <w:color w:val="1A56DB"/>
          <w:sz w:val="28"/>
          <w:szCs w:val="28"/>
        </w:rPr>
        <w:t xml:space="preserve">7.2  Distribution Channels</w:t>
      </w:r>
    </w:p>
    <w:p>
      <w:pPr>
        <w:pStyle w:val="ListParagraph"/>
        <w:numPr>
          <w:ilvl w:val="0"/>
          <w:numId w:val="2"/>
        </w:numPr>
        <w:spacing w:before="60" w:after="60"/>
      </w:pPr>
      <w:r>
        <w:rPr>
          <w:rFonts w:ascii="Arial" w:cs="Arial" w:eastAsia="Arial" w:hAnsi="Arial"/>
          <w:color w:val="555555"/>
          <w:sz w:val="22"/>
          <w:szCs w:val="22"/>
        </w:rPr>
        <w:t xml:space="preserve">Chrome Web Store (primary organic channel — high intent users searching for productivity tools)</w:t>
      </w:r>
    </w:p>
    <w:p>
      <w:pPr>
        <w:pStyle w:val="ListParagraph"/>
        <w:numPr>
          <w:ilvl w:val="0"/>
          <w:numId w:val="2"/>
        </w:numPr>
        <w:spacing w:before="60" w:after="60"/>
      </w:pPr>
      <w:r>
        <w:rPr>
          <w:rFonts w:ascii="Arial" w:cs="Arial" w:eastAsia="Arial" w:hAnsi="Arial"/>
          <w:color w:val="555555"/>
          <w:sz w:val="22"/>
          <w:szCs w:val="22"/>
        </w:rPr>
        <w:t xml:space="preserve">Product Hunt (launch spike)</w:t>
      </w:r>
    </w:p>
    <w:p>
      <w:pPr>
        <w:pStyle w:val="ListParagraph"/>
        <w:numPr>
          <w:ilvl w:val="0"/>
          <w:numId w:val="2"/>
        </w:numPr>
        <w:spacing w:before="60" w:after="60"/>
      </w:pPr>
      <w:r>
        <w:rPr>
          <w:rFonts w:ascii="Arial" w:cs="Arial" w:eastAsia="Arial" w:hAnsi="Arial"/>
          <w:color w:val="555555"/>
          <w:sz w:val="22"/>
          <w:szCs w:val="22"/>
        </w:rPr>
        <w:t xml:space="preserve">Developer communities: Dev.to, Hashnode, Hacker News, GitHub</w:t>
      </w:r>
    </w:p>
    <w:p>
      <w:pPr>
        <w:pStyle w:val="ListParagraph"/>
        <w:numPr>
          <w:ilvl w:val="0"/>
          <w:numId w:val="2"/>
        </w:numPr>
        <w:spacing w:before="60" w:after="60"/>
      </w:pPr>
      <w:r>
        <w:rPr>
          <w:rFonts w:ascii="Arial" w:cs="Arial" w:eastAsia="Arial" w:hAnsi="Arial"/>
          <w:color w:val="555555"/>
          <w:sz w:val="22"/>
          <w:szCs w:val="22"/>
        </w:rPr>
        <w:t xml:space="preserve">YouTube tutorials and demos</w:t>
      </w:r>
    </w:p>
    <w:p>
      <w:pPr>
        <w:pStyle w:val="ListParagraph"/>
        <w:numPr>
          <w:ilvl w:val="0"/>
          <w:numId w:val="2"/>
        </w:numPr>
        <w:spacing w:before="60" w:after="60"/>
      </w:pPr>
      <w:r>
        <w:rPr>
          <w:rFonts w:ascii="Arial" w:cs="Arial" w:eastAsia="Arial" w:hAnsi="Arial"/>
          <w:color w:val="555555"/>
          <w:sz w:val="22"/>
          <w:szCs w:val="22"/>
        </w:rPr>
        <w:t xml:space="preserve">SEO: Target 'best tab manager', 'chrome productivity extension', 'developer browser tools'</w:t>
      </w:r>
    </w:p>
    <w:p>
      <w:pPr>
        <w:spacing w:before="0" w:after="100"/>
      </w:pPr>
      <w:r>
        <w:t xml:space="preserve"/>
      </w:r>
    </w:p>
    <w:p>
      <w:pPr>
        <w:pBdr>
          <w:bottom w:val="single" w:color="DDDDDD" w:sz="2" w:space="1"/>
        </w:pBdr>
        <w:spacing w:before="200" w:after="200"/>
      </w:pPr>
      <w:r>
        <w:t xml:space="preserve"/>
      </w:r>
    </w:p>
    <w:p>
      <w:pPr>
        <w:pStyle w:val="Heading1"/>
        <w:spacing w:before="400" w:after="160"/>
      </w:pPr>
      <w:r>
        <w:rPr>
          <w:rFonts w:ascii="Arial" w:cs="Arial" w:eastAsia="Arial" w:hAnsi="Arial"/>
          <w:b/>
          <w:bCs/>
          <w:color w:val="1E2A4A"/>
          <w:sz w:val="36"/>
          <w:szCs w:val="36"/>
        </w:rPr>
        <w:t xml:space="preserve">8. Risk Analysis &amp; Mitigation</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3000"/>
        <w:gridCol w:w="2160"/>
      </w:tblGrid>
      <w:tr>
        <w:trPr>
          <w:tblHeader/>
        </w:trPr>
        <w:tc>
          <w:tcPr>
            <w:tcW w:type="dxa" w:w="2800"/>
            <w:tcBorders>
              <w:top w:val="single" w:color="DDDDDD" w:sz="1"/>
              <w:left w:val="single" w:color="DDDDDD" w:sz="1"/>
              <w:bottom w:val="single" w:color="DDDDDD" w:sz="1"/>
              <w:right w:val="single" w:color="DDDDDD" w:sz="1"/>
            </w:tcBorders>
            <w:shd w:fill="1E2A4A"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1400"/>
            <w:tcBorders>
              <w:top w:val="single" w:color="DDDDDD" w:sz="1"/>
              <w:left w:val="single" w:color="DDDDDD" w:sz="1"/>
              <w:bottom w:val="single" w:color="DDDDDD" w:sz="1"/>
              <w:right w:val="single" w:color="DDDDDD" w:sz="1"/>
            </w:tcBorders>
            <w:shd w:fill="1E2A4A"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3000"/>
            <w:tcBorders>
              <w:top w:val="single" w:color="DDDDDD" w:sz="1"/>
              <w:left w:val="single" w:color="DDDDDD" w:sz="1"/>
              <w:bottom w:val="single" w:color="DDDDDD" w:sz="1"/>
              <w:right w:val="single" w:color="DDDDDD" w:sz="1"/>
            </w:tcBorders>
            <w:shd w:fill="1E2A4A"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c>
          <w:tcPr>
            <w:tcW w:type="dxa" w:w="2160"/>
            <w:tcBorders>
              <w:top w:val="single" w:color="DDDDDD" w:sz="1"/>
              <w:left w:val="single" w:color="DDDDDD" w:sz="1"/>
              <w:bottom w:val="single" w:color="DDDDDD" w:sz="1"/>
              <w:right w:val="single" w:color="DDDDDD" w:sz="1"/>
            </w:tcBorders>
            <w:shd w:fill="1E2A4A" w:val="clear"/>
            <w:tcMar>
              <w:top w:type="dxa" w:w="100"/>
              <w:left w:type="dxa" w:w="120"/>
              <w:bottom w:type="dxa" w:w="100"/>
              <w:right w:type="dxa" w:w="120"/>
            </w:tcMar>
          </w:tcPr>
          <w:p>
            <w:r>
              <w:rPr>
                <w:rFonts w:ascii="Arial" w:cs="Arial" w:eastAsia="Arial" w:hAnsi="Arial"/>
                <w:b/>
                <w:bCs/>
                <w:color w:val="FFFFFF"/>
                <w:sz w:val="20"/>
                <w:szCs w:val="20"/>
              </w:rPr>
              <w:t xml:space="preserve">Owner</w:t>
            </w:r>
          </w:p>
        </w:tc>
      </w:tr>
      <w:tr>
        <w:tc>
          <w:tcPr>
            <w:tcW w:type="dxa" w:w="280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555555"/>
                <w:sz w:val="19"/>
                <w:szCs w:val="19"/>
              </w:rPr>
              <w:t xml:space="preserve">Chrome Manifest V3 restrictions limit extension capabilities</w:t>
            </w:r>
          </w:p>
        </w:tc>
        <w:tc>
          <w:tcPr>
            <w:tcW w:type="dxa" w:w="1400"/>
            <w:tcBorders>
              <w:top w:val="single" w:color="DDDDDD" w:sz="1"/>
              <w:left w:val="single" w:color="DDDDDD" w:sz="1"/>
              <w:bottom w:val="single" w:color="DDDDDD" w:sz="1"/>
              <w:right w:val="single" w:color="DDDDDD" w:sz="1"/>
            </w:tcBorders>
            <w:shd w:fill="FEE2E2" w:val="clear"/>
            <w:tcMar>
              <w:top w:type="dxa" w:w="100"/>
              <w:left w:type="dxa" w:w="120"/>
              <w:bottom w:type="dxa" w:w="100"/>
              <w:right w:type="dxa" w:w="120"/>
            </w:tcMar>
          </w:tcPr>
          <w:p>
            <w:r>
              <w:rPr>
                <w:rFonts w:ascii="Arial" w:cs="Arial" w:eastAsia="Arial" w:hAnsi="Arial"/>
                <w:b/>
                <w:bCs/>
                <w:color w:val="DC2626"/>
                <w:sz w:val="19"/>
                <w:szCs w:val="19"/>
              </w:rPr>
              <w:t xml:space="preserve">High</w:t>
            </w:r>
          </w:p>
        </w:tc>
        <w:tc>
          <w:tcPr>
            <w:tcW w:type="dxa" w:w="300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555555"/>
                <w:sz w:val="19"/>
                <w:szCs w:val="19"/>
              </w:rPr>
              <w:t xml:space="preserve">Build on MV3 from day one; use service workers not background pages; test all APIs against MV3 spec</w:t>
            </w:r>
          </w:p>
        </w:tc>
        <w:tc>
          <w:tcPr>
            <w:tcW w:type="dxa" w:w="216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1A56DB"/>
                <w:sz w:val="19"/>
                <w:szCs w:val="19"/>
              </w:rPr>
              <w:t xml:space="preserve">Engineering</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555555"/>
                <w:sz w:val="19"/>
                <w:szCs w:val="19"/>
              </w:rPr>
              <w:t xml:space="preserve">User trust concerns over browsing data collection</w:t>
            </w:r>
          </w:p>
        </w:tc>
        <w:tc>
          <w:tcPr>
            <w:tcW w:type="dxa" w:w="1400"/>
            <w:tcBorders>
              <w:top w:val="single" w:color="DDDDDD" w:sz="1"/>
              <w:left w:val="single" w:color="DDDDDD" w:sz="1"/>
              <w:bottom w:val="single" w:color="DDDDDD" w:sz="1"/>
              <w:right w:val="single" w:color="DDDDDD" w:sz="1"/>
            </w:tcBorders>
            <w:shd w:fill="FEE2E2" w:val="clear"/>
            <w:tcMar>
              <w:top w:type="dxa" w:w="100"/>
              <w:left w:type="dxa" w:w="120"/>
              <w:bottom w:type="dxa" w:w="100"/>
              <w:right w:type="dxa" w:w="120"/>
            </w:tcMar>
          </w:tcPr>
          <w:p>
            <w:r>
              <w:rPr>
                <w:rFonts w:ascii="Arial" w:cs="Arial" w:eastAsia="Arial" w:hAnsi="Arial"/>
                <w:b/>
                <w:bCs/>
                <w:color w:val="DC2626"/>
                <w:sz w:val="19"/>
                <w:szCs w:val="19"/>
              </w:rPr>
              <w:t xml:space="preserve">High</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555555"/>
                <w:sz w:val="19"/>
                <w:szCs w:val="19"/>
              </w:rPr>
              <w:t xml:space="preserve">Local-first data processing where possible; clear privacy policy; opt-in analytics; no data selling commitment</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1A56DB"/>
                <w:sz w:val="19"/>
                <w:szCs w:val="19"/>
              </w:rPr>
              <w:t xml:space="preserve">Product + Legal</w:t>
            </w:r>
          </w:p>
        </w:tc>
      </w:tr>
      <w:tr>
        <w:tc>
          <w:tcPr>
            <w:tcW w:type="dxa" w:w="280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555555"/>
                <w:sz w:val="19"/>
                <w:szCs w:val="19"/>
              </w:rPr>
              <w:t xml:space="preserve">Google builds native tab session features into Chrome</w:t>
            </w:r>
          </w:p>
        </w:tc>
        <w:tc>
          <w:tcPr>
            <w:tcW w:type="dxa" w:w="1400"/>
            <w:tcBorders>
              <w:top w:val="single" w:color="DDDDDD" w:sz="1"/>
              <w:left w:val="single" w:color="DDDDDD" w:sz="1"/>
              <w:bottom w:val="single" w:color="DDDDDD" w:sz="1"/>
              <w:right w:val="single" w:color="DDDDDD" w:sz="1"/>
            </w:tcBorders>
            <w:shd w:fill="FEF3C7" w:val="clear"/>
            <w:tcMar>
              <w:top w:type="dxa" w:w="100"/>
              <w:left w:type="dxa" w:w="120"/>
              <w:bottom w:type="dxa" w:w="100"/>
              <w:right w:type="dxa" w:w="120"/>
            </w:tcMar>
          </w:tcPr>
          <w:p>
            <w:r>
              <w:rPr>
                <w:rFonts w:ascii="Arial" w:cs="Arial" w:eastAsia="Arial" w:hAnsi="Arial"/>
                <w:b/>
                <w:bCs/>
                <w:color w:val="D97706"/>
                <w:sz w:val="19"/>
                <w:szCs w:val="19"/>
              </w:rPr>
              <w:t xml:space="preserve">Medium</w:t>
            </w:r>
          </w:p>
        </w:tc>
        <w:tc>
          <w:tcPr>
            <w:tcW w:type="dxa" w:w="300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555555"/>
                <w:sz w:val="19"/>
                <w:szCs w:val="19"/>
              </w:rPr>
              <w:t xml:space="preserve">Differentiate on AI layer and cross-feature integration — Google won't build streak tracking + downloads</w:t>
            </w:r>
          </w:p>
        </w:tc>
        <w:tc>
          <w:tcPr>
            <w:tcW w:type="dxa" w:w="216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1A56DB"/>
                <w:sz w:val="19"/>
                <w:szCs w:val="19"/>
              </w:rPr>
              <w:t xml:space="preserve">Product Strategy</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555555"/>
                <w:sz w:val="19"/>
                <w:szCs w:val="19"/>
              </w:rPr>
              <w:t xml:space="preserve">AI API costs exceed revenue at scale</w:t>
            </w:r>
          </w:p>
        </w:tc>
        <w:tc>
          <w:tcPr>
            <w:tcW w:type="dxa" w:w="1400"/>
            <w:tcBorders>
              <w:top w:val="single" w:color="DDDDDD" w:sz="1"/>
              <w:left w:val="single" w:color="DDDDDD" w:sz="1"/>
              <w:bottom w:val="single" w:color="DDDDDD" w:sz="1"/>
              <w:right w:val="single" w:color="DDDDDD" w:sz="1"/>
            </w:tcBorders>
            <w:shd w:fill="FEF3C7" w:val="clear"/>
            <w:tcMar>
              <w:top w:type="dxa" w:w="100"/>
              <w:left w:type="dxa" w:w="120"/>
              <w:bottom w:type="dxa" w:w="100"/>
              <w:right w:type="dxa" w:w="120"/>
            </w:tcMar>
          </w:tcPr>
          <w:p>
            <w:r>
              <w:rPr>
                <w:rFonts w:ascii="Arial" w:cs="Arial" w:eastAsia="Arial" w:hAnsi="Arial"/>
                <w:b/>
                <w:bCs/>
                <w:color w:val="D97706"/>
                <w:sz w:val="19"/>
                <w:szCs w:val="19"/>
              </w:rPr>
              <w:t xml:space="preserve">Medium</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555555"/>
                <w:sz w:val="19"/>
                <w:szCs w:val="19"/>
              </w:rPr>
              <w:t xml:space="preserve">Cache AI outputs aggressively; use Redis TTL; explore open-source LLM hosting on SageMaker for cost control</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1A56DB"/>
                <w:sz w:val="19"/>
                <w:szCs w:val="19"/>
              </w:rPr>
              <w:t xml:space="preserve">Engineering</w:t>
            </w:r>
          </w:p>
        </w:tc>
      </w:tr>
      <w:tr>
        <w:tc>
          <w:tcPr>
            <w:tcW w:type="dxa" w:w="280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555555"/>
                <w:sz w:val="19"/>
                <w:szCs w:val="19"/>
              </w:rPr>
              <w:t xml:space="preserve">Scope creep delays MVP launch</w:t>
            </w:r>
          </w:p>
        </w:tc>
        <w:tc>
          <w:tcPr>
            <w:tcW w:type="dxa" w:w="1400"/>
            <w:tcBorders>
              <w:top w:val="single" w:color="DDDDDD" w:sz="1"/>
              <w:left w:val="single" w:color="DDDDDD" w:sz="1"/>
              <w:bottom w:val="single" w:color="DDDDDD" w:sz="1"/>
              <w:right w:val="single" w:color="DDDDDD" w:sz="1"/>
            </w:tcBorders>
            <w:shd w:fill="FEE2E2" w:val="clear"/>
            <w:tcMar>
              <w:top w:type="dxa" w:w="100"/>
              <w:left w:type="dxa" w:w="120"/>
              <w:bottom w:type="dxa" w:w="100"/>
              <w:right w:type="dxa" w:w="120"/>
            </w:tcMar>
          </w:tcPr>
          <w:p>
            <w:r>
              <w:rPr>
                <w:rFonts w:ascii="Arial" w:cs="Arial" w:eastAsia="Arial" w:hAnsi="Arial"/>
                <w:b/>
                <w:bCs/>
                <w:color w:val="DC2626"/>
                <w:sz w:val="19"/>
                <w:szCs w:val="19"/>
              </w:rPr>
              <w:t xml:space="preserve">High</w:t>
            </w:r>
          </w:p>
        </w:tc>
        <w:tc>
          <w:tcPr>
            <w:tcW w:type="dxa" w:w="300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555555"/>
                <w:sz w:val="19"/>
                <w:szCs w:val="19"/>
              </w:rPr>
              <w:t xml:space="preserve">Strict MoSCoW prioritization; weekly sprint reviews; hard MVP feature freeze</w:t>
            </w:r>
          </w:p>
        </w:tc>
        <w:tc>
          <w:tcPr>
            <w:tcW w:type="dxa" w:w="216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1A56DB"/>
                <w:sz w:val="19"/>
                <w:szCs w:val="19"/>
              </w:rPr>
              <w:t xml:space="preserve">PM / Founder</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555555"/>
                <w:sz w:val="19"/>
                <w:szCs w:val="19"/>
              </w:rPr>
              <w:t xml:space="preserve">Low free-to-paid conversion</w:t>
            </w:r>
          </w:p>
        </w:tc>
        <w:tc>
          <w:tcPr>
            <w:tcW w:type="dxa" w:w="1400"/>
            <w:tcBorders>
              <w:top w:val="single" w:color="DDDDDD" w:sz="1"/>
              <w:left w:val="single" w:color="DDDDDD" w:sz="1"/>
              <w:bottom w:val="single" w:color="DDDDDD" w:sz="1"/>
              <w:right w:val="single" w:color="DDDDDD" w:sz="1"/>
            </w:tcBorders>
            <w:shd w:fill="FEF3C7" w:val="clear"/>
            <w:tcMar>
              <w:top w:type="dxa" w:w="100"/>
              <w:left w:type="dxa" w:w="120"/>
              <w:bottom w:type="dxa" w:w="100"/>
              <w:right w:type="dxa" w:w="120"/>
            </w:tcMar>
          </w:tcPr>
          <w:p>
            <w:r>
              <w:rPr>
                <w:rFonts w:ascii="Arial" w:cs="Arial" w:eastAsia="Arial" w:hAnsi="Arial"/>
                <w:b/>
                <w:bCs/>
                <w:color w:val="D97706"/>
                <w:sz w:val="19"/>
                <w:szCs w:val="19"/>
              </w:rPr>
              <w:t xml:space="preserve">Medium</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555555"/>
                <w:sz w:val="19"/>
                <w:szCs w:val="19"/>
              </w:rPr>
              <w:t xml:space="preserve">Instrument every friction point; A/B test upgrade prompts; ensure AI insights are the clear paid value prop</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1A56DB"/>
                <w:sz w:val="19"/>
                <w:szCs w:val="19"/>
              </w:rPr>
              <w:t xml:space="preserve">Growth</w:t>
            </w:r>
          </w:p>
        </w:tc>
      </w:tr>
    </w:tbl>
    <w:p>
      <w:pPr>
        <w:spacing w:before="0" w:after="100"/>
      </w:pPr>
      <w:r>
        <w:t xml:space="preserve"/>
      </w:r>
    </w:p>
    <w:p>
      <w:pPr>
        <w:pBdr>
          <w:bottom w:val="single" w:color="DDDDDD" w:sz="2" w:space="1"/>
        </w:pBdr>
        <w:spacing w:before="200" w:after="200"/>
      </w:pPr>
      <w:r>
        <w:t xml:space="preserve"/>
      </w:r>
    </w:p>
    <w:p>
      <w:pPr>
        <w:pStyle w:val="Heading1"/>
        <w:spacing w:before="400" w:after="160"/>
      </w:pPr>
      <w:r>
        <w:rPr>
          <w:rFonts w:ascii="Arial" w:cs="Arial" w:eastAsia="Arial" w:hAnsi="Arial"/>
          <w:b/>
          <w:bCs/>
          <w:color w:val="1E2A4A"/>
          <w:sz w:val="36"/>
          <w:szCs w:val="36"/>
        </w:rPr>
        <w:t xml:space="preserve">9. Conclusion &amp; Recommended Next Steps</w:t>
      </w:r>
    </w:p>
    <w:p>
      <w:pPr>
        <w:spacing w:before="80" w:after="100"/>
      </w:pPr>
      <w:r>
        <w:rPr>
          <w:rFonts w:ascii="Arial" w:cs="Arial" w:eastAsia="Arial" w:hAnsi="Arial"/>
          <w:b w:val="false"/>
          <w:bCs w:val="false"/>
          <w:i w:val="false"/>
          <w:iCs w:val="false"/>
          <w:color w:val="555555"/>
          <w:sz w:val="22"/>
          <w:szCs w:val="22"/>
        </w:rPr>
        <w:t xml:space="preserve">SurfBud occupies a genuine and defensible market position. The combination of contextual browser modes, AI behavioral insights, streak tracking, and download management creates a product that is both immediately useful and increasingly valuable over time — the hallmark of a great productivity tool.</w:t>
      </w:r>
    </w:p>
    <w:p>
      <w:pPr>
        <w:spacing w:before="0" w:after="100"/>
      </w:pPr>
      <w:r>
        <w:t xml:space="preserve"/>
      </w:r>
    </w:p>
    <w:p>
      <w:pPr>
        <w:spacing w:before="80" w:after="100"/>
      </w:pPr>
      <w:r>
        <w:rPr>
          <w:rFonts w:ascii="Arial" w:cs="Arial" w:eastAsia="Arial" w:hAnsi="Arial"/>
          <w:b w:val="false"/>
          <w:bCs w:val="false"/>
          <w:i w:val="false"/>
          <w:iCs w:val="false"/>
          <w:color w:val="555555"/>
          <w:sz w:val="22"/>
          <w:szCs w:val="22"/>
        </w:rPr>
        <w:t xml:space="preserve">The recommended path forward:</w:t>
      </w:r>
    </w:p>
    <w:p>
      <w:pPr>
        <w:pStyle w:val="ListParagraph"/>
        <w:numPr>
          <w:ilvl w:val="0"/>
          <w:numId w:val="2"/>
        </w:numPr>
        <w:spacing w:before="60" w:after="60"/>
      </w:pPr>
      <w:r>
        <w:rPr>
          <w:rFonts w:ascii="Arial" w:cs="Arial" w:eastAsia="Arial" w:hAnsi="Arial"/>
          <w:color w:val="555555"/>
          <w:sz w:val="22"/>
          <w:szCs w:val="22"/>
        </w:rPr>
        <w:t xml:space="preserve">Confirm MVP scope to the 5 Must Have features and set a 10-week build timeline</w:t>
      </w:r>
    </w:p>
    <w:p>
      <w:pPr>
        <w:pStyle w:val="ListParagraph"/>
        <w:numPr>
          <w:ilvl w:val="0"/>
          <w:numId w:val="2"/>
        </w:numPr>
        <w:spacing w:before="60" w:after="60"/>
      </w:pPr>
      <w:r>
        <w:rPr>
          <w:rFonts w:ascii="Arial" w:cs="Arial" w:eastAsia="Arial" w:hAnsi="Arial"/>
          <w:color w:val="555555"/>
          <w:sz w:val="22"/>
          <w:szCs w:val="22"/>
        </w:rPr>
        <w:t xml:space="preserve">Begin with backend architecture design and database schema before writing a single React component</w:t>
      </w:r>
    </w:p>
    <w:p>
      <w:pPr>
        <w:pStyle w:val="ListParagraph"/>
        <w:numPr>
          <w:ilvl w:val="0"/>
          <w:numId w:val="2"/>
        </w:numPr>
        <w:spacing w:before="60" w:after="60"/>
      </w:pPr>
      <w:r>
        <w:rPr>
          <w:rFonts w:ascii="Arial" w:cs="Arial" w:eastAsia="Arial" w:hAnsi="Arial"/>
          <w:color w:val="555555"/>
          <w:sz w:val="22"/>
          <w:szCs w:val="22"/>
        </w:rPr>
        <w:t xml:space="preserve">Build the Chrome extension and dashboard in parallel with a shared API contract</w:t>
      </w:r>
    </w:p>
    <w:p>
      <w:pPr>
        <w:pStyle w:val="ListParagraph"/>
        <w:numPr>
          <w:ilvl w:val="0"/>
          <w:numId w:val="2"/>
        </w:numPr>
        <w:spacing w:before="60" w:after="60"/>
      </w:pPr>
      <w:r>
        <w:rPr>
          <w:rFonts w:ascii="Arial" w:cs="Arial" w:eastAsia="Arial" w:hAnsi="Arial"/>
          <w:color w:val="555555"/>
          <w:sz w:val="22"/>
          <w:szCs w:val="22"/>
        </w:rPr>
        <w:t xml:space="preserve">Target private beta launch in Week 10 with 50 developer testers recruited from online communities</w:t>
      </w:r>
    </w:p>
    <w:p>
      <w:pPr>
        <w:pStyle w:val="ListParagraph"/>
        <w:numPr>
          <w:ilvl w:val="0"/>
          <w:numId w:val="2"/>
        </w:numPr>
        <w:spacing w:before="60" w:after="60"/>
      </w:pPr>
      <w:r>
        <w:rPr>
          <w:rFonts w:ascii="Arial" w:cs="Arial" w:eastAsia="Arial" w:hAnsi="Arial"/>
          <w:color w:val="555555"/>
          <w:sz w:val="22"/>
          <w:szCs w:val="22"/>
        </w:rPr>
        <w:t xml:space="preserve">Treat the AI layer as a Phase 1.1 feature — get the core product right first, then layer in intelligence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F" w:val="clear"/>
            <w:tcMar>
              <w:top w:type="dxa" w:w="180"/>
              <w:left w:type="dxa" w:w="240"/>
              <w:bottom w:type="dxa" w:w="180"/>
              <w:right w:type="dxa" w:w="240"/>
            </w:tcMar>
          </w:tcPr>
          <w:p>
            <w:pPr>
              <w:spacing w:before="0" w:after="80"/>
            </w:pPr>
            <w:r>
              <w:rPr>
                <w:rFonts w:ascii="Arial" w:cs="Arial" w:eastAsia="Arial" w:hAnsi="Arial"/>
                <w:b/>
                <w:bCs/>
                <w:color w:val="1E2A4A"/>
                <w:sz w:val="22"/>
                <w:szCs w:val="22"/>
              </w:rPr>
              <w:t xml:space="preserve">The Bottom Line</w:t>
            </w:r>
          </w:p>
          <w:p>
            <w:pPr>
              <w:spacing w:before="0" w:after="0"/>
            </w:pPr>
            <w:r>
              <w:rPr>
                <w:rFonts w:ascii="Arial" w:cs="Arial" w:eastAsia="Arial" w:hAnsi="Arial"/>
                <w:color w:val="555555"/>
                <w:sz w:val="21"/>
                <w:szCs w:val="21"/>
              </w:rPr>
              <w:t xml:space="preserve">SurfBud is not just a portfolio project — it is a fundable, launchable, and potentially profitable product. Build it right, build it with architecture best practices, and you will have both a compelling product and a world-class technical portfolio piece that demonstrates full-stack mastery.</w:t>
            </w:r>
          </w:p>
        </w:tc>
      </w:tr>
    </w:tbl>
    <w:p>
      <w:pPr>
        <w:spacing w:before="0" w:after="200"/>
      </w:pPr>
      <w:r>
        <w:t xml:space="preserve"/>
      </w:r>
    </w:p>
    <w:p>
      <w:pPr>
        <w:jc w:val="center"/>
      </w:pPr>
      <w:r>
        <w:rPr>
          <w:rFonts w:ascii="Arial" w:cs="Arial" w:eastAsia="Arial" w:hAnsi="Arial"/>
          <w:i/>
          <w:iCs/>
          <w:color w:val="AAAAAA"/>
          <w:sz w:val="20"/>
          <w:szCs w:val="20"/>
        </w:rPr>
        <w:t xml:space="preserve">— End of Report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2"/>
      </w:pBdr>
    </w:pPr>
    <w:r>
      <w:t xml:space="preserve"/>
    </w:r>
  </w:p>
  <w:p>
    <w:pPr>
      <w:jc w:val="center"/>
    </w:pPr>
    <w:r>
      <w:rPr>
        <w:rFonts w:ascii="Arial" w:cs="Arial" w:eastAsia="Arial" w:hAnsi="Arial"/>
        <w:color w:val="AAAAAA"/>
        <w:sz w:val="18"/>
        <w:szCs w:val="18"/>
      </w:rPr>
      <w:t xml:space="preserve">SurfBud  •  Confidential Product Document  •  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of </w:t>
    </w:r>
    <w:r>
      <w:rPr>
        <w:rFonts w:ascii="Arial" w:cs="Arial" w:eastAsia="Arial" w:hAnsi="Arial"/>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r>
            <w:rPr>
              <w:rFonts w:ascii="Arial" w:cs="Arial" w:eastAsia="Arial" w:hAnsi="Arial"/>
              <w:b/>
              <w:bCs/>
              <w:color w:val="1A56DB"/>
              <w:sz w:val="18"/>
              <w:szCs w:val="18"/>
            </w:rPr>
            <w:t xml:space="preserve">🏄 SurfBud — Market Analysis &amp; Product Strategy</w:t>
          </w:r>
        </w:p>
      </w:tc>
      <w:tc>
        <w:tcPr>
          <w:tcW w:type="dxa" w:w="436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right"/>
          </w:pPr>
          <w:r>
            <w:rPr>
              <w:rFonts w:ascii="Arial" w:cs="Arial" w:eastAsia="Arial" w:hAnsi="Arial"/>
              <w:color w:val="AAAAAA"/>
              <w:sz w:val="18"/>
              <w:szCs w:val="18"/>
            </w:rPr>
            <w:t xml:space="preserve">Confidential — March 2026</w:t>
          </w:r>
        </w:p>
      </w:tc>
    </w:tr>
  </w:tbl>
  <w:p>
    <w:pPr>
      <w:pBdr>
        <w:bottom w:val="single" w:color="1A56DB" w:sz="4" w:space="2"/>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2A4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56DB"/>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1E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2026-03-04T03:15:04.715Z</dcterms:created>
  <dcterms:modified xsi:type="dcterms:W3CDTF">2026-03-04T03:15:04.715Z</dcterms:modified>
</cp:coreProperties>
</file>

<file path=docProps/custom.xml><?xml version="1.0" encoding="utf-8"?>
<Properties xmlns="http://schemas.openxmlformats.org/officeDocument/2006/custom-properties" xmlns:vt="http://schemas.openxmlformats.org/officeDocument/2006/docPropsVTypes"/>
</file>