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3095625</wp:posOffset>
            </wp:positionH>
            <wp:positionV relativeFrom="page">
              <wp:posOffset>2004723</wp:posOffset>
            </wp:positionV>
            <wp:extent cx="1666875" cy="1281691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13393" l="0" r="0" t="1339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816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THE YENEPOYA INSTITUTE OF ARTS SCIENCE </w:t>
      </w:r>
    </w:p>
    <w:p w:rsidR="00000000" w:rsidDel="00000000" w:rsidP="00000000" w:rsidRDefault="00000000" w:rsidRPr="00000000" w14:paraId="0000000D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COMMERCE AND MANAGEMENT </w:t>
      </w:r>
    </w:p>
    <w:p w:rsidR="00000000" w:rsidDel="00000000" w:rsidP="00000000" w:rsidRDefault="00000000" w:rsidRPr="00000000" w14:paraId="0000000E">
      <w:pPr>
        <w:spacing w:after="100" w:lineRule="auto"/>
        <w:jc w:val="left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jc w:val="left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Project – High Level Design</w:t>
      </w:r>
    </w:p>
    <w:p w:rsidR="00000000" w:rsidDel="00000000" w:rsidP="00000000" w:rsidRDefault="00000000" w:rsidRPr="00000000" w14:paraId="00000011">
      <w:pPr>
        <w:spacing w:after="1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                                         ON</w:t>
      </w:r>
    </w:p>
    <w:p w:rsidR="00000000" w:rsidDel="00000000" w:rsidP="00000000" w:rsidRDefault="00000000" w:rsidRPr="00000000" w14:paraId="00000013">
      <w:pPr>
        <w:spacing w:after="100" w:lineRule="auto"/>
        <w:jc w:val="left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9"/>
          <w:szCs w:val="29"/>
          <w:rtl w:val="0"/>
        </w:rPr>
        <w:t xml:space="preserve">Design and Development of Identity Security</w:t>
      </w:r>
    </w:p>
    <w:p w:rsidR="00000000" w:rsidDel="00000000" w:rsidP="00000000" w:rsidRDefault="00000000" w:rsidRPr="00000000" w14:paraId="00000014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9"/>
          <w:szCs w:val="29"/>
          <w:rtl w:val="0"/>
        </w:rPr>
        <w:t xml:space="preserve">Framework for Finance</w:t>
      </w:r>
    </w:p>
    <w:p w:rsidR="00000000" w:rsidDel="00000000" w:rsidP="00000000" w:rsidRDefault="00000000" w:rsidRPr="00000000" w14:paraId="00000015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Student Name: Amritha Jayakumar                                                   Guided by:Thanziha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 NO: 23BSCED003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Table of Contents</w:t>
      </w:r>
    </w:p>
    <w:p w:rsidR="00000000" w:rsidDel="00000000" w:rsidP="00000000" w:rsidRDefault="00000000" w:rsidRPr="00000000" w14:paraId="00000022">
      <w:pPr>
        <w:spacing w:before="140" w:lineRule="auto"/>
        <w:ind w:left="2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1.  Introduction—-----------------------------------------------------------------    3</w:t>
      </w:r>
    </w:p>
    <w:p w:rsidR="00000000" w:rsidDel="00000000" w:rsidP="00000000" w:rsidRDefault="00000000" w:rsidRPr="00000000" w14:paraId="00000023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1.1  Scope of the Document—----------------------------   3</w:t>
      </w:r>
    </w:p>
    <w:p w:rsidR="00000000" w:rsidDel="00000000" w:rsidP="00000000" w:rsidRDefault="00000000" w:rsidRPr="00000000" w14:paraId="00000024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1.2  Intended Audience—----------------------------------  3</w:t>
      </w:r>
    </w:p>
    <w:p w:rsidR="00000000" w:rsidDel="00000000" w:rsidP="00000000" w:rsidRDefault="00000000" w:rsidRPr="00000000" w14:paraId="00000025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1.3  System Overview—-----------------------------------  4</w:t>
      </w:r>
    </w:p>
    <w:p w:rsidR="00000000" w:rsidDel="00000000" w:rsidP="00000000" w:rsidRDefault="00000000" w:rsidRPr="00000000" w14:paraId="00000026">
      <w:pPr>
        <w:spacing w:before="140" w:lineRule="auto"/>
        <w:ind w:left="2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2.  System Design—----------------------------------------------------------------  5</w:t>
      </w:r>
    </w:p>
    <w:p w:rsidR="00000000" w:rsidDel="00000000" w:rsidP="00000000" w:rsidRDefault="00000000" w:rsidRPr="00000000" w14:paraId="00000027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2.1  Application Design—--------------------------------- 5</w:t>
      </w:r>
    </w:p>
    <w:p w:rsidR="00000000" w:rsidDel="00000000" w:rsidP="00000000" w:rsidRDefault="00000000" w:rsidRPr="00000000" w14:paraId="00000028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2.2  Process Flow—-----------------------------------------6</w:t>
      </w:r>
    </w:p>
    <w:p w:rsidR="00000000" w:rsidDel="00000000" w:rsidP="00000000" w:rsidRDefault="00000000" w:rsidRPr="00000000" w14:paraId="00000029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2.3  Information Flow—------------------------------------7</w:t>
      </w:r>
    </w:p>
    <w:p w:rsidR="00000000" w:rsidDel="00000000" w:rsidP="00000000" w:rsidRDefault="00000000" w:rsidRPr="00000000" w14:paraId="0000002A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2.4  Components Design—---------------------------------8</w:t>
      </w:r>
    </w:p>
    <w:p w:rsidR="00000000" w:rsidDel="00000000" w:rsidP="00000000" w:rsidRDefault="00000000" w:rsidRPr="00000000" w14:paraId="0000002B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2.5  Key Design Considerations—------------------------ 8</w:t>
      </w:r>
    </w:p>
    <w:p w:rsidR="00000000" w:rsidDel="00000000" w:rsidP="00000000" w:rsidRDefault="00000000" w:rsidRPr="00000000" w14:paraId="0000002C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2.6  API Catalogue—----------------------------------------9</w:t>
      </w:r>
    </w:p>
    <w:p w:rsidR="00000000" w:rsidDel="00000000" w:rsidP="00000000" w:rsidRDefault="00000000" w:rsidRPr="00000000" w14:paraId="0000002D">
      <w:pPr>
        <w:spacing w:before="140" w:lineRule="auto"/>
        <w:ind w:left="2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3.  Data Design—-------------------------------------------------------------------  10</w:t>
      </w:r>
    </w:p>
    <w:p w:rsidR="00000000" w:rsidDel="00000000" w:rsidP="00000000" w:rsidRDefault="00000000" w:rsidRPr="00000000" w14:paraId="0000002E">
      <w:pPr>
        <w:spacing w:before="140" w:lineRule="auto"/>
        <w:ind w:left="2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3.1  Data Model—------------------------------------------- 10</w:t>
      </w:r>
    </w:p>
    <w:p w:rsidR="00000000" w:rsidDel="00000000" w:rsidP="00000000" w:rsidRDefault="00000000" w:rsidRPr="00000000" w14:paraId="0000002F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3.2  Data Access Mechanism—----------------------------11</w:t>
      </w:r>
    </w:p>
    <w:p w:rsidR="00000000" w:rsidDel="00000000" w:rsidP="00000000" w:rsidRDefault="00000000" w:rsidRPr="00000000" w14:paraId="00000030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3.3  Data Retention Policies</w:t>
        <w:tab/>
        <w:t xml:space="preserve">—-----------------------------11</w:t>
      </w:r>
    </w:p>
    <w:p w:rsidR="00000000" w:rsidDel="00000000" w:rsidP="00000000" w:rsidRDefault="00000000" w:rsidRPr="00000000" w14:paraId="00000031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3.4  Data Migration —---------------------------------------11</w:t>
      </w:r>
    </w:p>
    <w:p w:rsidR="00000000" w:rsidDel="00000000" w:rsidP="00000000" w:rsidRDefault="00000000" w:rsidRPr="00000000" w14:paraId="00000032">
      <w:pPr>
        <w:spacing w:before="140" w:lineRule="auto"/>
        <w:ind w:left="2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4.  Interfaces—----------------------------------------------------------------------  12</w:t>
      </w:r>
    </w:p>
    <w:p w:rsidR="00000000" w:rsidDel="00000000" w:rsidP="00000000" w:rsidRDefault="00000000" w:rsidRPr="00000000" w14:paraId="00000033">
      <w:pPr>
        <w:spacing w:before="140" w:lineRule="auto"/>
        <w:ind w:left="2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5.  State and Session Management—--------------------------------------------   14</w:t>
      </w:r>
    </w:p>
    <w:p w:rsidR="00000000" w:rsidDel="00000000" w:rsidP="00000000" w:rsidRDefault="00000000" w:rsidRPr="00000000" w14:paraId="00000034">
      <w:pPr>
        <w:spacing w:before="140" w:lineRule="auto"/>
        <w:ind w:left="2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6.  Caching—------------------------------------------------------------------------   14</w:t>
      </w:r>
    </w:p>
    <w:p w:rsidR="00000000" w:rsidDel="00000000" w:rsidP="00000000" w:rsidRDefault="00000000" w:rsidRPr="00000000" w14:paraId="00000035">
      <w:pPr>
        <w:spacing w:before="140" w:lineRule="auto"/>
        <w:ind w:left="2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7.  Non-Functional Requirements—---------------------------------------------    15</w:t>
      </w:r>
    </w:p>
    <w:p w:rsidR="00000000" w:rsidDel="00000000" w:rsidP="00000000" w:rsidRDefault="00000000" w:rsidRPr="00000000" w14:paraId="00000036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7.1  Security Aspects—--------------------------------------15</w:t>
      </w:r>
    </w:p>
    <w:p w:rsidR="00000000" w:rsidDel="00000000" w:rsidP="00000000" w:rsidRDefault="00000000" w:rsidRPr="00000000" w14:paraId="00000037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7.2  Performance Aspects—---------------------------------16</w:t>
      </w:r>
    </w:p>
    <w:p w:rsidR="00000000" w:rsidDel="00000000" w:rsidP="00000000" w:rsidRDefault="00000000" w:rsidRPr="00000000" w14:paraId="00000038">
      <w:pPr>
        <w:spacing w:before="140" w:lineRule="auto"/>
        <w:ind w:left="2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8.  References—--------------------------------------------------------------------    16</w:t>
      </w:r>
    </w:p>
    <w:p w:rsidR="00000000" w:rsidDel="00000000" w:rsidP="00000000" w:rsidRDefault="00000000" w:rsidRPr="00000000" w14:paraId="00000039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 Introduction</w:t>
      </w:r>
    </w:p>
    <w:p w:rsidR="00000000" w:rsidDel="00000000" w:rsidP="00000000" w:rsidRDefault="00000000" w:rsidRPr="00000000" w14:paraId="00000044">
      <w:pPr>
        <w:spacing w:after="40" w:before="2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NexaBank is a web-based NetBanking application designed to demonstrate industry-standard identity security practices. Built using Python, Flask, and SQLite, the system highlights the critical distinction between Authentication—verifying a user’s identity—and Authorization—defining the actions an authenticated user is permitted to perform—within a secure financial environment.</w:t>
      </w:r>
    </w:p>
    <w:p w:rsidR="00000000" w:rsidDel="00000000" w:rsidP="00000000" w:rsidRDefault="00000000" w:rsidRPr="00000000" w14:paraId="00000045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  Scope of the Document</w:t>
      </w:r>
    </w:p>
    <w:p w:rsidR="00000000" w:rsidDel="00000000" w:rsidP="00000000" w:rsidRDefault="00000000" w:rsidRPr="00000000" w14:paraId="00000046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document provides the high-level architecture and design overview for the NexaBank portal. It covers: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before="4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User Authentication and Authorization using Flask-Login and hashed credentials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Banking features — Fund Transfer (NEFT/IMPS/UPI), Fixed Deposits, Beneficiary management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Security controls — account lockout, session timeout, HTTP security headers, audit logging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Database design — seven SQLite tables managed through SQLAlchemy ORM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46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Frontend interface — professional banking UI with responsive design</w:t>
      </w:r>
    </w:p>
    <w:p w:rsidR="00000000" w:rsidDel="00000000" w:rsidP="00000000" w:rsidRDefault="00000000" w:rsidRPr="00000000" w14:paraId="0000004C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document does not cover production deployment, live SMS/email delivery, RBI regulatory compliance, or real financial transaction processing.</w:t>
      </w:r>
    </w:p>
    <w:p w:rsidR="00000000" w:rsidDel="00000000" w:rsidP="00000000" w:rsidRDefault="00000000" w:rsidRPr="00000000" w14:paraId="0000004D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  Intended Audience</w:t>
      </w:r>
    </w:p>
    <w:tbl>
      <w:tblPr>
        <w:tblStyle w:val="Table1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365"/>
        <w:gridCol w:w="3225"/>
        <w:tblGridChange w:id="0">
          <w:tblGrid>
            <w:gridCol w:w="1380"/>
            <w:gridCol w:w="1365"/>
            <w:gridCol w:w="322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Audience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 Mentor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Technical Reviewer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Evaluate architecture decisions and security design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Student Developer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Implementer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 for design choices during development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Examiner/Evaluator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Assessment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scope, depth, and technical correctness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Future Maintainers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Developer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Understand system structure for extensions</w:t>
            </w:r>
          </w:p>
        </w:tc>
      </w:tr>
    </w:tbl>
    <w:p w:rsidR="00000000" w:rsidDel="00000000" w:rsidP="00000000" w:rsidRDefault="00000000" w:rsidRPr="00000000" w14:paraId="0000005D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                                                                    </w:t>
      </w: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63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  System Overview</w:t>
      </w:r>
    </w:p>
    <w:p w:rsidR="00000000" w:rsidDel="00000000" w:rsidP="00000000" w:rsidRDefault="00000000" w:rsidRPr="00000000" w14:paraId="0000006A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NexaBank follows the Model-View-Controller (MVC) pattern. Users interact via a browser; Flask handles routing and business logic; SQLAlchemy persists data to SQLite; Jinja2 templates render the HTML views</w:t>
      </w:r>
    </w:p>
    <w:tbl>
      <w:tblPr>
        <w:tblStyle w:val="Table2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890"/>
        <w:gridCol w:w="4095"/>
        <w:tblGridChange w:id="0">
          <w:tblGrid>
            <w:gridCol w:w="1350"/>
            <w:gridCol w:w="1890"/>
            <w:gridCol w:w="409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Web Browser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Chrome / Safari / Firefox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Client — renders HTML, submits forms, holds session cookie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Web Framework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Python Flask 3.0.3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HTTP routing, session management, business logic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Authentication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Flask-Login 0.6.3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Login state, @login_required access control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ORM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Flask-SQLAlchemy 3.1.1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Object–relational mapping, parameterized queries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Database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SQLite 3.x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Serverless, file-based relational database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Template Engine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Jinja2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Dynamic HTML rendering with template inheritance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Form Validation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Flask-WTF / WTForms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Server-side validation with CSRF protection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Password Hashing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Werkzeug Security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pbkdf2:sha256 hashing — plain password never stored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HTML5, CSS3, JavaScript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Responsive UI, client-side interactions</w:t>
            </w:r>
          </w:p>
        </w:tc>
      </w:tr>
    </w:tbl>
    <w:p w:rsidR="00000000" w:rsidDel="00000000" w:rsidP="00000000" w:rsidRDefault="00000000" w:rsidRPr="00000000" w14:paraId="00000089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  Application Design</w:t>
      </w:r>
    </w:p>
    <w:p w:rsidR="00000000" w:rsidDel="00000000" w:rsidP="00000000" w:rsidRDefault="00000000" w:rsidRPr="00000000" w14:paraId="00000099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system is structured on three MVC layers with a dedicated form-validation layer:</w:t>
      </w:r>
    </w:p>
    <w:tbl>
      <w:tblPr>
        <w:tblStyle w:val="Table3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780"/>
        <w:gridCol w:w="1590"/>
        <w:gridCol w:w="3540"/>
        <w:tblGridChange w:id="0">
          <w:tblGrid>
            <w:gridCol w:w="780"/>
            <w:gridCol w:w="780"/>
            <w:gridCol w:w="1590"/>
            <w:gridCol w:w="354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models.py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SQLAlchemy + SQLite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Schema definition, password hashing, data relationships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View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templates/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Jinja2, HTML5, CSS3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HTML rendering; all presentation logic isolated here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Controller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app.py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 routes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 handling, session enforcement, business logic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forms.py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WTForms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Server-side field validation for all user input</w:t>
            </w:r>
          </w:p>
        </w:tc>
      </w:tr>
    </w:tbl>
    <w:p w:rsidR="00000000" w:rsidDel="00000000" w:rsidP="00000000" w:rsidRDefault="00000000" w:rsidRPr="00000000" w14:paraId="000000AE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Technology stack:</w:t>
      </w:r>
    </w:p>
    <w:tbl>
      <w:tblPr>
        <w:tblStyle w:val="Table4"/>
        <w:tblW w:w="6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590"/>
        <w:gridCol w:w="630"/>
        <w:gridCol w:w="3075"/>
        <w:tblGridChange w:id="0">
          <w:tblGrid>
            <w:gridCol w:w="1275"/>
            <w:gridCol w:w="1590"/>
            <w:gridCol w:w="630"/>
            <w:gridCol w:w="307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Language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Python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3.11+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Backend programming language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Web Framework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3.0.3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Routing, request handling, middleware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Authentication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Flask-Login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management, route protection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Database ORM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Flask-SQLAlchemy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3.1.1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ORM — eliminates raw SQL, prevents injection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Database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SQLite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Built-in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Serverless embedded database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Validation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Flask-WTF / WTForms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1.2.1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CSRF protection, input validation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Password Security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Werkzeug Security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3.0.3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pbkdf2:sha256 with 16-byte salt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Templates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Jinja2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Built-in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Dynamic HTML, template inheritance (DRY)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Styling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Custom CSS3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Banking-grade responsive design system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Scripting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Vanilla JavaScript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ES6+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Password strength, FD calculator, preview</w:t>
            </w:r>
          </w:p>
        </w:tc>
      </w:tr>
    </w:tbl>
    <w:p w:rsidR="00000000" w:rsidDel="00000000" w:rsidP="00000000" w:rsidRDefault="00000000" w:rsidRPr="00000000" w14:paraId="000000DB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  Process Flow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Request Initiation:</w:t>
        <w:br w:type="textWrapping"/>
        <w:t xml:space="preserve"> The user interacts with the web interface by performing actions such as submitting login credentials or initiating a financial transaction.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Routing &amp; Validation:</w:t>
        <w:br w:type="textWrapping"/>
        <w:t xml:space="preserve"> The Flask application receives the request and routes it to the appropriate endpoint. Incoming data is validated using WTForms to ensure integrity and to mitigate injection-based attacks.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Business Logic Execution:</w:t>
        <w:br w:type="textWrapping"/>
        <w:t xml:space="preserve"> The application processes the request through defined controllers. For sensitive operations, additional security measures are enforced, such as monitoring failed login attempts and generating One-Time Passwords (OTPs) delivered via email.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Database Interaction:</w:t>
        <w:br w:type="textWrapping"/>
        <w:t xml:space="preserve"> The system securely interacts with the SQLite database through SQLAlchemy to perform required data retrieval or updates.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Response Generation:</w:t>
        <w:br w:type="textWrapping"/>
        <w:t xml:space="preserve"> Based on the outcome, the system generates appropriate feedback messages and renders dynamic Jinja2 templates, which are then return</w:t>
      </w:r>
    </w:p>
    <w:p w:rsidR="00000000" w:rsidDel="00000000" w:rsidP="00000000" w:rsidRDefault="00000000" w:rsidRPr="00000000" w14:paraId="000000E9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2.2.1  User Registration</w:t>
      </w:r>
    </w:p>
    <w:p w:rsidR="00000000" w:rsidDel="00000000" w:rsidP="00000000" w:rsidRDefault="00000000" w:rsidRPr="00000000" w14:paraId="000000EB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registration flow proceeds as follows: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before="4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User submits the /signup form with name, email, phone, and password.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WTForms validates all fields server-side: name (letters only), phone (10-digit Indian), password (minimum 8 characters, must contain a letter and a digit).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database is queried — if the email already exists, an error is returned.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User object is created; set_password() generates a pbkdf2:sha256 hash of the password.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record is committed to SQLite atomically via db.session.commit().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 transactions, a sample beneficiary, and welcome notifications are seeded.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46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user is redirected to /login with a success message.</w:t>
      </w:r>
    </w:p>
    <w:p w:rsidR="00000000" w:rsidDel="00000000" w:rsidP="00000000" w:rsidRDefault="00000000" w:rsidRPr="00000000" w14:paraId="000000F3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2.2.2  Login and Account Lockout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before="4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User submits email and password at /login.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 is_locked is True and the current time is before locked_until, login is rejected immediately without password checking.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 the lockout period has expired, the account is automatically unlocked (is_locked=False, failed_attempts=0).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check_password_hash() compares the submitted password against the stored hash.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 success: failed_attempts reset to 0, login_user() called, session cookie created, event logged.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46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 failure: failed_attempts incremented. At five failures: is_locked=True, locked_until=now+15 minutes.</w:t>
      </w:r>
    </w:p>
    <w:p w:rsidR="00000000" w:rsidDel="00000000" w:rsidP="00000000" w:rsidRDefault="00000000" w:rsidRPr="00000000" w14:paraId="00000102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2.2.3  Fund Transfer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before="4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Route protected by @login_required — unauthenticated requests redirected to /login.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Server validates: amount &gt; 0, amount ≤ current balance, all required fields present.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current_user.balance is decremented; a Transaction record (direction='debit') is created.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Both the balance update and Transaction insert are committed atomically in one db.session.commit().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46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notification is created and the user is redirected to /transactions.</w:t>
      </w:r>
    </w:p>
    <w:p w:rsidR="00000000" w:rsidDel="00000000" w:rsidP="00000000" w:rsidRDefault="00000000" w:rsidRPr="00000000" w14:paraId="00000108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  Information Flow</w:t>
      </w:r>
    </w:p>
    <w:p w:rsidR="00000000" w:rsidDel="00000000" w:rsidP="00000000" w:rsidRDefault="00000000" w:rsidRPr="00000000" w14:paraId="00000109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Every request follows a consistent pipeline through system layers:</w:t>
      </w:r>
    </w:p>
    <w:tbl>
      <w:tblPr>
        <w:tblStyle w:val="Table5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035"/>
        <w:gridCol w:w="2745"/>
        <w:gridCol w:w="1305"/>
        <w:tblGridChange w:id="0">
          <w:tblGrid>
            <w:gridCol w:w="1005"/>
            <w:gridCol w:w="1035"/>
            <w:gridCol w:w="2745"/>
            <w:gridCol w:w="130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From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Browser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 (app.py)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 fields (email, password, amount etc.)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 POST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SQLAlchemy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Python model objects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ORM method calls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SQLAlchemy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SQLite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Parameterized SQL queries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DB driver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SQLite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SQLAlchemy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Result sets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DB driver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Jinja2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Context dict (user, txns, fds…)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render_template()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Jinja2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Browser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Rendered HTML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 response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Flask-Login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Browser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Signed session cookie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Set-Cookie header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Browser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Flask-Login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cookie on each request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Cookie header</w:t>
            </w:r>
          </w:p>
        </w:tc>
      </w:tr>
    </w:tbl>
    <w:p w:rsidR="00000000" w:rsidDel="00000000" w:rsidP="00000000" w:rsidRDefault="00000000" w:rsidRPr="00000000" w14:paraId="0000012E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2.4  Components Design</w:t>
      </w:r>
    </w:p>
    <w:tbl>
      <w:tblPr>
        <w:tblStyle w:val="Table6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200"/>
        <w:gridCol w:w="6375"/>
        <w:tblGridChange w:id="0">
          <w:tblGrid>
            <w:gridCol w:w="1545"/>
            <w:gridCol w:w="1200"/>
            <w:gridCol w:w="637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File(s)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Application Controller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app.py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20 route handlers, middleware (sec_headers, check_timeout), helper functions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Models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models.py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Seven SQLAlchemy classes: User, Transaction, Beneficiary, FixedDeposit, Notification, SupportTicket, LoginAttempt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 Validators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forms.py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SignupForm and LoginForm with WTForms validators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Master Layout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base.html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Shared topbar, flash messages, session-aware navigation, footer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CSS System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static/style.css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Design variables, component library, responsive breakpoints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JavaScript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static/main.js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Password strength meter, FD calculator, transfer preview, balance toggle</w:t>
            </w:r>
          </w:p>
        </w:tc>
      </w:tr>
    </w:tbl>
    <w:p w:rsidR="00000000" w:rsidDel="00000000" w:rsidP="00000000" w:rsidRDefault="00000000" w:rsidRPr="00000000" w14:paraId="00000148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2.5  Key Design Considerations</w:t>
      </w:r>
    </w:p>
    <w:p w:rsidR="00000000" w:rsidDel="00000000" w:rsidP="00000000" w:rsidRDefault="00000000" w:rsidRPr="00000000" w14:paraId="0000014A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2.5.1  Security-First Architecture</w:t>
      </w:r>
    </w:p>
    <w:p w:rsidR="00000000" w:rsidDel="00000000" w:rsidP="00000000" w:rsidRDefault="00000000" w:rsidRPr="00000000" w14:paraId="0000014B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 15 authenticated routes carry @login_required — there are no accidentally public banking pages. Passwords are stored as pbkdf2:sha256 hashes; the original is mathematically irrecoverable. Account lockout and session timeout protect against both brute-force and abandoned-session attacks. SQLAlchemy ORM eliminates raw SQL throughout the codebase. Security headers (X-Frame-Options, X-XSS-Protection, Cache-Control) are applied to every HTTP response.</w:t>
      </w:r>
    </w:p>
    <w:p w:rsidR="00000000" w:rsidDel="00000000" w:rsidP="00000000" w:rsidRDefault="00000000" w:rsidRPr="00000000" w14:paraId="0000014C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2.5.2  MVC Separation of Concerns</w:t>
      </w:r>
    </w:p>
    <w:p w:rsidR="00000000" w:rsidDel="00000000" w:rsidP="00000000" w:rsidRDefault="00000000" w:rsidRPr="00000000" w14:paraId="0000014E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Models contain only data logic. Controllers handle only HTTP and orchestration. Views contain only presentation. This structure ensures each layer can be modified, tested, or replaced independently.</w:t>
      </w:r>
    </w:p>
    <w:p w:rsidR="00000000" w:rsidDel="00000000" w:rsidP="00000000" w:rsidRDefault="00000000" w:rsidRPr="00000000" w14:paraId="0000014F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2.5.3  Atomicity of Financial Operations</w:t>
      </w:r>
    </w:p>
    <w:p w:rsidR="00000000" w:rsidDel="00000000" w:rsidP="00000000" w:rsidRDefault="00000000" w:rsidRPr="00000000" w14:paraId="00000151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Fund transfers and Fixed Deposit openings commit both the balance change and the corresponding Transaction record in a single db.session.commit(). This guarantees consistency — there is no state in which money is debited without a corresponding transaction record, or vice versa.</w:t>
      </w:r>
    </w:p>
    <w:p w:rsidR="00000000" w:rsidDel="00000000" w:rsidP="00000000" w:rsidRDefault="00000000" w:rsidRPr="00000000" w14:paraId="00000152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2.6  API Catalogue</w:t>
      </w:r>
    </w:p>
    <w:p w:rsidR="00000000" w:rsidDel="00000000" w:rsidP="00000000" w:rsidRDefault="00000000" w:rsidRPr="00000000" w14:paraId="0000015C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NexaBank is server-rendered; all interactions use standard HTML form submissions (POST) and redirects (302). The full route catalogue is:</w:t>
      </w:r>
    </w:p>
    <w:tbl>
      <w:tblPr>
        <w:tblStyle w:val="Table7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695"/>
        <w:gridCol w:w="495"/>
        <w:gridCol w:w="3555"/>
        <w:tblGridChange w:id="0">
          <w:tblGrid>
            <w:gridCol w:w="915"/>
            <w:gridCol w:w="1695"/>
            <w:gridCol w:w="495"/>
            <w:gridCol w:w="355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Root redirect — dashboard if logged in, home otherwise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/home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landing page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GET+POST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/signup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Account registration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GET+POST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/login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NetBanking login with lockout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/logout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Secure session termination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/dashboard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Main banking dashboard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/transactions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Transaction history — filter + pagination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/download-statement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Download statement as plain-text file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GET+POST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/transfer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Fund transfer (NEFT/IMPS/UPI)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/beneficiaries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View saved payees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GET+POST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/beneficiaries/add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Add new beneficiary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/beneficiaries/delete/&lt;id&gt;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Remove beneficiary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/fixed-deposits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View FDs with interest rate table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GET+POST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/fixed-deposits/open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Open new Fixed Deposit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/notifications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Notification centre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/support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Support ticket list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GET+POST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/support/new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Raise support ticket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GET+POST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/change-password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Update account password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/security-log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Login audit trail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/profile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Account profile and details</w:t>
            </w:r>
          </w:p>
        </w:tc>
      </w:tr>
    </w:tbl>
    <w:p w:rsidR="00000000" w:rsidDel="00000000" w:rsidP="00000000" w:rsidRDefault="00000000" w:rsidRPr="00000000" w14:paraId="000001B1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 Data Design</w:t>
      </w:r>
    </w:p>
    <w:p w:rsidR="00000000" w:rsidDel="00000000" w:rsidP="00000000" w:rsidRDefault="00000000" w:rsidRPr="00000000" w14:paraId="000001B7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  Data Model</w:t>
      </w:r>
    </w:p>
    <w:p w:rsidR="00000000" w:rsidDel="00000000" w:rsidP="00000000" w:rsidRDefault="00000000" w:rsidRPr="00000000" w14:paraId="000001B8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database contains seven SQLite tables. User is the central entity; all other tables reference it via a user_id foreign key. LoginAttempt is standalone, recording events regardless of whether the user exists.</w:t>
      </w:r>
    </w:p>
    <w:tbl>
      <w:tblPr>
        <w:tblStyle w:val="Table8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375"/>
        <w:gridCol w:w="1125"/>
        <w:gridCol w:w="4260"/>
        <w:gridCol w:w="2280"/>
        <w:tblGridChange w:id="0">
          <w:tblGrid>
            <w:gridCol w:w="1080"/>
            <w:gridCol w:w="375"/>
            <w:gridCol w:w="1125"/>
            <w:gridCol w:w="4260"/>
            <w:gridCol w:w="228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Columns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email (UNIQUE), password_hash, balance, failed_attempts, is_locked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Account holders with security fields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transactions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users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txn_type, amount, direction, balance_after, reference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Immutable financial audit trail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beneficiaries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users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name, account_no, ifsc, bank_name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Saved payee bank details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fixed_deposits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users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principal, interest_rate, tenure_months, maturity_amt, maturity_date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FD investment records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notifications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users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title, message, notif_type, is_read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In-app alert system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support_tickets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users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subject, message, category, ticket_no, status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Customer support requests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login_attempts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email, ip_address, success, reason, created_at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Full login audit log</w:t>
            </w:r>
          </w:p>
        </w:tc>
      </w:tr>
    </w:tbl>
    <w:p w:rsidR="00000000" w:rsidDel="00000000" w:rsidP="00000000" w:rsidRDefault="00000000" w:rsidRPr="00000000" w14:paraId="000001E1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Security-critical columns on the users table:</w:t>
      </w:r>
    </w:p>
    <w:tbl>
      <w:tblPr>
        <w:tblStyle w:val="Table9"/>
        <w:tblW w:w="6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855"/>
        <w:gridCol w:w="4680"/>
        <w:tblGridChange w:id="0">
          <w:tblGrid>
            <w:gridCol w:w="1095"/>
            <w:gridCol w:w="855"/>
            <w:gridCol w:w="468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password_hash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String(256)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pbkdf2:sha256 hash — original password is irrecoverable from this value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failed_attempts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Integer(0)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Count of consecutive wrong passwords; resets to 0 on any successful login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is_locked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Becomes True after five consecutive failures; gates the login check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locked_until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Absolute timestamp at which the lockout expires (set to now + 15 minutes)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last_login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Timestamp of most recent authenticated session — shown in security log</w:t>
            </w:r>
          </w:p>
        </w:tc>
      </w:tr>
    </w:tbl>
    <w:p w:rsidR="00000000" w:rsidDel="00000000" w:rsidP="00000000" w:rsidRDefault="00000000" w:rsidRPr="00000000" w14:paraId="000001F4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  Data Access Mechanism</w:t>
      </w:r>
    </w:p>
    <w:p w:rsidR="00000000" w:rsidDel="00000000" w:rsidP="00000000" w:rsidRDefault="00000000" w:rsidRPr="00000000" w14:paraId="000001FC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 database interaction is performed through SQLAlchemy ORM. No raw SQL appears anywhere in the codebase. SQLAlchemy generates parameterized queries automatically, making SQL injection structurally impossible. Representative patterns:</w:t>
      </w:r>
    </w:p>
    <w:p w:rsidR="00000000" w:rsidDel="00000000" w:rsidP="00000000" w:rsidRDefault="00000000" w:rsidRPr="00000000" w14:paraId="000001FD">
      <w:pPr>
        <w:numPr>
          <w:ilvl w:val="1"/>
          <w:numId w:val="2"/>
        </w:numPr>
        <w:spacing w:after="0" w:before="4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User.query.filter_by(email=email).first()  — find user by normalised email at login</w:t>
      </w:r>
    </w:p>
    <w:p w:rsidR="00000000" w:rsidDel="00000000" w:rsidP="00000000" w:rsidRDefault="00000000" w:rsidRPr="00000000" w14:paraId="000001FE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Transaction.query.filter_by(user_id=id).order_by(desc).paginate(page, per_page=10)  — paginated statement</w:t>
      </w:r>
    </w:p>
    <w:p w:rsidR="00000000" w:rsidDel="00000000" w:rsidP="00000000" w:rsidRDefault="00000000" w:rsidRPr="00000000" w14:paraId="000001FF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db.session.add(obj); db.session.commit()  — all writes are transactional</w:t>
      </w:r>
    </w:p>
    <w:p w:rsidR="00000000" w:rsidDel="00000000" w:rsidP="00000000" w:rsidRDefault="00000000" w:rsidRPr="00000000" w14:paraId="00000200">
      <w:pPr>
        <w:numPr>
          <w:ilvl w:val="1"/>
          <w:numId w:val="2"/>
        </w:numPr>
        <w:spacing w:after="46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func.sum() grouped by txn_type  — spending breakdown aggregation, single query</w:t>
      </w:r>
    </w:p>
    <w:p w:rsidR="00000000" w:rsidDel="00000000" w:rsidP="00000000" w:rsidRDefault="00000000" w:rsidRPr="00000000" w14:paraId="00000201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3.3  Data Retention Policies</w:t>
      </w:r>
    </w:p>
    <w:p w:rsidR="00000000" w:rsidDel="00000000" w:rsidP="00000000" w:rsidRDefault="00000000" w:rsidRPr="00000000" w14:paraId="00000202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 data is retained indefinitely in the development build. For a production deployment the following policies would apply: login_attempts records older than 90 days purged; notifications archived after 30 days; support tickets retained for one year; transaction records retained for seven years per Indian financial regulation.</w:t>
      </w:r>
    </w:p>
    <w:p w:rsidR="00000000" w:rsidDel="00000000" w:rsidP="00000000" w:rsidRDefault="00000000" w:rsidRPr="00000000" w14:paraId="00000203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3.4  Data Migration</w:t>
      </w:r>
    </w:p>
    <w:p w:rsidR="00000000" w:rsidDel="00000000" w:rsidP="00000000" w:rsidRDefault="00000000" w:rsidRPr="00000000" w14:paraId="00000205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db.create_all() at startup creates all tables if they do not yet exist. It does not alter existing tables. Schema changes in development require dropping and recreating the database. A production system would use Flask-Migrate (Alembic) for incremental, non-destructive migrations.</w:t>
      </w:r>
    </w:p>
    <w:p w:rsidR="00000000" w:rsidDel="00000000" w:rsidP="00000000" w:rsidRDefault="00000000" w:rsidRPr="00000000" w14:paraId="00000206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 Interfaces</w:t>
      </w:r>
    </w:p>
    <w:p w:rsidR="00000000" w:rsidDel="00000000" w:rsidP="00000000" w:rsidRDefault="00000000" w:rsidRPr="00000000" w14:paraId="00000219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5306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5753711</wp:posOffset>
            </wp:positionV>
            <wp:extent cx="5943600" cy="3543300"/>
            <wp:effectExtent b="0" l="0" r="0" t="0"/>
            <wp:wrapNone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838200</wp:posOffset>
            </wp:positionH>
            <wp:positionV relativeFrom="page">
              <wp:posOffset>2221077</wp:posOffset>
            </wp:positionV>
            <wp:extent cx="5943600" cy="3568700"/>
            <wp:effectExtent b="0" l="0" r="0" t="0"/>
            <wp:wrapNone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4.1  User Interface</w:t>
      </w:r>
    </w:p>
    <w:p w:rsidR="00000000" w:rsidDel="00000000" w:rsidP="00000000" w:rsidRDefault="00000000" w:rsidRPr="00000000" w14:paraId="0000022A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portal provides a professional browser-based interface modelled on HDFC/Kotak NetBanking. Design characteristics:</w:t>
      </w:r>
    </w:p>
    <w:p w:rsidR="00000000" w:rsidDel="00000000" w:rsidP="00000000" w:rsidRDefault="00000000" w:rsidRPr="00000000" w14:paraId="0000022B">
      <w:pPr>
        <w:numPr>
          <w:ilvl w:val="1"/>
          <w:numId w:val="8"/>
        </w:numPr>
        <w:spacing w:after="0" w:before="4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Responsive layout using CSS Grid and Flexbox — adapts to desktop, tablet, and mobile</w:t>
      </w:r>
    </w:p>
    <w:p w:rsidR="00000000" w:rsidDel="00000000" w:rsidP="00000000" w:rsidRDefault="00000000" w:rsidRPr="00000000" w14:paraId="0000022C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Fixed sidebar navigation with active-state indicators</w:t>
      </w:r>
    </w:p>
    <w:p w:rsidR="00000000" w:rsidDel="00000000" w:rsidP="00000000" w:rsidRDefault="00000000" w:rsidRPr="00000000" w14:paraId="0000022D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Monochrome colour palette: dark navy for structure, green for credits, red for debits</w:t>
      </w:r>
    </w:p>
    <w:p w:rsidR="00000000" w:rsidDel="00000000" w:rsidP="00000000" w:rsidRDefault="00000000" w:rsidRPr="00000000" w14:paraId="0000022E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Monospaced font (JetBrains Mono) for account numbers, references, and financial values</w:t>
      </w:r>
    </w:p>
    <w:p w:rsidR="00000000" w:rsidDel="00000000" w:rsidP="00000000" w:rsidRDefault="00000000" w:rsidRPr="00000000" w14:paraId="0000022F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Real-time client feedback: password strength meter, live transfer preview, FD returns calculator</w:t>
      </w:r>
    </w:p>
    <w:p w:rsidR="00000000" w:rsidDel="00000000" w:rsidP="00000000" w:rsidRDefault="00000000" w:rsidRPr="00000000" w14:paraId="00000230">
      <w:pPr>
        <w:numPr>
          <w:ilvl w:val="1"/>
          <w:numId w:val="8"/>
        </w:numPr>
        <w:spacing w:after="46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Flash message system: auto-dismissing notifications positioned in the top-right corner</w:t>
      </w:r>
    </w:p>
    <w:p w:rsidR="00000000" w:rsidDel="00000000" w:rsidP="00000000" w:rsidRDefault="00000000" w:rsidRPr="00000000" w14:paraId="00000231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  System Interfaces</w:t>
      </w:r>
    </w:p>
    <w:p w:rsidR="00000000" w:rsidDel="00000000" w:rsidP="00000000" w:rsidRDefault="00000000" w:rsidRPr="00000000" w14:paraId="00000233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945"/>
        <w:gridCol w:w="1530"/>
        <w:gridCol w:w="3360"/>
        <w:tblGridChange w:id="0">
          <w:tblGrid>
            <w:gridCol w:w="1635"/>
            <w:gridCol w:w="945"/>
            <w:gridCol w:w="1530"/>
            <w:gridCol w:w="3360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Interface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Browser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Flask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Bidirectional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 submissions; server-rendered HTML responses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Flask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SQLite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Bidirectional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SQLAlchemy ORM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Object persistence and parameterized queries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Flask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Templates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Outbound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Jinja2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Context dictionary rendered into HTML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Flask-Login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Browser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Bidirectional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HMAC-signed Cookie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state maintained via HttpOnly cookie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Werkzeug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models.py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Python calls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Password hashing and verification</w:t>
            </w:r>
          </w:p>
        </w:tc>
      </w:tr>
    </w:tbl>
    <w:p w:rsidR="00000000" w:rsidDel="00000000" w:rsidP="00000000" w:rsidRDefault="00000000" w:rsidRPr="00000000" w14:paraId="0000024F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 State and Session Management</w:t>
      </w:r>
    </w:p>
    <w:p w:rsidR="00000000" w:rsidDel="00000000" w:rsidP="00000000" w:rsidRDefault="00000000" w:rsidRPr="00000000" w14:paraId="00000255">
      <w:pPr>
        <w:spacing w:after="40" w:before="2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Session Storage:</w:t>
        <w:br w:type="textWrapping"/>
        <w:t xml:space="preserve"> Application state is managed on the server side using secure, cryptographically signed cookies through Flask’s built-in session management.</w:t>
      </w:r>
    </w:p>
    <w:p w:rsidR="00000000" w:rsidDel="00000000" w:rsidP="00000000" w:rsidRDefault="00000000" w:rsidRPr="00000000" w14:paraId="00000256">
      <w:pPr>
        <w:spacing w:after="40" w:before="2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Session Security:</w:t>
      </w:r>
    </w:p>
    <w:p w:rsidR="00000000" w:rsidDel="00000000" w:rsidP="00000000" w:rsidRDefault="00000000" w:rsidRPr="00000000" w14:paraId="00000257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Cookies are configured as HttpOnly to prevent access via client-side scripts, reducing XSS risks.</w:t>
      </w:r>
    </w:p>
    <w:p w:rsidR="00000000" w:rsidDel="00000000" w:rsidP="00000000" w:rsidRDefault="00000000" w:rsidRPr="00000000" w14:paraId="00000258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Cookies are marked as Secure, ensuring they are transmitted only over HTTPS.</w:t>
      </w:r>
    </w:p>
    <w:p w:rsidR="00000000" w:rsidDel="00000000" w:rsidP="00000000" w:rsidRDefault="00000000" w:rsidRPr="00000000" w14:paraId="00000259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SameSite = 'Lax' attribute is enforced to mitigate Cross-Site Request Forgery (CSRF) attacks.</w:t>
      </w:r>
    </w:p>
    <w:p w:rsidR="00000000" w:rsidDel="00000000" w:rsidP="00000000" w:rsidRDefault="00000000" w:rsidRPr="00000000" w14:paraId="0000025A">
      <w:pPr>
        <w:spacing w:after="40" w:before="2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Timeout Policy:</w:t>
        <w:br w:type="textWrapping"/>
        <w:t xml:space="preserve"> An absolute inactivity timeout is enforced. If a user is idle for more than 15 minutes (SESSION_TIMEOUT), the session is automatically invalidated, and the user is forcefully logged out to prevent unauthorized access to unattended terminals.</w:t>
      </w:r>
    </w:p>
    <w:p w:rsidR="00000000" w:rsidDel="00000000" w:rsidP="00000000" w:rsidRDefault="00000000" w:rsidRPr="00000000" w14:paraId="0000025B">
      <w:pPr>
        <w:spacing w:after="40" w:before="2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 Caching</w:t>
      </w:r>
    </w:p>
    <w:p w:rsidR="00000000" w:rsidDel="00000000" w:rsidP="00000000" w:rsidRDefault="00000000" w:rsidRPr="00000000" w14:paraId="0000025D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6.1  Browser Cache Policy</w:t>
      </w:r>
    </w:p>
    <w:p w:rsidR="00000000" w:rsidDel="00000000" w:rsidP="00000000" w:rsidRDefault="00000000" w:rsidRPr="00000000" w14:paraId="0000025E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Every response carries Cache-Control: no-store, no-cache, must-revalidate. This prevents browsers and intermediate proxies from caching any banking pages. Without this header, a user on a shared device could access another user's banking data from browser history without authentication.</w:t>
      </w:r>
    </w:p>
    <w:p w:rsidR="00000000" w:rsidDel="00000000" w:rsidP="00000000" w:rsidRDefault="00000000" w:rsidRPr="00000000" w14:paraId="0000025F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6.2  Application-Level Optimisation</w:t>
      </w:r>
    </w:p>
    <w:p w:rsidR="00000000" w:rsidDel="00000000" w:rsidP="00000000" w:rsidRDefault="00000000" w:rsidRPr="00000000" w14:paraId="00000261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 external caching layer is used. Performance is managed through query discipline:</w:t>
      </w:r>
    </w:p>
    <w:p w:rsidR="00000000" w:rsidDel="00000000" w:rsidP="00000000" w:rsidRDefault="00000000" w:rsidRPr="00000000" w14:paraId="00000262">
      <w:pPr>
        <w:numPr>
          <w:ilvl w:val="1"/>
          <w:numId w:val="7"/>
        </w:numPr>
        <w:spacing w:after="0" w:before="4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Transaction history is paginated — ten records per page; the full table is never fetched</w:t>
      </w:r>
    </w:p>
    <w:p w:rsidR="00000000" w:rsidDel="00000000" w:rsidP="00000000" w:rsidRDefault="00000000" w:rsidRPr="00000000" w14:paraId="00000263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Dashboard loads only the five most recent transactions</w:t>
      </w:r>
    </w:p>
    <w:p w:rsidR="00000000" w:rsidDel="00000000" w:rsidP="00000000" w:rsidRDefault="00000000" w:rsidRPr="00000000" w14:paraId="00000264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Spending breakdown is computed with a single grouped aggregation query</w:t>
      </w:r>
    </w:p>
    <w:p w:rsidR="00000000" w:rsidDel="00000000" w:rsidP="00000000" w:rsidRDefault="00000000" w:rsidRPr="00000000" w14:paraId="00000265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Fixed Deposit interest rates are stored as an in-memory Python constant — no database round trip</w:t>
      </w:r>
    </w:p>
    <w:p w:rsidR="00000000" w:rsidDel="00000000" w:rsidP="00000000" w:rsidRDefault="00000000" w:rsidRPr="00000000" w14:paraId="00000266">
      <w:pPr>
        <w:numPr>
          <w:ilvl w:val="1"/>
          <w:numId w:val="7"/>
        </w:numPr>
        <w:spacing w:after="46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SQLAlchemy lazy-loading fetches related records only when accessed in code</w:t>
      </w:r>
    </w:p>
    <w:p w:rsidR="00000000" w:rsidDel="00000000" w:rsidP="00000000" w:rsidRDefault="00000000" w:rsidRPr="00000000" w14:paraId="00000267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  Non-Functional Requirements</w:t>
      </w:r>
    </w:p>
    <w:p w:rsidR="00000000" w:rsidDel="00000000" w:rsidP="00000000" w:rsidRDefault="00000000" w:rsidRPr="00000000" w14:paraId="0000026D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7.1 Security Aspects</w:t>
      </w:r>
    </w:p>
    <w:tbl>
      <w:tblPr>
        <w:tblStyle w:val="Table1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735"/>
        <w:gridCol w:w="3885"/>
        <w:tblGridChange w:id="0">
          <w:tblGrid>
            <w:gridCol w:w="1500"/>
            <w:gridCol w:w="3735"/>
            <w:gridCol w:w="388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Threat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Control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Implementation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Brute-force login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Account locked after five failures for 15 minutes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failed_attempts counter + is_locked flag in User model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Credential exposure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pbkdf2:sha256 hashing — hash is mathematically irrecoverable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Werkzeug generate_password_hash() in models.py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hijacking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HttpOnly cookie + 15-minute idle timeout + signed key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SESSION_COOKIE_HTTPONLY + before_request middleware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 injection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SQLAlchemy ORM parameterized queries only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raw SQL anywhere in app.py or models.py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Clickjacking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X-Frame-Options: DENY on every response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@app.after_request sec_headers() decorator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XSS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X-XSS-Protection header; Jinja2 auto-escapes all output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Security headers + template engine defaults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CSRF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Flask-WTF tokens (disabled in demo, enabled in production)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WTF_CSRF_ENABLED configuration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Cached sensitive pages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Cache-Control: no-store on all responses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@app.after_request sec_headers()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MIME sniffing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X-Content-Type-Options: nosniff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@app.after_request sec_headers()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Unauthorised access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@login_required on all 15 protected routes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Flask-Login decorator</w:t>
            </w:r>
          </w:p>
        </w:tc>
      </w:tr>
    </w:tbl>
    <w:p w:rsidR="00000000" w:rsidDel="00000000" w:rsidP="00000000" w:rsidRDefault="00000000" w:rsidRPr="00000000" w14:paraId="0000028F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7.2  Performance Aspects</w:t>
      </w:r>
    </w:p>
    <w:tbl>
      <w:tblPr>
        <w:tblStyle w:val="Table12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815"/>
        <w:gridCol w:w="3990"/>
        <w:tblGridChange w:id="0">
          <w:tblGrid>
            <w:gridCol w:w="1320"/>
            <w:gridCol w:w="1815"/>
            <w:gridCol w:w="3990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Approach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Response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2 s per route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SQLite + ORM, paginated queries, minimal DB round trips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Statement Page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 records per page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Query.paginate(page, per_page=10)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Dashboard Queries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5 queries per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 txns, count(), active FDs, spending aggregate, user object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Password Hashing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~50 ms (intentional)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600,000 pbkdf2 iterations — slow by design against brute force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Mobile Rendering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JS framework overhead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Pure CSS Grid/Flexbox; no React/Vue</w:t>
            </w:r>
          </w:p>
        </w:tc>
      </w:tr>
    </w:tbl>
    <w:p w:rsidR="00000000" w:rsidDel="00000000" w:rsidP="00000000" w:rsidRDefault="00000000" w:rsidRPr="00000000" w14:paraId="000002B2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8.  References</w:t>
      </w:r>
    </w:p>
    <w:p w:rsidR="00000000" w:rsidDel="00000000" w:rsidP="00000000" w:rsidRDefault="00000000" w:rsidRPr="00000000" w14:paraId="000002B4">
      <w:pPr>
        <w:numPr>
          <w:ilvl w:val="1"/>
          <w:numId w:val="4"/>
        </w:numPr>
        <w:spacing w:after="0" w:before="4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Flask Documentation v3.0 — https://flask.palletsprojects.com/en/3.0.x/</w:t>
      </w:r>
    </w:p>
    <w:p w:rsidR="00000000" w:rsidDel="00000000" w:rsidP="00000000" w:rsidRDefault="00000000" w:rsidRPr="00000000" w14:paraId="000002B5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Flask-Login Documentation — https://flask-login.readthedocs.io/en/latest/</w:t>
      </w:r>
    </w:p>
    <w:p w:rsidR="00000000" w:rsidDel="00000000" w:rsidP="00000000" w:rsidRDefault="00000000" w:rsidRPr="00000000" w14:paraId="000002B6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Flask-SQLAlchemy Documentation — https://flask-sqlalchemy.palletsprojects.com/</w:t>
      </w:r>
    </w:p>
    <w:p w:rsidR="00000000" w:rsidDel="00000000" w:rsidP="00000000" w:rsidRDefault="00000000" w:rsidRPr="00000000" w14:paraId="000002B7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Werkzeug Security Utilities — https://werkzeug.palletsprojects.com/en/3.0.x/utils/</w:t>
      </w:r>
    </w:p>
    <w:p w:rsidR="00000000" w:rsidDel="00000000" w:rsidP="00000000" w:rsidRDefault="00000000" w:rsidRPr="00000000" w14:paraId="000002B8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WTForms Documentation — https://wtforms.readthedocs.io/en/3.1.x/</w:t>
      </w:r>
    </w:p>
    <w:p w:rsidR="00000000" w:rsidDel="00000000" w:rsidP="00000000" w:rsidRDefault="00000000" w:rsidRPr="00000000" w14:paraId="000002B9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OWASP Top 10 (2021) — https://owasp.org/www-project-top-ten/</w:t>
      </w:r>
    </w:p>
    <w:p w:rsidR="00000000" w:rsidDel="00000000" w:rsidP="00000000" w:rsidRDefault="00000000" w:rsidRPr="00000000" w14:paraId="000002BA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NIST SP 800-63B: Digital Identity Guidelines — https://pages.nist.gov/800-63-3/sp800-63b.html</w:t>
      </w:r>
    </w:p>
    <w:p w:rsidR="00000000" w:rsidDel="00000000" w:rsidP="00000000" w:rsidRDefault="00000000" w:rsidRPr="00000000" w14:paraId="000002BB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SQLite Documentation — https://www.sqlite.org/docs.html</w:t>
      </w:r>
    </w:p>
    <w:p w:rsidR="00000000" w:rsidDel="00000000" w:rsidP="00000000" w:rsidRDefault="00000000" w:rsidRPr="00000000" w14:paraId="000002BC">
      <w:pPr>
        <w:numPr>
          <w:ilvl w:val="1"/>
          <w:numId w:val="4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Jinja2 Template Designer Docs — https://jinja.palletsprojects.com/en/3.1.x/templates/</w:t>
      </w:r>
    </w:p>
    <w:p w:rsidR="00000000" w:rsidDel="00000000" w:rsidP="00000000" w:rsidRDefault="00000000" w:rsidRPr="00000000" w14:paraId="000002BD">
      <w:pPr>
        <w:spacing w:after="460" w:before="240" w:lineRule="auto"/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46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before="100" w:lineRule="auto"/>
        <w:jc w:val="left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Arim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0">
    <w:pPr>
      <w:spacing w:after="40" w:before="140" w:lineRule="auto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5700713</wp:posOffset>
          </wp:positionH>
          <wp:positionV relativeFrom="page">
            <wp:posOffset>557213</wp:posOffset>
          </wp:positionV>
          <wp:extent cx="1766888" cy="552450"/>
          <wp:effectExtent b="0" l="0" r="0" t="0"/>
          <wp:wrapSquare wrapText="bothSides" distB="114300" distT="114300" distL="114300" distR="114300"/>
          <wp:docPr id="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8848" r="8848" t="0"/>
                  <a:stretch>
                    <a:fillRect/>
                  </a:stretch>
                </pic:blipFill>
                <pic:spPr>
                  <a:xfrm>
                    <a:off x="0" y="0"/>
                    <a:ext cx="1766888" cy="552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323850</wp:posOffset>
          </wp:positionH>
          <wp:positionV relativeFrom="page">
            <wp:posOffset>557213</wp:posOffset>
          </wp:positionV>
          <wp:extent cx="1943100" cy="674688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3935" r="3935" t="0"/>
                  <a:stretch>
                    <a:fillRect/>
                  </a:stretch>
                </pic:blipFill>
                <pic:spPr>
                  <a:xfrm>
                    <a:off x="0" y="0"/>
                    <a:ext cx="1943100" cy="6746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Arimo-regular.ttf"/><Relationship Id="rId5" Type="http://schemas.openxmlformats.org/officeDocument/2006/relationships/font" Target="fonts/Arimo-bold.ttf"/><Relationship Id="rId6" Type="http://schemas.openxmlformats.org/officeDocument/2006/relationships/font" Target="fonts/Arimo-italic.ttf"/><Relationship Id="rId7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