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086165" w14:textId="77777777" w:rsidR="001E44D8" w:rsidRPr="001E44D8" w:rsidRDefault="001E44D8" w:rsidP="001E44D8">
      <w:pPr>
        <w:spacing w:before="100" w:beforeAutospacing="1" w:after="240" w:line="510" w:lineRule="atLeast"/>
        <w:outlineLvl w:val="0"/>
        <w:rPr>
          <w:rFonts w:ascii="Segoe UI" w:eastAsia="Times New Roman" w:hAnsi="Segoe UI" w:cs="Segoe UI"/>
          <w:b/>
          <w:bCs/>
          <w:color w:val="0F1115"/>
          <w:kern w:val="36"/>
          <w:sz w:val="36"/>
          <w:szCs w:val="36"/>
          <w:lang w:eastAsia="en-IN"/>
        </w:rPr>
      </w:pPr>
      <w:r w:rsidRPr="001E44D8">
        <w:rPr>
          <w:rFonts w:ascii="Segoe UI" w:eastAsia="Times New Roman" w:hAnsi="Segoe UI" w:cs="Segoe UI"/>
          <w:b/>
          <w:bCs/>
          <w:color w:val="0F1115"/>
          <w:kern w:val="36"/>
          <w:sz w:val="36"/>
          <w:szCs w:val="36"/>
          <w:lang w:eastAsia="en-IN"/>
        </w:rPr>
        <w:t>UML Diagrams Documentation</w:t>
      </w:r>
    </w:p>
    <w:p w14:paraId="0C8D5C00" w14:textId="77777777" w:rsidR="001E44D8" w:rsidRPr="001E44D8" w:rsidRDefault="001E44D8" w:rsidP="001E44D8">
      <w:pPr>
        <w:spacing w:before="480" w:after="240" w:line="480" w:lineRule="atLeast"/>
        <w:outlineLvl w:val="1"/>
        <w:rPr>
          <w:rFonts w:ascii="Segoe UI" w:eastAsia="Times New Roman" w:hAnsi="Segoe UI" w:cs="Segoe UI"/>
          <w:b/>
          <w:bCs/>
          <w:color w:val="0F1115"/>
          <w:sz w:val="33"/>
          <w:szCs w:val="33"/>
          <w:lang w:eastAsia="en-IN"/>
        </w:rPr>
      </w:pPr>
      <w:r w:rsidRPr="001E44D8">
        <w:rPr>
          <w:rFonts w:ascii="Segoe UI" w:eastAsia="Times New Roman" w:hAnsi="Segoe UI" w:cs="Segoe UI"/>
          <w:b/>
          <w:bCs/>
          <w:color w:val="0F1115"/>
          <w:sz w:val="33"/>
          <w:szCs w:val="33"/>
          <w:lang w:eastAsia="en-IN"/>
        </w:rPr>
        <w:t>Class Diagram</w:t>
      </w:r>
    </w:p>
    <w:p w14:paraId="260F2CAA" w14:textId="77777777" w:rsidR="001E44D8" w:rsidRPr="001E44D8" w:rsidRDefault="001E44D8" w:rsidP="001E44D8">
      <w:pPr>
        <w:spacing w:before="240" w:after="240" w:line="420" w:lineRule="atLeast"/>
        <w:rPr>
          <w:rFonts w:ascii="Segoe UI" w:eastAsia="Times New Roman" w:hAnsi="Segoe UI" w:cs="Segoe UI"/>
          <w:color w:val="0F1115"/>
          <w:sz w:val="24"/>
          <w:szCs w:val="24"/>
          <w:lang w:eastAsia="en-IN"/>
        </w:rPr>
      </w:pPr>
      <w:r w:rsidRPr="001E44D8">
        <w:rPr>
          <w:rFonts w:ascii="Segoe UI" w:eastAsia="Times New Roman" w:hAnsi="Segoe UI" w:cs="Segoe UI"/>
          <w:color w:val="0F1115"/>
          <w:sz w:val="24"/>
          <w:szCs w:val="24"/>
          <w:lang w:eastAsia="en-IN"/>
        </w:rPr>
        <w:t>The class diagram presents the core data model of the Automated Timetable Scheduling System, illustrating the fundamental academic entities and their relationships. The </w:t>
      </w:r>
      <w:r w:rsidRPr="001E44D8">
        <w:rPr>
          <w:rFonts w:ascii="Consolas" w:eastAsia="Times New Roman" w:hAnsi="Consolas" w:cs="Courier New"/>
          <w:color w:val="0F1115"/>
          <w:sz w:val="20"/>
          <w:szCs w:val="20"/>
          <w:shd w:val="clear" w:color="auto" w:fill="EBEEF2"/>
          <w:lang w:eastAsia="en-IN"/>
        </w:rPr>
        <w:t>Program</w:t>
      </w:r>
      <w:r w:rsidRPr="001E44D8">
        <w:rPr>
          <w:rFonts w:ascii="Segoe UI" w:eastAsia="Times New Roman" w:hAnsi="Segoe UI" w:cs="Segoe UI"/>
          <w:color w:val="0F1115"/>
          <w:sz w:val="24"/>
          <w:szCs w:val="24"/>
          <w:lang w:eastAsia="en-IN"/>
        </w:rPr>
        <w:t> class serves as the container for multiple </w:t>
      </w:r>
      <w:r w:rsidRPr="001E44D8">
        <w:rPr>
          <w:rFonts w:ascii="Consolas" w:eastAsia="Times New Roman" w:hAnsi="Consolas" w:cs="Courier New"/>
          <w:color w:val="0F1115"/>
          <w:sz w:val="20"/>
          <w:szCs w:val="20"/>
          <w:shd w:val="clear" w:color="auto" w:fill="EBEEF2"/>
          <w:lang w:eastAsia="en-IN"/>
        </w:rPr>
        <w:t>Course</w:t>
      </w:r>
      <w:r w:rsidRPr="001E44D8">
        <w:rPr>
          <w:rFonts w:ascii="Segoe UI" w:eastAsia="Times New Roman" w:hAnsi="Segoe UI" w:cs="Segoe UI"/>
          <w:color w:val="0F1115"/>
          <w:sz w:val="24"/>
          <w:szCs w:val="24"/>
          <w:lang w:eastAsia="en-IN"/>
        </w:rPr>
        <w:t> objects, each of which can have several </w:t>
      </w:r>
      <w:r w:rsidRPr="001E44D8">
        <w:rPr>
          <w:rFonts w:ascii="Consolas" w:eastAsia="Times New Roman" w:hAnsi="Consolas" w:cs="Courier New"/>
          <w:color w:val="0F1115"/>
          <w:sz w:val="20"/>
          <w:szCs w:val="20"/>
          <w:shd w:val="clear" w:color="auto" w:fill="EBEEF2"/>
          <w:lang w:eastAsia="en-IN"/>
        </w:rPr>
        <w:t>Section</w:t>
      </w:r>
      <w:r w:rsidRPr="001E44D8">
        <w:rPr>
          <w:rFonts w:ascii="Segoe UI" w:eastAsia="Times New Roman" w:hAnsi="Segoe UI" w:cs="Segoe UI"/>
          <w:color w:val="0F1115"/>
          <w:sz w:val="24"/>
          <w:szCs w:val="24"/>
          <w:lang w:eastAsia="en-IN"/>
        </w:rPr>
        <w:t> instances. The </w:t>
      </w:r>
      <w:r w:rsidRPr="001E44D8">
        <w:rPr>
          <w:rFonts w:ascii="Consolas" w:eastAsia="Times New Roman" w:hAnsi="Consolas" w:cs="Courier New"/>
          <w:color w:val="0F1115"/>
          <w:sz w:val="20"/>
          <w:szCs w:val="20"/>
          <w:shd w:val="clear" w:color="auto" w:fill="EBEEF2"/>
          <w:lang w:eastAsia="en-IN"/>
        </w:rPr>
        <w:t>Section</w:t>
      </w:r>
      <w:r w:rsidRPr="001E44D8">
        <w:rPr>
          <w:rFonts w:ascii="Segoe UI" w:eastAsia="Times New Roman" w:hAnsi="Segoe UI" w:cs="Segoe UI"/>
          <w:color w:val="0F1115"/>
          <w:sz w:val="24"/>
          <w:szCs w:val="24"/>
          <w:lang w:eastAsia="en-IN"/>
        </w:rPr>
        <w:t> class acts as a central entity, linking to </w:t>
      </w:r>
      <w:r w:rsidRPr="001E44D8">
        <w:rPr>
          <w:rFonts w:ascii="Consolas" w:eastAsia="Times New Roman" w:hAnsi="Consolas" w:cs="Courier New"/>
          <w:color w:val="0F1115"/>
          <w:sz w:val="20"/>
          <w:szCs w:val="20"/>
          <w:shd w:val="clear" w:color="auto" w:fill="EBEEF2"/>
          <w:lang w:eastAsia="en-IN"/>
        </w:rPr>
        <w:t>Faculty</w:t>
      </w:r>
      <w:r w:rsidRPr="001E44D8">
        <w:rPr>
          <w:rFonts w:ascii="Segoe UI" w:eastAsia="Times New Roman" w:hAnsi="Segoe UI" w:cs="Segoe UI"/>
          <w:color w:val="0F1115"/>
          <w:sz w:val="24"/>
          <w:szCs w:val="24"/>
          <w:lang w:eastAsia="en-IN"/>
        </w:rPr>
        <w:t> members and </w:t>
      </w:r>
      <w:r w:rsidRPr="001E44D8">
        <w:rPr>
          <w:rFonts w:ascii="Consolas" w:eastAsia="Times New Roman" w:hAnsi="Consolas" w:cs="Courier New"/>
          <w:color w:val="0F1115"/>
          <w:sz w:val="20"/>
          <w:szCs w:val="20"/>
          <w:shd w:val="clear" w:color="auto" w:fill="EBEEF2"/>
          <w:lang w:eastAsia="en-IN"/>
        </w:rPr>
        <w:t>Room</w:t>
      </w:r>
      <w:r w:rsidRPr="001E44D8">
        <w:rPr>
          <w:rFonts w:ascii="Segoe UI" w:eastAsia="Times New Roman" w:hAnsi="Segoe UI" w:cs="Segoe UI"/>
          <w:color w:val="0F1115"/>
          <w:sz w:val="24"/>
          <w:szCs w:val="24"/>
          <w:lang w:eastAsia="en-IN"/>
        </w:rPr>
        <w:t> assignments while containing multiple </w:t>
      </w:r>
      <w:r w:rsidRPr="001E44D8">
        <w:rPr>
          <w:rFonts w:ascii="Consolas" w:eastAsia="Times New Roman" w:hAnsi="Consolas" w:cs="Courier New"/>
          <w:color w:val="0F1115"/>
          <w:sz w:val="20"/>
          <w:szCs w:val="20"/>
          <w:shd w:val="clear" w:color="auto" w:fill="EBEEF2"/>
          <w:lang w:eastAsia="en-IN"/>
        </w:rPr>
        <w:t>Slot</w:t>
      </w:r>
      <w:r w:rsidRPr="001E44D8">
        <w:rPr>
          <w:rFonts w:ascii="Segoe UI" w:eastAsia="Times New Roman" w:hAnsi="Segoe UI" w:cs="Segoe UI"/>
          <w:color w:val="0F1115"/>
          <w:sz w:val="24"/>
          <w:szCs w:val="24"/>
          <w:lang w:eastAsia="en-IN"/>
        </w:rPr>
        <w:t> objects that represent individual class sessions. The </w:t>
      </w:r>
      <w:r w:rsidRPr="001E44D8">
        <w:rPr>
          <w:rFonts w:ascii="Consolas" w:eastAsia="Times New Roman" w:hAnsi="Consolas" w:cs="Courier New"/>
          <w:color w:val="0F1115"/>
          <w:sz w:val="20"/>
          <w:szCs w:val="20"/>
          <w:shd w:val="clear" w:color="auto" w:fill="EBEEF2"/>
          <w:lang w:eastAsia="en-IN"/>
        </w:rPr>
        <w:t>Room</w:t>
      </w:r>
      <w:r w:rsidRPr="001E44D8">
        <w:rPr>
          <w:rFonts w:ascii="Segoe UI" w:eastAsia="Times New Roman" w:hAnsi="Segoe UI" w:cs="Segoe UI"/>
          <w:color w:val="0F1115"/>
          <w:sz w:val="24"/>
          <w:szCs w:val="24"/>
          <w:lang w:eastAsia="en-IN"/>
        </w:rPr>
        <w:t> class manages physical space constraints with capacity tracking, while the </w:t>
      </w:r>
      <w:r w:rsidRPr="001E44D8">
        <w:rPr>
          <w:rFonts w:ascii="Consolas" w:eastAsia="Times New Roman" w:hAnsi="Consolas" w:cs="Courier New"/>
          <w:color w:val="0F1115"/>
          <w:sz w:val="20"/>
          <w:szCs w:val="20"/>
          <w:shd w:val="clear" w:color="auto" w:fill="EBEEF2"/>
          <w:lang w:eastAsia="en-IN"/>
        </w:rPr>
        <w:t>Slot</w:t>
      </w:r>
      <w:r w:rsidRPr="001E44D8">
        <w:rPr>
          <w:rFonts w:ascii="Segoe UI" w:eastAsia="Times New Roman" w:hAnsi="Segoe UI" w:cs="Segoe UI"/>
          <w:color w:val="0F1115"/>
          <w:sz w:val="24"/>
          <w:szCs w:val="24"/>
          <w:lang w:eastAsia="en-IN"/>
        </w:rPr>
        <w:t> class handles temporal scheduling with day, time, and locking mechanisms. This hierarchical structure supports the system's ability to model complex academic scheduling scenarios while maintaining data integrity through proper encapsulation—all attributes are kept private with controlled access through public methods, ensuring the system can enforce business rules and constraints effectively throughout the scheduling process.</w:t>
      </w:r>
    </w:p>
    <w:p w14:paraId="2F31463B" w14:textId="77777777" w:rsidR="001E44D8" w:rsidRPr="001E44D8" w:rsidRDefault="001E44D8" w:rsidP="001E44D8">
      <w:pPr>
        <w:spacing w:before="480" w:after="240" w:line="480" w:lineRule="atLeast"/>
        <w:outlineLvl w:val="1"/>
        <w:rPr>
          <w:rFonts w:ascii="Segoe UI" w:eastAsia="Times New Roman" w:hAnsi="Segoe UI" w:cs="Segoe UI"/>
          <w:b/>
          <w:bCs/>
          <w:color w:val="0F1115"/>
          <w:sz w:val="33"/>
          <w:szCs w:val="33"/>
          <w:lang w:eastAsia="en-IN"/>
        </w:rPr>
      </w:pPr>
      <w:r w:rsidRPr="001E44D8">
        <w:rPr>
          <w:rFonts w:ascii="Segoe UI" w:eastAsia="Times New Roman" w:hAnsi="Segoe UI" w:cs="Segoe UI"/>
          <w:b/>
          <w:bCs/>
          <w:color w:val="0F1115"/>
          <w:sz w:val="33"/>
          <w:szCs w:val="33"/>
          <w:lang w:eastAsia="en-IN"/>
        </w:rPr>
        <w:t>Sequence Diagram</w:t>
      </w:r>
    </w:p>
    <w:p w14:paraId="1060226C" w14:textId="70E26FD4" w:rsidR="001E44D8" w:rsidRPr="001E44D8" w:rsidRDefault="001E44D8" w:rsidP="001E44D8">
      <w:pPr>
        <w:spacing w:before="240" w:after="240" w:line="420" w:lineRule="atLeast"/>
        <w:rPr>
          <w:rFonts w:ascii="Segoe UI" w:eastAsia="Times New Roman" w:hAnsi="Segoe UI" w:cs="Segoe UI"/>
          <w:color w:val="0F1115"/>
          <w:sz w:val="24"/>
          <w:szCs w:val="24"/>
          <w:lang w:eastAsia="en-IN"/>
        </w:rPr>
      </w:pPr>
      <w:r w:rsidRPr="001E44D8">
        <w:rPr>
          <w:rFonts w:ascii="Segoe UI" w:eastAsia="Times New Roman" w:hAnsi="Segoe UI" w:cs="Segoe UI"/>
          <w:color w:val="0F1115"/>
          <w:sz w:val="24"/>
          <w:szCs w:val="24"/>
          <w:lang w:eastAsia="en-IN"/>
        </w:rPr>
        <w:t xml:space="preserve">The sequence diagram captures the collaborative workflow during timetable generation, showing the interaction between various system components and stakeholders. The process begins when an administrator submits a generation request through the Schedule UI, which triggers the </w:t>
      </w:r>
      <w:proofErr w:type="spellStart"/>
      <w:r w:rsidRPr="001E44D8">
        <w:rPr>
          <w:rFonts w:ascii="Segoe UI" w:eastAsia="Times New Roman" w:hAnsi="Segoe UI" w:cs="Segoe UI"/>
          <w:color w:val="0F1115"/>
          <w:sz w:val="24"/>
          <w:szCs w:val="24"/>
          <w:lang w:eastAsia="en-IN"/>
        </w:rPr>
        <w:t>ScheduleController</w:t>
      </w:r>
      <w:proofErr w:type="spellEnd"/>
      <w:r w:rsidRPr="001E44D8">
        <w:rPr>
          <w:rFonts w:ascii="Segoe UI" w:eastAsia="Times New Roman" w:hAnsi="Segoe UI" w:cs="Segoe UI"/>
          <w:color w:val="0F1115"/>
          <w:sz w:val="24"/>
          <w:szCs w:val="24"/>
          <w:lang w:eastAsia="en-IN"/>
        </w:rPr>
        <w:t xml:space="preserve"> to load necessary academic data from the database. The </w:t>
      </w:r>
      <w:proofErr w:type="spellStart"/>
      <w:r w:rsidRPr="001E44D8">
        <w:rPr>
          <w:rFonts w:ascii="Segoe UI" w:eastAsia="Times New Roman" w:hAnsi="Segoe UI" w:cs="Segoe UI"/>
          <w:color w:val="0F1115"/>
          <w:sz w:val="24"/>
          <w:szCs w:val="24"/>
          <w:lang w:eastAsia="en-IN"/>
        </w:rPr>
        <w:t>ConstraintValidator</w:t>
      </w:r>
      <w:proofErr w:type="spellEnd"/>
      <w:r w:rsidRPr="001E44D8">
        <w:rPr>
          <w:rFonts w:ascii="Segoe UI" w:eastAsia="Times New Roman" w:hAnsi="Segoe UI" w:cs="Segoe UI"/>
          <w:color w:val="0F1115"/>
          <w:sz w:val="24"/>
          <w:szCs w:val="24"/>
          <w:lang w:eastAsia="en-IN"/>
        </w:rPr>
        <w:t xml:space="preserve"> then performs comprehensive checks on faculty availability, room capacities, and institutional rules before the system initiates parallel optimization processes using three distinct algorithms: Genetic Algorithm (GA), Simulated Annealing (SA), and Constraint Programming (CP). These algorithms work simultaneously on the same dataset, with their results compared and synthesized by the </w:t>
      </w:r>
      <w:proofErr w:type="spellStart"/>
      <w:r w:rsidRPr="001E44D8">
        <w:rPr>
          <w:rFonts w:ascii="Segoe UI" w:eastAsia="Times New Roman" w:hAnsi="Segoe UI" w:cs="Segoe UI"/>
          <w:color w:val="0F1115"/>
          <w:sz w:val="24"/>
          <w:szCs w:val="24"/>
          <w:lang w:eastAsia="en-IN"/>
        </w:rPr>
        <w:t>OptimizationEngine</w:t>
      </w:r>
      <w:proofErr w:type="spellEnd"/>
      <w:r w:rsidRPr="001E44D8">
        <w:rPr>
          <w:rFonts w:ascii="Segoe UI" w:eastAsia="Times New Roman" w:hAnsi="Segoe UI" w:cs="Segoe UI"/>
          <w:color w:val="0F1115"/>
          <w:sz w:val="24"/>
          <w:szCs w:val="24"/>
          <w:lang w:eastAsia="en-IN"/>
        </w:rPr>
        <w:t xml:space="preserve"> to select the most effective timetable. Once the optimal schedule is identified, it is saved to the database, and the </w:t>
      </w:r>
      <w:proofErr w:type="spellStart"/>
      <w:r w:rsidRPr="001E44D8">
        <w:rPr>
          <w:rFonts w:ascii="Segoe UI" w:eastAsia="Times New Roman" w:hAnsi="Segoe UI" w:cs="Segoe UI"/>
          <w:color w:val="0F1115"/>
          <w:sz w:val="24"/>
          <w:szCs w:val="24"/>
          <w:lang w:eastAsia="en-IN"/>
        </w:rPr>
        <w:t>NotificationService</w:t>
      </w:r>
      <w:proofErr w:type="spellEnd"/>
      <w:r w:rsidRPr="001E44D8">
        <w:rPr>
          <w:rFonts w:ascii="Segoe UI" w:eastAsia="Times New Roman" w:hAnsi="Segoe UI" w:cs="Segoe UI"/>
          <w:color w:val="0F1115"/>
          <w:sz w:val="24"/>
          <w:szCs w:val="24"/>
          <w:lang w:eastAsia="en-IN"/>
        </w:rPr>
        <w:t xml:space="preserve"> automatically informs all relevant stakeholders</w:t>
      </w:r>
      <w:r w:rsidR="00A43AB6">
        <w:rPr>
          <w:rFonts w:ascii="Segoe UI" w:eastAsia="Times New Roman" w:hAnsi="Segoe UI" w:cs="Segoe UI"/>
          <w:color w:val="0F1115"/>
          <w:sz w:val="24"/>
          <w:szCs w:val="24"/>
          <w:lang w:eastAsia="en-IN"/>
        </w:rPr>
        <w:t xml:space="preserve"> </w:t>
      </w:r>
      <w:r w:rsidRPr="001E44D8">
        <w:rPr>
          <w:rFonts w:ascii="Segoe UI" w:eastAsia="Times New Roman" w:hAnsi="Segoe UI" w:cs="Segoe UI"/>
          <w:color w:val="0F1115"/>
          <w:sz w:val="24"/>
          <w:szCs w:val="24"/>
          <w:lang w:eastAsia="en-IN"/>
        </w:rPr>
        <w:t>including faculty members and administrators</w:t>
      </w:r>
      <w:r w:rsidR="00A43AB6">
        <w:rPr>
          <w:rFonts w:ascii="Segoe UI" w:eastAsia="Times New Roman" w:hAnsi="Segoe UI" w:cs="Segoe UI"/>
          <w:color w:val="0F1115"/>
          <w:sz w:val="24"/>
          <w:szCs w:val="24"/>
          <w:lang w:eastAsia="en-IN"/>
        </w:rPr>
        <w:t xml:space="preserve"> </w:t>
      </w:r>
      <w:bookmarkStart w:id="0" w:name="_GoBack"/>
      <w:bookmarkEnd w:id="0"/>
      <w:r w:rsidRPr="001E44D8">
        <w:rPr>
          <w:rFonts w:ascii="Segoe UI" w:eastAsia="Times New Roman" w:hAnsi="Segoe UI" w:cs="Segoe UI"/>
          <w:color w:val="0F1115"/>
          <w:sz w:val="24"/>
          <w:szCs w:val="24"/>
          <w:lang w:eastAsia="en-IN"/>
        </w:rPr>
        <w:t xml:space="preserve">of the completed timetable. This </w:t>
      </w:r>
      <w:r w:rsidRPr="001E44D8">
        <w:rPr>
          <w:rFonts w:ascii="Segoe UI" w:eastAsia="Times New Roman" w:hAnsi="Segoe UI" w:cs="Segoe UI"/>
          <w:color w:val="0F1115"/>
          <w:sz w:val="24"/>
          <w:szCs w:val="24"/>
          <w:lang w:eastAsia="en-IN"/>
        </w:rPr>
        <w:lastRenderedPageBreak/>
        <w:t>diagram effectively demonstrates the system's sophisticated, multi-layered approach to automated scheduling.</w:t>
      </w:r>
    </w:p>
    <w:p w14:paraId="53154CAB" w14:textId="77777777" w:rsidR="001E44D8" w:rsidRPr="001E44D8" w:rsidRDefault="001E44D8" w:rsidP="001E44D8">
      <w:pPr>
        <w:spacing w:before="480" w:after="240" w:line="480" w:lineRule="atLeast"/>
        <w:outlineLvl w:val="1"/>
        <w:rPr>
          <w:rFonts w:ascii="Segoe UI" w:eastAsia="Times New Roman" w:hAnsi="Segoe UI" w:cs="Segoe UI"/>
          <w:b/>
          <w:bCs/>
          <w:color w:val="0F1115"/>
          <w:sz w:val="33"/>
          <w:szCs w:val="33"/>
          <w:lang w:eastAsia="en-IN"/>
        </w:rPr>
      </w:pPr>
      <w:r w:rsidRPr="001E44D8">
        <w:rPr>
          <w:rFonts w:ascii="Segoe UI" w:eastAsia="Times New Roman" w:hAnsi="Segoe UI" w:cs="Segoe UI"/>
          <w:b/>
          <w:bCs/>
          <w:color w:val="0F1115"/>
          <w:sz w:val="33"/>
          <w:szCs w:val="33"/>
          <w:lang w:eastAsia="en-IN"/>
        </w:rPr>
        <w:t>State Diagram</w:t>
      </w:r>
    </w:p>
    <w:p w14:paraId="732B283D" w14:textId="77777777" w:rsidR="001E44D8" w:rsidRPr="001E44D8" w:rsidRDefault="001E44D8" w:rsidP="001E44D8">
      <w:pPr>
        <w:spacing w:before="240" w:after="240" w:line="420" w:lineRule="atLeast"/>
        <w:rPr>
          <w:rFonts w:ascii="Segoe UI" w:eastAsia="Times New Roman" w:hAnsi="Segoe UI" w:cs="Segoe UI"/>
          <w:color w:val="0F1115"/>
          <w:sz w:val="24"/>
          <w:szCs w:val="24"/>
          <w:lang w:eastAsia="en-IN"/>
        </w:rPr>
      </w:pPr>
      <w:r w:rsidRPr="001E44D8">
        <w:rPr>
          <w:rFonts w:ascii="Segoe UI" w:eastAsia="Times New Roman" w:hAnsi="Segoe UI" w:cs="Segoe UI"/>
          <w:color w:val="0F1115"/>
          <w:sz w:val="24"/>
          <w:szCs w:val="24"/>
          <w:lang w:eastAsia="en-IN"/>
        </w:rPr>
        <w:t>The state diagram illustrates the complete lifecycle of a timetable within the system, from initial configuration through to archival. The journey begins in the Configuration state, where academic entities are defined and institutional rules are established. Transitioning to the Generation state, the system creates initial schedules and executes parallel optimization algorithms (GA, SA, CP) before evaluating results and preparing alternatives. The Validation state represents rigorous checking phases where faculty availability, workload distribution, and program requirements are verified. Successful validation leads to the Approved state, where timetables are locked, finalized, and released to users through the Published state. During the Active phase, timetables remain live and updatable, accommodating changes like new sections or faculty leave. The lifecycle concludes with the Archived state when the semester ends, completing a comprehensive workflow that balances automation with necessary human oversight at critical approval points.</w:t>
      </w:r>
    </w:p>
    <w:p w14:paraId="59B3B07B" w14:textId="77777777" w:rsidR="001E44D8" w:rsidRPr="001E44D8" w:rsidRDefault="001E44D8" w:rsidP="001E44D8">
      <w:pPr>
        <w:spacing w:before="480" w:after="240" w:line="480" w:lineRule="atLeast"/>
        <w:outlineLvl w:val="1"/>
        <w:rPr>
          <w:rFonts w:ascii="Segoe UI" w:eastAsia="Times New Roman" w:hAnsi="Segoe UI" w:cs="Segoe UI"/>
          <w:b/>
          <w:bCs/>
          <w:color w:val="0F1115"/>
          <w:sz w:val="33"/>
          <w:szCs w:val="33"/>
          <w:lang w:eastAsia="en-IN"/>
        </w:rPr>
      </w:pPr>
      <w:r w:rsidRPr="001E44D8">
        <w:rPr>
          <w:rFonts w:ascii="Segoe UI" w:eastAsia="Times New Roman" w:hAnsi="Segoe UI" w:cs="Segoe UI"/>
          <w:b/>
          <w:bCs/>
          <w:color w:val="0F1115"/>
          <w:sz w:val="33"/>
          <w:szCs w:val="33"/>
          <w:lang w:eastAsia="en-IN"/>
        </w:rPr>
        <w:t>Use Case Diagram</w:t>
      </w:r>
    </w:p>
    <w:p w14:paraId="5D86567E" w14:textId="77777777" w:rsidR="001E44D8" w:rsidRPr="001E44D8" w:rsidRDefault="001E44D8" w:rsidP="001E44D8">
      <w:pPr>
        <w:spacing w:before="240" w:after="100" w:afterAutospacing="1" w:line="420" w:lineRule="atLeast"/>
        <w:rPr>
          <w:rFonts w:ascii="Segoe UI" w:eastAsia="Times New Roman" w:hAnsi="Segoe UI" w:cs="Segoe UI"/>
          <w:color w:val="0F1115"/>
          <w:sz w:val="24"/>
          <w:szCs w:val="24"/>
          <w:lang w:eastAsia="en-IN"/>
        </w:rPr>
      </w:pPr>
      <w:r w:rsidRPr="001E44D8">
        <w:rPr>
          <w:rFonts w:ascii="Segoe UI" w:eastAsia="Times New Roman" w:hAnsi="Segoe UI" w:cs="Segoe UI"/>
          <w:color w:val="0F1115"/>
          <w:sz w:val="24"/>
          <w:szCs w:val="24"/>
          <w:lang w:eastAsia="en-IN"/>
        </w:rPr>
        <w:t xml:space="preserve">The use case diagram comprehensively maps the system's functionality across different user roles, showcasing the diverse capabilities of the scheduling platform. Administrators manage core system functions including academic entity definition, institutional rule configuration, workload limit setting, and final timetable publication. Schedulers handle the operational aspects of timetable generation, conflict resolution, alternative schedule comparison, and slot finalization. Faculty members interact with personal management features such as availability setting, leave requests, workload review, and preference specification. Students access consumer-facing functions including personal timetable viewing, schedule downloading, and class searching. Academic Planners utilize advanced optimization features like experimental algorithm execution, workload fairness analysis, scenario simulation, and multi-objective solution comparison. The diagram clearly shows how "Generate </w:t>
      </w:r>
      <w:r w:rsidRPr="001E44D8">
        <w:rPr>
          <w:rFonts w:ascii="Segoe UI" w:eastAsia="Times New Roman" w:hAnsi="Segoe UI" w:cs="Segoe UI"/>
          <w:color w:val="0F1115"/>
          <w:sz w:val="24"/>
          <w:szCs w:val="24"/>
          <w:lang w:eastAsia="en-IN"/>
        </w:rPr>
        <w:lastRenderedPageBreak/>
        <w:t>Timetables" includes fundamental constraint application and can extend to sophisticated AI optimization, demonstrating the system's scalable approach from basic scheduling to intelligent optimization.</w:t>
      </w:r>
    </w:p>
    <w:p w14:paraId="68F36EEF" w14:textId="77777777" w:rsidR="001E44D8" w:rsidRPr="001E44D8" w:rsidRDefault="001E44D8" w:rsidP="001E44D8">
      <w:pPr>
        <w:rPr>
          <w:sz w:val="24"/>
          <w:szCs w:val="24"/>
        </w:rPr>
      </w:pPr>
    </w:p>
    <w:sectPr w:rsidR="001E44D8" w:rsidRPr="001E44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8E1"/>
    <w:rsid w:val="001E44D8"/>
    <w:rsid w:val="009778E1"/>
    <w:rsid w:val="00A43AB6"/>
    <w:rsid w:val="00BE1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15E02"/>
  <w15:chartTrackingRefBased/>
  <w15:docId w15:val="{77B16160-96B4-46D8-9C10-09A1FC101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E44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E44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4D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E44D8"/>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E44D8"/>
    <w:rPr>
      <w:b/>
      <w:bCs/>
    </w:rPr>
  </w:style>
  <w:style w:type="paragraph" w:customStyle="1" w:styleId="ds-markdown-paragraph">
    <w:name w:val="ds-markdown-paragraph"/>
    <w:basedOn w:val="Normal"/>
    <w:rsid w:val="001E44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E44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591773">
      <w:bodyDiv w:val="1"/>
      <w:marLeft w:val="0"/>
      <w:marRight w:val="0"/>
      <w:marTop w:val="0"/>
      <w:marBottom w:val="0"/>
      <w:divBdr>
        <w:top w:val="none" w:sz="0" w:space="0" w:color="auto"/>
        <w:left w:val="none" w:sz="0" w:space="0" w:color="auto"/>
        <w:bottom w:val="none" w:sz="0" w:space="0" w:color="auto"/>
        <w:right w:val="none" w:sz="0" w:space="0" w:color="auto"/>
      </w:divBdr>
      <w:divsChild>
        <w:div w:id="667946740">
          <w:marLeft w:val="0"/>
          <w:marRight w:val="0"/>
          <w:marTop w:val="0"/>
          <w:marBottom w:val="0"/>
          <w:divBdr>
            <w:top w:val="none" w:sz="0" w:space="0" w:color="auto"/>
            <w:left w:val="none" w:sz="0" w:space="0" w:color="auto"/>
            <w:bottom w:val="none" w:sz="0" w:space="0" w:color="auto"/>
            <w:right w:val="none" w:sz="0" w:space="0" w:color="auto"/>
          </w:divBdr>
          <w:divsChild>
            <w:div w:id="27926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KALUVAI YELLA REDDY-[CB.SC.U4CSE23463]</dc:creator>
  <cp:keywords/>
  <dc:description/>
  <cp:lastModifiedBy>KALUVAI YELLA REDDY-[CB.SC.U4CSE23463]</cp:lastModifiedBy>
  <cp:revision>3</cp:revision>
  <dcterms:created xsi:type="dcterms:W3CDTF">2026-02-07T16:57:00Z</dcterms:created>
  <dcterms:modified xsi:type="dcterms:W3CDTF">2026-02-07T17:06:00Z</dcterms:modified>
</cp:coreProperties>
</file>