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AOP 2027 Modeler Detailed Requirements</w:t>
      </w:r>
    </w:p>
    <w:p>
      <w:pPr>
        <w:jc w:val="center"/>
      </w:pPr>
      <w:r>
        <w:rPr>
          <w:rFonts w:ascii="Calibri" w:hAnsi="Calibri"/>
          <w:b w:val="0"/>
          <w:color w:val="000000"/>
          <w:sz w:val="22"/>
        </w:rPr>
        <w:t>Version 5.7.0  |  30 September 2026  |  Companion to PRD v5.7.0</w:t>
      </w:r>
    </w:p>
    <w:p/>
    <w:p>
      <w:r>
        <w:rPr>
          <w:rFonts w:ascii="Calibri" w:hAnsi="Calibri"/>
          <w:b w:val="0"/>
          <w:sz w:val="21"/>
        </w:rPr>
        <w:t>This document defines detailed requirements for AOP 2027 Modeler v5.7.0. Each requirement includes an ID, title, description, acceptance criteria, affected tab(s), and priority. Requirements use language: MUST (mandatory), SHOULD (recommended), MAY (optional). Companion document: AOP2027-Modeler-PRD-v5.7.0.docx.</w:t>
      </w:r>
    </w:p>
    <w:p>
      <w:r>
        <w:rPr>
          <w:rFonts w:ascii="Calibri" w:hAnsi="Calibri"/>
          <w:b w:val="0"/>
          <w:sz w:val="20"/>
        </w:rPr>
        <w:t>Requirement groups: EXCO (ExCo hierarchy, filter, demand, trade-off, AOP protection); BEN (benefit classification, display, data quality); UI (toggles, levers, KPIs, charts, filters, reset); FIN (finance model, unchanged from v5.0).</w:t>
      </w:r>
    </w:p>
    <w:p>
      <w:pPr>
        <w:pStyle w:val="Heading1"/>
      </w:pPr>
      <w:r>
        <w:rPr>
          <w:rFonts w:ascii="Calibri" w:hAnsi="Calibri"/>
          <w:color w:val="000000"/>
        </w:rPr>
        <w:t>ExCo Accountability Requirements</w:t>
      </w:r>
    </w:p>
    <w:p>
      <w:r>
        <w:rPr>
          <w:rFonts w:ascii="Calibri" w:hAnsi="Calibri"/>
          <w:b/>
          <w:color w:val="0B5ED7"/>
          <w:sz w:val="21"/>
        </w:rPr>
        <w:t xml:space="preserve">EXCO-01  </w:t>
      </w:r>
      <w:r>
        <w:rPr>
          <w:rFonts w:ascii="Calibri" w:hAnsi="Calibri"/>
          <w:b w:val="0"/>
          <w:sz w:val="21"/>
        </w:rPr>
        <w:t>ExCo Accountability Hierarchy</w:t>
      </w:r>
    </w:p>
    <w:p>
      <w:r>
        <w:rPr>
          <w:rFonts w:ascii="Calibri" w:hAnsi="Calibri"/>
          <w:b w:val="0"/>
          <w:sz w:val="20"/>
        </w:rPr>
        <w:t>Description: The engine MUST maintain a mapping of 16 ExCo members to all 35 organisation values. The mapping MUST be implemented as two complementary data structures plus a fuzzy match function.</w:t>
      </w:r>
    </w:p>
    <w:p>
      <w:r>
        <w:rPr>
          <w:rFonts w:ascii="Calibri" w:hAnsi="Calibri"/>
          <w:b/>
          <w:sz w:val="20"/>
        </w:rPr>
        <w:t>Implementation:</w:t>
      </w:r>
    </w:p>
    <w:p>
      <w:pPr>
        <w:pStyle w:val="ListBullet"/>
      </w:pPr>
      <w:r>
        <w:rPr>
          <w:rFonts w:ascii="Calibri" w:hAnsi="Calibri"/>
          <w:b w:val="0"/>
          <w:sz w:val="20"/>
        </w:rPr>
        <w:t>EXCO_HIERARCHY: dictionary keyed by leader name. Each entry contains role (string), segment (string), and orgs (array of organisation values).</w:t>
      </w:r>
    </w:p>
    <w:p>
      <w:pPr>
        <w:pStyle w:val="ListBullet"/>
      </w:pPr>
      <w:r>
        <w:rPr>
          <w:rFonts w:ascii="Calibri" w:hAnsi="Calibri"/>
          <w:b w:val="0"/>
          <w:sz w:val="20"/>
        </w:rPr>
        <w:t>ORG_TO_EXCO: reverse lookup dictionary mapping each of the 35 organisation values to its ExCo leader name.</w:t>
      </w:r>
    </w:p>
    <w:p>
      <w:pPr>
        <w:pStyle w:val="ListBullet"/>
      </w:pPr>
      <w:r>
        <w:rPr>
          <w:rFonts w:ascii="Calibri" w:hAnsi="Calibri"/>
          <w:b w:val="0"/>
          <w:sz w:val="20"/>
        </w:rPr>
        <w:t>excoOf(orgName): fuzzy match function that handles whitespace differences, encoding variations, and case-insensitive matching to return the ExCo leader for any organisation string.</w:t>
      </w:r>
    </w:p>
    <w:p>
      <w:pPr>
        <w:pStyle w:val="ListBullet"/>
      </w:pPr>
      <w:r>
        <w:rPr>
          <w:rFonts w:ascii="Calibri" w:hAnsi="Calibri"/>
          <w:b w:val="0"/>
          <w:sz w:val="20"/>
        </w:rPr>
        <w:t>enrich() MUST add an exco field to every Programs row using ORG_TO_EXCO/excoOf().</w:t>
      </w:r>
    </w:p>
    <w:p>
      <w:r>
        <w:rPr>
          <w:rFonts w:ascii="Calibri" w:hAnsi="Calibri"/>
          <w:b/>
          <w:sz w:val="20"/>
        </w:rPr>
        <w:t>ExCo Member Mapping:</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2160"/>
        <w:gridCol w:w="2160"/>
      </w:tblGrid>
      <w:tr>
        <w:trPr>
          <w:cantSplit/>
          <w:tblHeader/>
        </w:trPr>
        <w:tc>
          <w:tcPr>
            <w:tcW w:type="dxa" w:w="2160"/>
            <w:shd w:val="clear" w:color="auto" w:fill="0B5ED7"/>
          </w:tcPr>
          <w:p>
            <w:r>
              <w:rPr>
                <w:rFonts w:ascii="Calibri" w:hAnsi="Calibri"/>
                <w:color w:val="FFFFFF"/>
                <w:sz w:val="18"/>
              </w:rPr>
            </w:r>
            <w:r>
              <w:rPr>
                <w:rFonts w:ascii="Calibri" w:hAnsi="Calibri"/>
                <w:b/>
                <w:color w:val="FFFFFF"/>
                <w:sz w:val="18"/>
              </w:rPr>
              <w:t>Leader</w:t>
            </w:r>
          </w:p>
        </w:tc>
        <w:tc>
          <w:tcPr>
            <w:tcW w:type="dxa" w:w="2160"/>
            <w:shd w:val="clear" w:color="auto" w:fill="0B5ED7"/>
          </w:tcPr>
          <w:p>
            <w:r>
              <w:rPr>
                <w:rFonts w:ascii="Calibri" w:hAnsi="Calibri"/>
                <w:color w:val="FFFFFF"/>
                <w:sz w:val="18"/>
              </w:rPr>
            </w:r>
            <w:r>
              <w:rPr>
                <w:rFonts w:ascii="Calibri" w:hAnsi="Calibri"/>
                <w:b/>
                <w:color w:val="FFFFFF"/>
                <w:sz w:val="18"/>
              </w:rPr>
              <w:t>Role</w:t>
            </w:r>
          </w:p>
        </w:tc>
        <w:tc>
          <w:tcPr>
            <w:tcW w:type="dxa" w:w="2160"/>
            <w:shd w:val="clear" w:color="auto" w:fill="0B5ED7"/>
          </w:tcPr>
          <w:p>
            <w:r>
              <w:rPr>
                <w:rFonts w:ascii="Calibri" w:hAnsi="Calibri"/>
                <w:color w:val="FFFFFF"/>
                <w:sz w:val="18"/>
              </w:rPr>
            </w:r>
            <w:r>
              <w:rPr>
                <w:rFonts w:ascii="Calibri" w:hAnsi="Calibri"/>
                <w:b/>
                <w:color w:val="FFFFFF"/>
                <w:sz w:val="18"/>
              </w:rPr>
              <w:t>Segment</w:t>
            </w:r>
          </w:p>
        </w:tc>
        <w:tc>
          <w:tcPr>
            <w:tcW w:type="dxa" w:w="2160"/>
            <w:shd w:val="clear" w:color="auto" w:fill="0B5ED7"/>
          </w:tcPr>
          <w:p>
            <w:r>
              <w:rPr>
                <w:rFonts w:ascii="Calibri" w:hAnsi="Calibri"/>
                <w:color w:val="FFFFFF"/>
                <w:sz w:val="18"/>
              </w:rPr>
            </w:r>
            <w:r>
              <w:rPr>
                <w:rFonts w:ascii="Calibri" w:hAnsi="Calibri"/>
                <w:b/>
                <w:color w:val="FFFFFF"/>
                <w:sz w:val="18"/>
              </w:rPr>
              <w:t>Organisations</w:t>
            </w:r>
          </w:p>
        </w:tc>
      </w:tr>
      <w:tr>
        <w:trPr>
          <w:cantSplit/>
        </w:trPr>
        <w:tc>
          <w:tcPr>
            <w:tcW w:type="dxa" w:w="2160"/>
          </w:tcPr>
          <w:p>
            <w:r>
              <w:rPr>
                <w:rFonts w:ascii="Calibri" w:hAnsi="Calibri"/>
                <w:color w:val="000000"/>
                <w:sz w:val="18"/>
              </w:rPr>
            </w:r>
            <w:r>
              <w:rPr>
                <w:rFonts w:ascii="Calibri" w:hAnsi="Calibri"/>
                <w:b w:val="0"/>
                <w:color w:val="000000"/>
                <w:sz w:val="18"/>
              </w:rPr>
              <w:t>Deeptha Khanna</w:t>
            </w:r>
          </w:p>
        </w:tc>
        <w:tc>
          <w:tcPr>
            <w:tcW w:type="dxa" w:w="2160"/>
          </w:tcPr>
          <w:p>
            <w:r>
              <w:rPr>
                <w:rFonts w:ascii="Calibri" w:hAnsi="Calibri"/>
                <w:color w:val="000000"/>
                <w:sz w:val="18"/>
              </w:rPr>
            </w:r>
            <w:r>
              <w:rPr>
                <w:rFonts w:ascii="Calibri" w:hAnsi="Calibri"/>
                <w:b w:val="0"/>
                <w:color w:val="000000"/>
                <w:sz w:val="18"/>
              </w:rPr>
              <w:t>BU Leader</w:t>
            </w:r>
          </w:p>
        </w:tc>
        <w:tc>
          <w:tcPr>
            <w:tcW w:type="dxa" w:w="2160"/>
          </w:tcPr>
          <w:p>
            <w:r>
              <w:rPr>
                <w:rFonts w:ascii="Calibri" w:hAnsi="Calibri"/>
                <w:color w:val="000000"/>
                <w:sz w:val="18"/>
              </w:rPr>
            </w:r>
            <w:r>
              <w:rPr>
                <w:rFonts w:ascii="Calibri" w:hAnsi="Calibri"/>
                <w:b w:val="0"/>
                <w:color w:val="000000"/>
                <w:sz w:val="18"/>
              </w:rPr>
              <w:t>Personal Health</w:t>
            </w:r>
          </w:p>
        </w:tc>
        <w:tc>
          <w:tcPr>
            <w:tcW w:type="dxa" w:w="2160"/>
          </w:tcPr>
          <w:p>
            <w:r>
              <w:rPr>
                <w:rFonts w:ascii="Calibri" w:hAnsi="Calibri"/>
                <w:color w:val="000000"/>
                <w:sz w:val="18"/>
              </w:rPr>
            </w:r>
            <w:r>
              <w:rPr>
                <w:rFonts w:ascii="Calibri" w:hAnsi="Calibri"/>
                <w:b w:val="0"/>
                <w:color w:val="000000"/>
                <w:sz w:val="18"/>
              </w:rPr>
              <w:t>PH</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Shez Partovi</w:t>
            </w:r>
          </w:p>
        </w:tc>
        <w:tc>
          <w:tcPr>
            <w:tcW w:type="dxa" w:w="2160"/>
            <w:shd w:val="clear" w:color="auto" w:fill="F0F4F8"/>
          </w:tcPr>
          <w:p>
            <w:r>
              <w:rPr>
                <w:rFonts w:ascii="Calibri" w:hAnsi="Calibri"/>
                <w:color w:val="000000"/>
                <w:sz w:val="18"/>
              </w:rPr>
            </w:r>
            <w:r>
              <w:rPr>
                <w:rFonts w:ascii="Calibri" w:hAnsi="Calibri"/>
                <w:b w:val="0"/>
                <w:color w:val="000000"/>
                <w:sz w:val="18"/>
              </w:rPr>
              <w:t>BU Leader</w:t>
            </w:r>
          </w:p>
        </w:tc>
        <w:tc>
          <w:tcPr>
            <w:tcW w:type="dxa" w:w="2160"/>
            <w:shd w:val="clear" w:color="auto" w:fill="F0F4F8"/>
          </w:tcPr>
          <w:p>
            <w:r>
              <w:rPr>
                <w:rFonts w:ascii="Calibri" w:hAnsi="Calibri"/>
                <w:color w:val="000000"/>
                <w:sz w:val="18"/>
              </w:rPr>
            </w:r>
            <w:r>
              <w:rPr>
                <w:rFonts w:ascii="Calibri" w:hAnsi="Calibri"/>
                <w:b w:val="0"/>
                <w:color w:val="000000"/>
                <w:sz w:val="18"/>
              </w:rPr>
              <w:t>Enterprise Informatics</w:t>
            </w:r>
          </w:p>
        </w:tc>
        <w:tc>
          <w:tcPr>
            <w:tcW w:type="dxa" w:w="2160"/>
            <w:shd w:val="clear" w:color="auto" w:fill="F0F4F8"/>
          </w:tcPr>
          <w:p>
            <w:r>
              <w:rPr>
                <w:rFonts w:ascii="Calibri" w:hAnsi="Calibri"/>
                <w:color w:val="000000"/>
                <w:sz w:val="18"/>
              </w:rPr>
            </w:r>
            <w:r>
              <w:rPr>
                <w:rFonts w:ascii="Calibri" w:hAnsi="Calibri"/>
                <w:b w:val="0"/>
                <w:color w:val="000000"/>
                <w:sz w:val="18"/>
              </w:rPr>
              <w:t>EI, I&amp;D</w:t>
            </w:r>
          </w:p>
        </w:tc>
      </w:tr>
      <w:tr>
        <w:trPr>
          <w:cantSplit/>
        </w:trPr>
        <w:tc>
          <w:tcPr>
            <w:tcW w:type="dxa" w:w="2160"/>
          </w:tcPr>
          <w:p>
            <w:r>
              <w:rPr>
                <w:rFonts w:ascii="Calibri" w:hAnsi="Calibri"/>
                <w:color w:val="000000"/>
                <w:sz w:val="18"/>
              </w:rPr>
            </w:r>
            <w:r>
              <w:rPr>
                <w:rFonts w:ascii="Calibri" w:hAnsi="Calibri"/>
                <w:b w:val="0"/>
                <w:color w:val="000000"/>
                <w:sz w:val="18"/>
              </w:rPr>
              <w:t>Julia Strandberg</w:t>
            </w:r>
          </w:p>
        </w:tc>
        <w:tc>
          <w:tcPr>
            <w:tcW w:type="dxa" w:w="2160"/>
          </w:tcPr>
          <w:p>
            <w:r>
              <w:rPr>
                <w:rFonts w:ascii="Calibri" w:hAnsi="Calibri"/>
                <w:color w:val="000000"/>
                <w:sz w:val="18"/>
              </w:rPr>
            </w:r>
            <w:r>
              <w:rPr>
                <w:rFonts w:ascii="Calibri" w:hAnsi="Calibri"/>
                <w:b w:val="0"/>
                <w:color w:val="000000"/>
                <w:sz w:val="18"/>
              </w:rPr>
              <w:t>BU Leader</w:t>
            </w:r>
          </w:p>
        </w:tc>
        <w:tc>
          <w:tcPr>
            <w:tcW w:type="dxa" w:w="2160"/>
          </w:tcPr>
          <w:p>
            <w:r>
              <w:rPr>
                <w:rFonts w:ascii="Calibri" w:hAnsi="Calibri"/>
                <w:color w:val="000000"/>
                <w:sz w:val="18"/>
              </w:rPr>
            </w:r>
            <w:r>
              <w:rPr>
                <w:rFonts w:ascii="Calibri" w:hAnsi="Calibri"/>
                <w:b w:val="0"/>
                <w:color w:val="000000"/>
                <w:sz w:val="18"/>
              </w:rPr>
              <w:t>Connected Care</w:t>
            </w:r>
          </w:p>
        </w:tc>
        <w:tc>
          <w:tcPr>
            <w:tcW w:type="dxa" w:w="2160"/>
          </w:tcPr>
          <w:p>
            <w:r>
              <w:rPr>
                <w:rFonts w:ascii="Calibri" w:hAnsi="Calibri"/>
                <w:color w:val="000000"/>
                <w:sz w:val="18"/>
              </w:rPr>
            </w:r>
            <w:r>
              <w:rPr>
                <w:rFonts w:ascii="Calibri" w:hAnsi="Calibri"/>
                <w:b w:val="0"/>
                <w:color w:val="000000"/>
                <w:sz w:val="18"/>
              </w:rPr>
              <w:t>HPM, AM&amp;D, SRC</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Jie Xue</w:t>
            </w:r>
          </w:p>
        </w:tc>
        <w:tc>
          <w:tcPr>
            <w:tcW w:type="dxa" w:w="2160"/>
            <w:shd w:val="clear" w:color="auto" w:fill="F0F4F8"/>
          </w:tcPr>
          <w:p>
            <w:r>
              <w:rPr>
                <w:rFonts w:ascii="Calibri" w:hAnsi="Calibri"/>
                <w:color w:val="000000"/>
                <w:sz w:val="18"/>
              </w:rPr>
            </w:r>
            <w:r>
              <w:rPr>
                <w:rFonts w:ascii="Calibri" w:hAnsi="Calibri"/>
                <w:b w:val="0"/>
                <w:color w:val="000000"/>
                <w:sz w:val="18"/>
              </w:rPr>
              <w:t>BU Leader</w:t>
            </w:r>
          </w:p>
        </w:tc>
        <w:tc>
          <w:tcPr>
            <w:tcW w:type="dxa" w:w="2160"/>
            <w:shd w:val="clear" w:color="auto" w:fill="F0F4F8"/>
          </w:tcPr>
          <w:p>
            <w:r>
              <w:rPr>
                <w:rFonts w:ascii="Calibri" w:hAnsi="Calibri"/>
                <w:color w:val="000000"/>
                <w:sz w:val="18"/>
              </w:rPr>
            </w:r>
            <w:r>
              <w:rPr>
                <w:rFonts w:ascii="Calibri" w:hAnsi="Calibri"/>
                <w:b w:val="0"/>
                <w:color w:val="000000"/>
                <w:sz w:val="18"/>
              </w:rPr>
              <w:t>Precision Diagnosis</w:t>
            </w:r>
          </w:p>
        </w:tc>
        <w:tc>
          <w:tcPr>
            <w:tcW w:type="dxa" w:w="2160"/>
            <w:shd w:val="clear" w:color="auto" w:fill="F0F4F8"/>
          </w:tcPr>
          <w:p>
            <w:r>
              <w:rPr>
                <w:rFonts w:ascii="Calibri" w:hAnsi="Calibri"/>
                <w:color w:val="000000"/>
                <w:sz w:val="18"/>
              </w:rPr>
            </w:r>
            <w:r>
              <w:rPr>
                <w:rFonts w:ascii="Calibri" w:hAnsi="Calibri"/>
                <w:b w:val="0"/>
                <w:color w:val="000000"/>
                <w:sz w:val="18"/>
              </w:rPr>
              <w:t>CT, DXR, MR, PDU</w:t>
            </w:r>
          </w:p>
        </w:tc>
      </w:tr>
      <w:tr>
        <w:trPr>
          <w:cantSplit/>
        </w:trPr>
        <w:tc>
          <w:tcPr>
            <w:tcW w:type="dxa" w:w="2160"/>
          </w:tcPr>
          <w:p>
            <w:r>
              <w:rPr>
                <w:rFonts w:ascii="Calibri" w:hAnsi="Calibri"/>
                <w:color w:val="000000"/>
                <w:sz w:val="18"/>
              </w:rPr>
            </w:r>
            <w:r>
              <w:rPr>
                <w:rFonts w:ascii="Calibri" w:hAnsi="Calibri"/>
                <w:b w:val="0"/>
                <w:color w:val="000000"/>
                <w:sz w:val="18"/>
              </w:rPr>
              <w:t>Bert van Meurs</w:t>
            </w:r>
          </w:p>
        </w:tc>
        <w:tc>
          <w:tcPr>
            <w:tcW w:type="dxa" w:w="2160"/>
          </w:tcPr>
          <w:p>
            <w:r>
              <w:rPr>
                <w:rFonts w:ascii="Calibri" w:hAnsi="Calibri"/>
                <w:color w:val="000000"/>
                <w:sz w:val="18"/>
              </w:rPr>
            </w:r>
            <w:r>
              <w:rPr>
                <w:rFonts w:ascii="Calibri" w:hAnsi="Calibri"/>
                <w:b w:val="0"/>
                <w:color w:val="000000"/>
                <w:sz w:val="18"/>
              </w:rPr>
              <w:t>BU Leader</w:t>
            </w:r>
          </w:p>
        </w:tc>
        <w:tc>
          <w:tcPr>
            <w:tcW w:type="dxa" w:w="2160"/>
          </w:tcPr>
          <w:p>
            <w:r>
              <w:rPr>
                <w:rFonts w:ascii="Calibri" w:hAnsi="Calibri"/>
                <w:color w:val="000000"/>
                <w:sz w:val="18"/>
              </w:rPr>
            </w:r>
            <w:r>
              <w:rPr>
                <w:rFonts w:ascii="Calibri" w:hAnsi="Calibri"/>
                <w:b w:val="0"/>
                <w:color w:val="000000"/>
                <w:sz w:val="18"/>
              </w:rPr>
              <w:t>Image Guided Therapy</w:t>
            </w:r>
          </w:p>
        </w:tc>
        <w:tc>
          <w:tcPr>
            <w:tcW w:type="dxa" w:w="2160"/>
          </w:tcPr>
          <w:p>
            <w:r>
              <w:rPr>
                <w:rFonts w:ascii="Calibri" w:hAnsi="Calibri"/>
                <w:color w:val="000000"/>
                <w:sz w:val="18"/>
              </w:rPr>
            </w:r>
            <w:r>
              <w:rPr>
                <w:rFonts w:ascii="Calibri" w:hAnsi="Calibri"/>
                <w:b w:val="0"/>
                <w:color w:val="000000"/>
                <w:sz w:val="18"/>
              </w:rPr>
              <w:t>IGT-S, IGT-D, STO</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Wim Appelo</w:t>
            </w:r>
          </w:p>
        </w:tc>
        <w:tc>
          <w:tcPr>
            <w:tcW w:type="dxa" w:w="2160"/>
            <w:shd w:val="clear" w:color="auto" w:fill="F0F4F8"/>
          </w:tcPr>
          <w:p>
            <w:r>
              <w:rPr>
                <w:rFonts w:ascii="Calibri" w:hAnsi="Calibri"/>
                <w:color w:val="000000"/>
                <w:sz w:val="18"/>
              </w:rPr>
            </w:r>
            <w:r>
              <w:rPr>
                <w:rFonts w:ascii="Calibri" w:hAnsi="Calibri"/>
                <w:b w:val="0"/>
                <w:color w:val="000000"/>
                <w:sz w:val="18"/>
              </w:rPr>
              <w:t>BU Leader</w:t>
            </w:r>
          </w:p>
        </w:tc>
        <w:tc>
          <w:tcPr>
            <w:tcW w:type="dxa" w:w="2160"/>
            <w:shd w:val="clear" w:color="auto" w:fill="F0F4F8"/>
          </w:tcPr>
          <w:p>
            <w:r>
              <w:rPr>
                <w:rFonts w:ascii="Calibri" w:hAnsi="Calibri"/>
                <w:color w:val="000000"/>
                <w:sz w:val="18"/>
              </w:rPr>
            </w:r>
            <w:r>
              <w:rPr>
                <w:rFonts w:ascii="Calibri" w:hAnsi="Calibri"/>
                <w:b w:val="0"/>
                <w:color w:val="000000"/>
                <w:sz w:val="18"/>
              </w:rPr>
              <w:t>Integrated Supply Chain</w:t>
            </w:r>
          </w:p>
        </w:tc>
        <w:tc>
          <w:tcPr>
            <w:tcW w:type="dxa" w:w="2160"/>
            <w:shd w:val="clear" w:color="auto" w:fill="F0F4F8"/>
          </w:tcPr>
          <w:p>
            <w:r>
              <w:rPr>
                <w:rFonts w:ascii="Calibri" w:hAnsi="Calibri"/>
                <w:color w:val="000000"/>
                <w:sz w:val="18"/>
              </w:rPr>
            </w:r>
            <w:r>
              <w:rPr>
                <w:rFonts w:ascii="Calibri" w:hAnsi="Calibri"/>
                <w:b w:val="0"/>
                <w:color w:val="000000"/>
                <w:sz w:val="18"/>
              </w:rPr>
              <w:t>ISC, STET-ISC</w:t>
            </w:r>
          </w:p>
        </w:tc>
      </w:tr>
      <w:tr>
        <w:trPr>
          <w:cantSplit/>
        </w:trPr>
        <w:tc>
          <w:tcPr>
            <w:tcW w:type="dxa" w:w="2160"/>
          </w:tcPr>
          <w:p>
            <w:r>
              <w:rPr>
                <w:rFonts w:ascii="Calibri" w:hAnsi="Calibri"/>
                <w:color w:val="000000"/>
                <w:sz w:val="18"/>
              </w:rPr>
            </w:r>
            <w:r>
              <w:rPr>
                <w:rFonts w:ascii="Calibri" w:hAnsi="Calibri"/>
                <w:b w:val="0"/>
                <w:color w:val="000000"/>
                <w:sz w:val="18"/>
              </w:rPr>
              <w:t>Ozlem Fidanci</w:t>
            </w:r>
          </w:p>
        </w:tc>
        <w:tc>
          <w:tcPr>
            <w:tcW w:type="dxa" w:w="2160"/>
          </w:tcPr>
          <w:p>
            <w:r>
              <w:rPr>
                <w:rFonts w:ascii="Calibri" w:hAnsi="Calibri"/>
                <w:color w:val="000000"/>
                <w:sz w:val="18"/>
              </w:rPr>
            </w:r>
            <w:r>
              <w:rPr>
                <w:rFonts w:ascii="Calibri" w:hAnsi="Calibri"/>
                <w:b w:val="0"/>
                <w:color w:val="000000"/>
                <w:sz w:val="18"/>
              </w:rPr>
              <w:t>BU Leader</w:t>
            </w:r>
          </w:p>
        </w:tc>
        <w:tc>
          <w:tcPr>
            <w:tcW w:type="dxa" w:w="2160"/>
          </w:tcPr>
          <w:p>
            <w:r>
              <w:rPr>
                <w:rFonts w:ascii="Calibri" w:hAnsi="Calibri"/>
                <w:color w:val="000000"/>
                <w:sz w:val="18"/>
              </w:rPr>
            </w:r>
            <w:r>
              <w:rPr>
                <w:rFonts w:ascii="Calibri" w:hAnsi="Calibri"/>
                <w:b w:val="0"/>
                <w:color w:val="000000"/>
                <w:sz w:val="18"/>
              </w:rPr>
              <w:t>International Regions</w:t>
            </w:r>
          </w:p>
        </w:tc>
        <w:tc>
          <w:tcPr>
            <w:tcW w:type="dxa" w:w="2160"/>
          </w:tcPr>
          <w:p>
            <w:r>
              <w:rPr>
                <w:rFonts w:ascii="Calibri" w:hAnsi="Calibri"/>
                <w:color w:val="000000"/>
                <w:sz w:val="18"/>
              </w:rPr>
            </w:r>
            <w:r>
              <w:rPr>
                <w:rFonts w:ascii="Calibri" w:hAnsi="Calibri"/>
                <w:b w:val="0"/>
                <w:color w:val="000000"/>
                <w:sz w:val="18"/>
              </w:rPr>
              <w:t>IR, Health &amp; Safety</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Jeff DiLullo</w:t>
            </w:r>
          </w:p>
        </w:tc>
        <w:tc>
          <w:tcPr>
            <w:tcW w:type="dxa" w:w="2160"/>
            <w:shd w:val="clear" w:color="auto" w:fill="F0F4F8"/>
          </w:tcPr>
          <w:p>
            <w:r>
              <w:rPr>
                <w:rFonts w:ascii="Calibri" w:hAnsi="Calibri"/>
                <w:color w:val="000000"/>
                <w:sz w:val="18"/>
              </w:rPr>
            </w:r>
            <w:r>
              <w:rPr>
                <w:rFonts w:ascii="Calibri" w:hAnsi="Calibri"/>
                <w:b w:val="0"/>
                <w:color w:val="000000"/>
                <w:sz w:val="18"/>
              </w:rPr>
              <w:t>BU Leader</w:t>
            </w:r>
          </w:p>
        </w:tc>
        <w:tc>
          <w:tcPr>
            <w:tcW w:type="dxa" w:w="2160"/>
            <w:shd w:val="clear" w:color="auto" w:fill="F0F4F8"/>
          </w:tcPr>
          <w:p>
            <w:r>
              <w:rPr>
                <w:rFonts w:ascii="Calibri" w:hAnsi="Calibri"/>
                <w:color w:val="000000"/>
                <w:sz w:val="18"/>
              </w:rPr>
            </w:r>
            <w:r>
              <w:rPr>
                <w:rFonts w:ascii="Calibri" w:hAnsi="Calibri"/>
                <w:b w:val="0"/>
                <w:color w:val="000000"/>
                <w:sz w:val="18"/>
              </w:rPr>
              <w:t>North America</w:t>
            </w:r>
          </w:p>
        </w:tc>
        <w:tc>
          <w:tcPr>
            <w:tcW w:type="dxa" w:w="2160"/>
            <w:shd w:val="clear" w:color="auto" w:fill="F0F4F8"/>
          </w:tcPr>
          <w:p>
            <w:r>
              <w:rPr>
                <w:rFonts w:ascii="Calibri" w:hAnsi="Calibri"/>
                <w:color w:val="000000"/>
                <w:sz w:val="18"/>
              </w:rPr>
            </w:r>
            <w:r>
              <w:rPr>
                <w:rFonts w:ascii="Calibri" w:hAnsi="Calibri"/>
                <w:b w:val="0"/>
                <w:color w:val="000000"/>
                <w:sz w:val="18"/>
              </w:rPr>
              <w:t>NAM</w:t>
            </w:r>
          </w:p>
        </w:tc>
      </w:tr>
      <w:tr>
        <w:trPr>
          <w:cantSplit/>
        </w:trPr>
        <w:tc>
          <w:tcPr>
            <w:tcW w:type="dxa" w:w="2160"/>
          </w:tcPr>
          <w:p>
            <w:r>
              <w:rPr>
                <w:rFonts w:ascii="Calibri" w:hAnsi="Calibri"/>
                <w:color w:val="000000"/>
                <w:sz w:val="18"/>
              </w:rPr>
            </w:r>
            <w:r>
              <w:rPr>
                <w:rFonts w:ascii="Calibri" w:hAnsi="Calibri"/>
                <w:b w:val="0"/>
                <w:color w:val="000000"/>
                <w:sz w:val="18"/>
              </w:rPr>
              <w:t>Ling Liu</w:t>
            </w:r>
          </w:p>
        </w:tc>
        <w:tc>
          <w:tcPr>
            <w:tcW w:type="dxa" w:w="2160"/>
          </w:tcPr>
          <w:p>
            <w:r>
              <w:rPr>
                <w:rFonts w:ascii="Calibri" w:hAnsi="Calibri"/>
                <w:color w:val="000000"/>
                <w:sz w:val="18"/>
              </w:rPr>
            </w:r>
            <w:r>
              <w:rPr>
                <w:rFonts w:ascii="Calibri" w:hAnsi="Calibri"/>
                <w:b w:val="0"/>
                <w:color w:val="000000"/>
                <w:sz w:val="18"/>
              </w:rPr>
              <w:t>BU Leader</w:t>
            </w:r>
          </w:p>
        </w:tc>
        <w:tc>
          <w:tcPr>
            <w:tcW w:type="dxa" w:w="2160"/>
          </w:tcPr>
          <w:p>
            <w:r>
              <w:rPr>
                <w:rFonts w:ascii="Calibri" w:hAnsi="Calibri"/>
                <w:color w:val="000000"/>
                <w:sz w:val="18"/>
              </w:rPr>
            </w:r>
            <w:r>
              <w:rPr>
                <w:rFonts w:ascii="Calibri" w:hAnsi="Calibri"/>
                <w:b w:val="0"/>
                <w:color w:val="000000"/>
                <w:sz w:val="18"/>
              </w:rPr>
              <w:t>Greater China (merged from GRC)</w:t>
            </w:r>
          </w:p>
        </w:tc>
        <w:tc>
          <w:tcPr>
            <w:tcW w:type="dxa" w:w="2160"/>
          </w:tcPr>
          <w:p>
            <w:r>
              <w:rPr>
                <w:rFonts w:ascii="Calibri" w:hAnsi="Calibri"/>
                <w:color w:val="000000"/>
                <w:sz w:val="18"/>
              </w:rPr>
            </w:r>
            <w:r>
              <w:rPr>
                <w:rFonts w:ascii="Calibri" w:hAnsi="Calibri"/>
                <w:b w:val="0"/>
                <w:color w:val="000000"/>
                <w:sz w:val="18"/>
              </w:rPr>
              <w:t>GCR</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Charlotte Hanneman</w:t>
            </w:r>
          </w:p>
        </w:tc>
        <w:tc>
          <w:tcPr>
            <w:tcW w:type="dxa" w:w="2160"/>
            <w:shd w:val="clear" w:color="auto" w:fill="F0F4F8"/>
          </w:tcPr>
          <w:p>
            <w:r>
              <w:rPr>
                <w:rFonts w:ascii="Calibri" w:hAnsi="Calibri"/>
                <w:color w:val="000000"/>
                <w:sz w:val="18"/>
              </w:rPr>
            </w:r>
            <w:r>
              <w:rPr>
                <w:rFonts w:ascii="Calibri" w:hAnsi="Calibri"/>
                <w:b w:val="0"/>
                <w:color w:val="000000"/>
                <w:sz w:val="18"/>
              </w:rPr>
              <w:t>BU Leader</w:t>
            </w:r>
          </w:p>
        </w:tc>
        <w:tc>
          <w:tcPr>
            <w:tcW w:type="dxa" w:w="2160"/>
            <w:shd w:val="clear" w:color="auto" w:fill="F0F4F8"/>
          </w:tcPr>
          <w:p>
            <w:r>
              <w:rPr>
                <w:rFonts w:ascii="Calibri" w:hAnsi="Calibri"/>
                <w:color w:val="000000"/>
                <w:sz w:val="18"/>
              </w:rPr>
            </w:r>
            <w:r>
              <w:rPr>
                <w:rFonts w:ascii="Calibri" w:hAnsi="Calibri"/>
                <w:b w:val="0"/>
                <w:color w:val="000000"/>
                <w:sz w:val="18"/>
              </w:rPr>
              <w:t>Finance &amp; Group Security</w:t>
            </w:r>
          </w:p>
        </w:tc>
        <w:tc>
          <w:tcPr>
            <w:tcW w:type="dxa" w:w="2160"/>
            <w:shd w:val="clear" w:color="auto" w:fill="F0F4F8"/>
          </w:tcPr>
          <w:p>
            <w:r>
              <w:rPr>
                <w:rFonts w:ascii="Calibri" w:hAnsi="Calibri"/>
                <w:color w:val="000000"/>
                <w:sz w:val="18"/>
              </w:rPr>
            </w:r>
            <w:r>
              <w:rPr>
                <w:rFonts w:ascii="Calibri" w:hAnsi="Calibri"/>
                <w:b w:val="0"/>
                <w:color w:val="000000"/>
                <w:sz w:val="18"/>
              </w:rPr>
              <w:t>Finance, Group Security</w:t>
            </w:r>
          </w:p>
        </w:tc>
      </w:tr>
      <w:tr>
        <w:trPr>
          <w:cantSplit/>
        </w:trPr>
        <w:tc>
          <w:tcPr>
            <w:tcW w:type="dxa" w:w="2160"/>
          </w:tcPr>
          <w:p>
            <w:r>
              <w:rPr>
                <w:rFonts w:ascii="Calibri" w:hAnsi="Calibri"/>
                <w:color w:val="000000"/>
                <w:sz w:val="18"/>
              </w:rPr>
            </w:r>
            <w:r>
              <w:rPr>
                <w:rFonts w:ascii="Calibri" w:hAnsi="Calibri"/>
                <w:b w:val="0"/>
                <w:color w:val="000000"/>
                <w:sz w:val="18"/>
              </w:rPr>
              <w:t>Laura Matz</w:t>
            </w:r>
          </w:p>
        </w:tc>
        <w:tc>
          <w:tcPr>
            <w:tcW w:type="dxa" w:w="2160"/>
          </w:tcPr>
          <w:p>
            <w:r>
              <w:rPr>
                <w:rFonts w:ascii="Calibri" w:hAnsi="Calibri"/>
                <w:color w:val="000000"/>
                <w:sz w:val="18"/>
              </w:rPr>
            </w:r>
            <w:r>
              <w:rPr>
                <w:rFonts w:ascii="Calibri" w:hAnsi="Calibri"/>
                <w:b w:val="0"/>
                <w:color w:val="000000"/>
                <w:sz w:val="18"/>
              </w:rPr>
              <w:t>Enterprise</w:t>
            </w:r>
          </w:p>
        </w:tc>
        <w:tc>
          <w:tcPr>
            <w:tcW w:type="dxa" w:w="2160"/>
          </w:tcPr>
          <w:p>
            <w:r>
              <w:rPr>
                <w:rFonts w:ascii="Calibri" w:hAnsi="Calibri"/>
                <w:color w:val="000000"/>
                <w:sz w:val="18"/>
              </w:rPr>
            </w:r>
            <w:r>
              <w:rPr>
                <w:rFonts w:ascii="Calibri" w:hAnsi="Calibri"/>
                <w:b w:val="0"/>
                <w:color w:val="000000"/>
                <w:sz w:val="18"/>
              </w:rPr>
              <w:t>IT</w:t>
            </w:r>
          </w:p>
        </w:tc>
        <w:tc>
          <w:tcPr>
            <w:tcW w:type="dxa" w:w="2160"/>
          </w:tcPr>
          <w:p>
            <w:r>
              <w:rPr>
                <w:rFonts w:ascii="Calibri" w:hAnsi="Calibri"/>
                <w:color w:val="000000"/>
                <w:sz w:val="18"/>
              </w:rPr>
            </w:r>
            <w:r>
              <w:rPr>
                <w:rFonts w:ascii="Calibri" w:hAnsi="Calibri"/>
                <w:b w:val="0"/>
                <w:color w:val="000000"/>
                <w:sz w:val="18"/>
              </w:rPr>
              <w:t>IT</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Heidy Schein</w:t>
            </w:r>
          </w:p>
        </w:tc>
        <w:tc>
          <w:tcPr>
            <w:tcW w:type="dxa" w:w="2160"/>
            <w:shd w:val="clear" w:color="auto" w:fill="F0F4F8"/>
          </w:tcPr>
          <w:p>
            <w:r>
              <w:rPr>
                <w:rFonts w:ascii="Calibri" w:hAnsi="Calibri"/>
                <w:color w:val="000000"/>
                <w:sz w:val="18"/>
              </w:rPr>
            </w:r>
            <w:r>
              <w:rPr>
                <w:rFonts w:ascii="Calibri" w:hAnsi="Calibri"/>
                <w:b w:val="0"/>
                <w:color w:val="000000"/>
                <w:sz w:val="18"/>
              </w:rPr>
              <w:t>Enterprise</w:t>
            </w:r>
          </w:p>
        </w:tc>
        <w:tc>
          <w:tcPr>
            <w:tcW w:type="dxa" w:w="2160"/>
            <w:shd w:val="clear" w:color="auto" w:fill="F0F4F8"/>
          </w:tcPr>
          <w:p>
            <w:r>
              <w:rPr>
                <w:rFonts w:ascii="Calibri" w:hAnsi="Calibri"/>
                <w:color w:val="000000"/>
                <w:sz w:val="18"/>
              </w:rPr>
            </w:r>
            <w:r>
              <w:rPr>
                <w:rFonts w:ascii="Calibri" w:hAnsi="Calibri"/>
                <w:b w:val="0"/>
                <w:color w:val="000000"/>
                <w:sz w:val="18"/>
              </w:rPr>
              <w:t>People</w:t>
            </w:r>
          </w:p>
        </w:tc>
        <w:tc>
          <w:tcPr>
            <w:tcW w:type="dxa" w:w="2160"/>
            <w:shd w:val="clear" w:color="auto" w:fill="F0F4F8"/>
          </w:tcPr>
          <w:p>
            <w:r>
              <w:rPr>
                <w:rFonts w:ascii="Calibri" w:hAnsi="Calibri"/>
                <w:color w:val="000000"/>
                <w:sz w:val="18"/>
              </w:rPr>
            </w:r>
            <w:r>
              <w:rPr>
                <w:rFonts w:ascii="Calibri" w:hAnsi="Calibri"/>
                <w:b w:val="0"/>
                <w:color w:val="000000"/>
                <w:sz w:val="18"/>
              </w:rPr>
              <w:t>People</w:t>
            </w:r>
          </w:p>
        </w:tc>
      </w:tr>
      <w:tr>
        <w:trPr>
          <w:cantSplit/>
        </w:trPr>
        <w:tc>
          <w:tcPr>
            <w:tcW w:type="dxa" w:w="2160"/>
          </w:tcPr>
          <w:p>
            <w:r>
              <w:rPr>
                <w:rFonts w:ascii="Calibri" w:hAnsi="Calibri"/>
                <w:color w:val="000000"/>
                <w:sz w:val="18"/>
              </w:rPr>
            </w:r>
            <w:r>
              <w:rPr>
                <w:rFonts w:ascii="Calibri" w:hAnsi="Calibri"/>
                <w:b w:val="0"/>
                <w:color w:val="000000"/>
                <w:sz w:val="18"/>
              </w:rPr>
              <w:t>Steve C de Baca</w:t>
            </w:r>
          </w:p>
        </w:tc>
        <w:tc>
          <w:tcPr>
            <w:tcW w:type="dxa" w:w="2160"/>
          </w:tcPr>
          <w:p>
            <w:r>
              <w:rPr>
                <w:rFonts w:ascii="Calibri" w:hAnsi="Calibri"/>
                <w:color w:val="000000"/>
                <w:sz w:val="18"/>
              </w:rPr>
            </w:r>
            <w:r>
              <w:rPr>
                <w:rFonts w:ascii="Calibri" w:hAnsi="Calibri"/>
                <w:b w:val="0"/>
                <w:color w:val="000000"/>
                <w:sz w:val="18"/>
              </w:rPr>
              <w:t>Enterprise</w:t>
            </w:r>
          </w:p>
        </w:tc>
        <w:tc>
          <w:tcPr>
            <w:tcW w:type="dxa" w:w="2160"/>
          </w:tcPr>
          <w:p>
            <w:r>
              <w:rPr>
                <w:rFonts w:ascii="Calibri" w:hAnsi="Calibri"/>
                <w:color w:val="000000"/>
                <w:sz w:val="18"/>
              </w:rPr>
            </w:r>
            <w:r>
              <w:rPr>
                <w:rFonts w:ascii="Calibri" w:hAnsi="Calibri"/>
                <w:b w:val="0"/>
                <w:color w:val="000000"/>
                <w:sz w:val="18"/>
              </w:rPr>
              <w:t>Patient Safety &amp; Quality</w:t>
            </w:r>
          </w:p>
        </w:tc>
        <w:tc>
          <w:tcPr>
            <w:tcW w:type="dxa" w:w="2160"/>
          </w:tcPr>
          <w:p>
            <w:r>
              <w:rPr>
                <w:rFonts w:ascii="Calibri" w:hAnsi="Calibri"/>
                <w:color w:val="000000"/>
                <w:sz w:val="18"/>
              </w:rPr>
            </w:r>
            <w:r>
              <w:rPr>
                <w:rFonts w:ascii="Calibri" w:hAnsi="Calibri"/>
                <w:b w:val="0"/>
                <w:color w:val="000000"/>
                <w:sz w:val="18"/>
              </w:rPr>
              <w:t>PS&amp;Q</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Carla Silva Peron</w:t>
            </w:r>
          </w:p>
        </w:tc>
        <w:tc>
          <w:tcPr>
            <w:tcW w:type="dxa" w:w="2160"/>
            <w:shd w:val="clear" w:color="auto" w:fill="F0F4F8"/>
          </w:tcPr>
          <w:p>
            <w:r>
              <w:rPr>
                <w:rFonts w:ascii="Calibri" w:hAnsi="Calibri"/>
                <w:color w:val="000000"/>
                <w:sz w:val="18"/>
              </w:rPr>
            </w:r>
            <w:r>
              <w:rPr>
                <w:rFonts w:ascii="Calibri" w:hAnsi="Calibri"/>
                <w:b w:val="0"/>
                <w:color w:val="000000"/>
                <w:sz w:val="18"/>
              </w:rPr>
              <w:t>Enterprise</w:t>
            </w:r>
          </w:p>
        </w:tc>
        <w:tc>
          <w:tcPr>
            <w:tcW w:type="dxa" w:w="2160"/>
            <w:shd w:val="clear" w:color="auto" w:fill="F0F4F8"/>
          </w:tcPr>
          <w:p>
            <w:r>
              <w:rPr>
                <w:rFonts w:ascii="Calibri" w:hAnsi="Calibri"/>
                <w:color w:val="000000"/>
                <w:sz w:val="18"/>
              </w:rPr>
            </w:r>
            <w:r>
              <w:rPr>
                <w:rFonts w:ascii="Calibri" w:hAnsi="Calibri"/>
                <w:b w:val="0"/>
                <w:color w:val="000000"/>
                <w:sz w:val="18"/>
              </w:rPr>
              <w:t>Medical Office</w:t>
            </w:r>
          </w:p>
        </w:tc>
        <w:tc>
          <w:tcPr>
            <w:tcW w:type="dxa" w:w="2160"/>
            <w:shd w:val="clear" w:color="auto" w:fill="F0F4F8"/>
          </w:tcPr>
          <w:p>
            <w:r>
              <w:rPr>
                <w:rFonts w:ascii="Calibri" w:hAnsi="Calibri"/>
                <w:color w:val="000000"/>
                <w:sz w:val="18"/>
              </w:rPr>
            </w:r>
            <w:r>
              <w:rPr>
                <w:rFonts w:ascii="Calibri" w:hAnsi="Calibri"/>
                <w:b w:val="0"/>
                <w:color w:val="000000"/>
                <w:sz w:val="18"/>
              </w:rPr>
              <w:t>Medical Office</w:t>
            </w:r>
          </w:p>
        </w:tc>
      </w:tr>
      <w:tr>
        <w:trPr>
          <w:cantSplit/>
        </w:trPr>
        <w:tc>
          <w:tcPr>
            <w:tcW w:type="dxa" w:w="2160"/>
          </w:tcPr>
          <w:p>
            <w:r>
              <w:rPr>
                <w:rFonts w:ascii="Calibri" w:hAnsi="Calibri"/>
                <w:color w:val="000000"/>
                <w:sz w:val="18"/>
              </w:rPr>
            </w:r>
            <w:r>
              <w:rPr>
                <w:rFonts w:ascii="Calibri" w:hAnsi="Calibri"/>
                <w:b w:val="0"/>
                <w:color w:val="000000"/>
                <w:sz w:val="18"/>
              </w:rPr>
              <w:t>Filip Koek</w:t>
            </w:r>
          </w:p>
        </w:tc>
        <w:tc>
          <w:tcPr>
            <w:tcW w:type="dxa" w:w="2160"/>
          </w:tcPr>
          <w:p>
            <w:r>
              <w:rPr>
                <w:rFonts w:ascii="Calibri" w:hAnsi="Calibri"/>
                <w:color w:val="000000"/>
                <w:sz w:val="18"/>
              </w:rPr>
            </w:r>
            <w:r>
              <w:rPr>
                <w:rFonts w:ascii="Calibri" w:hAnsi="Calibri"/>
                <w:b w:val="0"/>
                <w:color w:val="000000"/>
                <w:sz w:val="18"/>
              </w:rPr>
              <w:t>Enterprise</w:t>
            </w:r>
          </w:p>
        </w:tc>
        <w:tc>
          <w:tcPr>
            <w:tcW w:type="dxa" w:w="2160"/>
          </w:tcPr>
          <w:p>
            <w:r>
              <w:rPr>
                <w:rFonts w:ascii="Calibri" w:hAnsi="Calibri"/>
                <w:color w:val="000000"/>
                <w:sz w:val="18"/>
              </w:rPr>
            </w:r>
            <w:r>
              <w:rPr>
                <w:rFonts w:ascii="Calibri" w:hAnsi="Calibri"/>
                <w:b w:val="0"/>
                <w:color w:val="000000"/>
                <w:sz w:val="18"/>
              </w:rPr>
              <w:t>Internal Audit</w:t>
            </w:r>
          </w:p>
        </w:tc>
        <w:tc>
          <w:tcPr>
            <w:tcW w:type="dxa" w:w="2160"/>
          </w:tcPr>
          <w:p>
            <w:r>
              <w:rPr>
                <w:rFonts w:ascii="Calibri" w:hAnsi="Calibri"/>
                <w:color w:val="000000"/>
                <w:sz w:val="18"/>
              </w:rPr>
            </w:r>
            <w:r>
              <w:rPr>
                <w:rFonts w:ascii="Calibri" w:hAnsi="Calibri"/>
                <w:b w:val="0"/>
                <w:color w:val="000000"/>
                <w:sz w:val="18"/>
              </w:rPr>
              <w:t>Internal Audit</w:t>
            </w:r>
          </w:p>
        </w:tc>
      </w:tr>
      <w:tr>
        <w:trPr>
          <w:cantSplit/>
        </w:trPr>
        <w:tc>
          <w:tcPr>
            <w:tcW w:type="dxa" w:w="2160"/>
            <w:shd w:val="clear" w:color="auto" w:fill="F0F4F8"/>
          </w:tcPr>
          <w:p>
            <w:r>
              <w:rPr>
                <w:rFonts w:ascii="Calibri" w:hAnsi="Calibri"/>
                <w:color w:val="000000"/>
                <w:sz w:val="18"/>
              </w:rPr>
            </w:r>
            <w:r>
              <w:rPr>
                <w:rFonts w:ascii="Calibri" w:hAnsi="Calibri"/>
                <w:b w:val="0"/>
                <w:color w:val="000000"/>
                <w:sz w:val="18"/>
              </w:rPr>
              <w:t>Marnix van Ginneken</w:t>
            </w:r>
          </w:p>
        </w:tc>
        <w:tc>
          <w:tcPr>
            <w:tcW w:type="dxa" w:w="2160"/>
            <w:shd w:val="clear" w:color="auto" w:fill="F0F4F8"/>
          </w:tcPr>
          <w:p>
            <w:r>
              <w:rPr>
                <w:rFonts w:ascii="Calibri" w:hAnsi="Calibri"/>
                <w:color w:val="000000"/>
                <w:sz w:val="18"/>
              </w:rPr>
            </w:r>
            <w:r>
              <w:rPr>
                <w:rFonts w:ascii="Calibri" w:hAnsi="Calibri"/>
                <w:b w:val="0"/>
                <w:color w:val="000000"/>
                <w:sz w:val="18"/>
              </w:rPr>
              <w:t>Enterprise</w:t>
            </w:r>
          </w:p>
        </w:tc>
        <w:tc>
          <w:tcPr>
            <w:tcW w:type="dxa" w:w="2160"/>
            <w:shd w:val="clear" w:color="auto" w:fill="F0F4F8"/>
          </w:tcPr>
          <w:p>
            <w:r>
              <w:rPr>
                <w:rFonts w:ascii="Calibri" w:hAnsi="Calibri"/>
                <w:color w:val="000000"/>
                <w:sz w:val="18"/>
              </w:rPr>
            </w:r>
            <w:r>
              <w:rPr>
                <w:rFonts w:ascii="Calibri" w:hAnsi="Calibri"/>
                <w:b w:val="0"/>
                <w:color w:val="000000"/>
                <w:sz w:val="18"/>
              </w:rPr>
              <w:t>Legal, Comms &amp; Brand, IP&amp;S</w:t>
            </w:r>
          </w:p>
        </w:tc>
        <w:tc>
          <w:tcPr>
            <w:tcW w:type="dxa" w:w="2160"/>
            <w:shd w:val="clear" w:color="auto" w:fill="F0F4F8"/>
          </w:tcPr>
          <w:p>
            <w:r>
              <w:rPr>
                <w:rFonts w:ascii="Calibri" w:hAnsi="Calibri"/>
                <w:color w:val="000000"/>
                <w:sz w:val="18"/>
              </w:rPr>
            </w:r>
            <w:r>
              <w:rPr>
                <w:rFonts w:ascii="Calibri" w:hAnsi="Calibri"/>
                <w:b w:val="0"/>
                <w:color w:val="000000"/>
                <w:sz w:val="18"/>
              </w:rPr>
              <w:t>Legal, Comms &amp; Brand, IP&amp;S</w:t>
            </w:r>
          </w:p>
        </w:tc>
      </w:tr>
    </w:tbl>
    <w:p/>
    <w:p>
      <w:r>
        <w:rPr>
          <w:rFonts w:ascii="Calibri" w:hAnsi="Calibri"/>
          <w:b/>
          <w:sz w:val="20"/>
        </w:rPr>
        <w:t>Acceptance Criteria:</w:t>
      </w:r>
    </w:p>
    <w:p>
      <w:pPr>
        <w:pStyle w:val="ListBullet"/>
      </w:pPr>
      <w:r>
        <w:rPr>
          <w:rFonts w:ascii="Calibri" w:hAnsi="Calibri"/>
          <w:b w:val="0"/>
          <w:sz w:val="20"/>
        </w:rPr>
        <w:t>AC-1: EXCO_HIERARCHY contains exactly 16 entries.</w:t>
      </w:r>
    </w:p>
    <w:p>
      <w:pPr>
        <w:pStyle w:val="ListBullet"/>
      </w:pPr>
      <w:r>
        <w:rPr>
          <w:rFonts w:ascii="Calibri" w:hAnsi="Calibri"/>
          <w:b w:val="0"/>
          <w:sz w:val="20"/>
        </w:rPr>
        <w:t>AC-2: ORG_TO_EXCO maps all 35 unique organisation values.</w:t>
      </w:r>
    </w:p>
    <w:p>
      <w:pPr>
        <w:pStyle w:val="ListBullet"/>
      </w:pPr>
      <w:r>
        <w:rPr>
          <w:rFonts w:ascii="Calibri" w:hAnsi="Calibri"/>
          <w:b w:val="0"/>
          <w:sz w:val="20"/>
        </w:rPr>
        <w:t>AC-3: excoOf() returns a valid leader for every org value in the demand dataset.</w:t>
      </w:r>
    </w:p>
    <w:p>
      <w:pPr>
        <w:pStyle w:val="ListBullet"/>
      </w:pPr>
      <w:r>
        <w:rPr>
          <w:rFonts w:ascii="Calibri" w:hAnsi="Calibri"/>
          <w:b w:val="0"/>
          <w:sz w:val="20"/>
        </w:rPr>
        <w:t>AC-4: Every enriched Programs row has a non-null exco field.</w:t>
      </w:r>
    </w:p>
    <w:p>
      <w:pPr>
        <w:pStyle w:val="ListBullet"/>
      </w:pPr>
      <w:r>
        <w:rPr>
          <w:rFonts w:ascii="Calibri" w:hAnsi="Calibri"/>
          <w:b w:val="0"/>
          <w:sz w:val="20"/>
        </w:rPr>
        <w:t>AC-5: Regional leaders (IR, NAM, GCR) receive both BU and EW demand from their orgs.</w:t>
      </w:r>
    </w:p>
    <w:p>
      <w:r>
        <w:rPr>
          <w:rFonts w:ascii="Calibri" w:hAnsi="Calibri"/>
          <w:b w:val="0"/>
          <w:sz w:val="18"/>
        </w:rPr>
        <w:t>Tab(s): All. Priority: P1 (Must Have).</w:t>
      </w:r>
    </w:p>
    <w:p>
      <w:r>
        <w:rPr>
          <w:rFonts w:ascii="Calibri" w:hAnsi="Calibri"/>
          <w:b/>
          <w:color w:val="0B5ED7"/>
          <w:sz w:val="21"/>
        </w:rPr>
        <w:t xml:space="preserve">EXCO-02  </w:t>
      </w:r>
      <w:r>
        <w:rPr>
          <w:rFonts w:ascii="Calibri" w:hAnsi="Calibri"/>
          <w:b w:val="0"/>
          <w:sz w:val="21"/>
        </w:rPr>
        <w:t>Global ExCo Filter</w:t>
      </w:r>
    </w:p>
    <w:p>
      <w:r>
        <w:rPr>
          <w:rFonts w:ascii="Calibri" w:hAnsi="Calibri"/>
          <w:b w:val="0"/>
          <w:sz w:val="20"/>
        </w:rPr>
        <w:t>Description: ExCo Leader MUST be added as the first filter dropdown on all Programs tabs. The filter MUST cascade to downstream filters.</w:t>
      </w:r>
    </w:p>
    <w:p>
      <w:r>
        <w:rPr>
          <w:rFonts w:ascii="Calibri" w:hAnsi="Calibri"/>
          <w:b/>
          <w:sz w:val="20"/>
        </w:rPr>
        <w:t>Implementation:</w:t>
      </w:r>
    </w:p>
    <w:p>
      <w:pPr>
        <w:pStyle w:val="ListBullet"/>
      </w:pPr>
      <w:r>
        <w:rPr>
          <w:rFonts w:ascii="Calibri" w:hAnsi="Calibri"/>
          <w:b w:val="0"/>
          <w:sz w:val="20"/>
        </w:rPr>
        <w:t>ExCo Leader dropdown is the first filter element on Tabs 2, 3, 4, and Tab 6 overview.</w:t>
      </w:r>
    </w:p>
    <w:p>
      <w:pPr>
        <w:pStyle w:val="ListBullet"/>
      </w:pPr>
      <w:r>
        <w:rPr>
          <w:rFonts w:ascii="Calibri" w:hAnsi="Calibri"/>
          <w:b w:val="0"/>
          <w:sz w:val="20"/>
        </w:rPr>
        <w:t>Cascade chain: ExCo -&gt; Organisation -&gt; Platform. Selecting an ExCo leader narrows Organisation options to only that leader's mapped organisations.</w:t>
      </w:r>
    </w:p>
    <w:p>
      <w:pPr>
        <w:pStyle w:val="ListBullet"/>
      </w:pPr>
      <w:r>
        <w:rPr>
          <w:rFonts w:ascii="Calibri" w:hAnsi="Calibri"/>
          <w:b w:val="0"/>
          <w:sz w:val="20"/>
        </w:rPr>
        <w:t>Organisation selection further narrows Platform options to platforms present in those organisations' demand.</w:t>
      </w:r>
    </w:p>
    <w:p>
      <w:pPr>
        <w:pStyle w:val="ListBullet"/>
      </w:pPr>
      <w:r>
        <w:rPr>
          <w:rFonts w:ascii="Calibri" w:hAnsi="Calibri"/>
          <w:b w:val="0"/>
          <w:sz w:val="20"/>
        </w:rPr>
        <w:t>AND logic with all other filter dimensions (Funding Status, Type, Investment Area, text search).</w:t>
      </w:r>
    </w:p>
    <w:p>
      <w:pPr>
        <w:pStyle w:val="ListBullet"/>
      </w:pPr>
      <w:r>
        <w:rPr>
          <w:rFonts w:ascii="Calibri" w:hAnsi="Calibri"/>
          <w:b w:val="0"/>
          <w:sz w:val="20"/>
        </w:rPr>
        <w:t>Tab 2: ExCo filter applies to both the Demand in Scenario table and the Prioritized Programs filters.</w:t>
      </w:r>
    </w:p>
    <w:p>
      <w:r>
        <w:rPr>
          <w:rFonts w:ascii="Calibri" w:hAnsi="Calibri"/>
          <w:b/>
          <w:sz w:val="20"/>
        </w:rPr>
        <w:t>Acceptance Criteria:</w:t>
      </w:r>
    </w:p>
    <w:p>
      <w:pPr>
        <w:pStyle w:val="ListBullet"/>
      </w:pPr>
      <w:r>
        <w:rPr>
          <w:rFonts w:ascii="Calibri" w:hAnsi="Calibri"/>
          <w:b w:val="0"/>
          <w:sz w:val="20"/>
        </w:rPr>
        <w:t>AC-1: ExCo filter dropdown present on Tabs 2, 3, 4, 6.</w:t>
      </w:r>
    </w:p>
    <w:p>
      <w:pPr>
        <w:pStyle w:val="ListBullet"/>
      </w:pPr>
      <w:r>
        <w:rPr>
          <w:rFonts w:ascii="Calibri" w:hAnsi="Calibri"/>
          <w:b w:val="0"/>
          <w:sz w:val="20"/>
        </w:rPr>
        <w:t>AC-2: Selecting "Jie Xue" shows only CT, DXR, MR, PDU organisations.</w:t>
      </w:r>
    </w:p>
    <w:p>
      <w:pPr>
        <w:pStyle w:val="ListBullet"/>
      </w:pPr>
      <w:r>
        <w:rPr>
          <w:rFonts w:ascii="Calibri" w:hAnsi="Calibri"/>
          <w:b w:val="0"/>
          <w:sz w:val="20"/>
        </w:rPr>
        <w:t>AC-3: Clearing ExCo filter restores all organisations in the Org filter.</w:t>
      </w:r>
    </w:p>
    <w:p>
      <w:pPr>
        <w:pStyle w:val="ListBullet"/>
      </w:pPr>
      <w:r>
        <w:rPr>
          <w:rFonts w:ascii="Calibri" w:hAnsi="Calibri"/>
          <w:b w:val="0"/>
          <w:sz w:val="20"/>
        </w:rPr>
        <w:t>AC-4: ExCo + Org + Platform filters combine with AND logic.</w:t>
      </w:r>
    </w:p>
    <w:p>
      <w:pPr>
        <w:pStyle w:val="ListBullet"/>
      </w:pPr>
      <w:r>
        <w:rPr>
          <w:rFonts w:ascii="Calibri" w:hAnsi="Calibri"/>
          <w:b w:val="0"/>
          <w:sz w:val="20"/>
        </w:rPr>
        <w:t>AC-5: Filter option counts update dynamically reflecting other active filters.</w:t>
      </w:r>
    </w:p>
    <w:p>
      <w:r>
        <w:rPr>
          <w:rFonts w:ascii="Calibri" w:hAnsi="Calibri"/>
          <w:b w:val="0"/>
          <w:sz w:val="18"/>
        </w:rPr>
        <w:t>Tab(s): 2, 3, 4, 6. Priority: P1 (Must Have).</w:t>
      </w:r>
    </w:p>
    <w:p>
      <w:r>
        <w:rPr>
          <w:rFonts w:ascii="Calibri" w:hAnsi="Calibri"/>
          <w:b/>
          <w:color w:val="0B5ED7"/>
          <w:sz w:val="21"/>
        </w:rPr>
        <w:t xml:space="preserve">EXCO-03  </w:t>
      </w:r>
      <w:r>
        <w:rPr>
          <w:rFonts w:ascii="Calibri" w:hAnsi="Calibri"/>
          <w:b w:val="0"/>
          <w:sz w:val="21"/>
        </w:rPr>
        <w:t>Demand Split by ExCo (Tab 1)</w:t>
      </w:r>
    </w:p>
    <w:p>
      <w:r>
        <w:rPr>
          <w:rFonts w:ascii="Calibri" w:hAnsi="Calibri"/>
          <w:b w:val="0"/>
          <w:sz w:val="20"/>
        </w:rPr>
        <w:t>Description: The Demand Split table on Tab 1 MUST be reorganised from a flat organisation list to collapsible ExCo groups.</w:t>
      </w:r>
    </w:p>
    <w:p>
      <w:r>
        <w:rPr>
          <w:rFonts w:ascii="Calibri" w:hAnsi="Calibri"/>
          <w:b/>
          <w:sz w:val="20"/>
        </w:rPr>
        <w:t>Implementation:</w:t>
      </w:r>
    </w:p>
    <w:p>
      <w:pPr>
        <w:pStyle w:val="ListBullet"/>
      </w:pPr>
      <w:r>
        <w:rPr>
          <w:rFonts w:ascii="Calibri" w:hAnsi="Calibri"/>
          <w:b w:val="0"/>
          <w:sz w:val="20"/>
        </w:rPr>
        <w:t>Each ExCo leader appears as a collapsible parent row.</w:t>
      </w:r>
    </w:p>
    <w:p>
      <w:pPr>
        <w:pStyle w:val="ListBullet"/>
      </w:pPr>
      <w:r>
        <w:rPr>
          <w:rFonts w:ascii="Calibri" w:hAnsi="Calibri"/>
          <w:b w:val="0"/>
          <w:sz w:val="20"/>
        </w:rPr>
        <w:t>Parent row shows: Programs count, requested M€, prioritised M€, gap M€, % funded, hard benefits M€, soft benefits M€, operations cost M€.</w:t>
      </w:r>
    </w:p>
    <w:p>
      <w:pPr>
        <w:pStyle w:val="ListBullet"/>
      </w:pPr>
      <w:r>
        <w:rPr>
          <w:rFonts w:ascii="Calibri" w:hAnsi="Calibri"/>
          <w:b w:val="0"/>
          <w:sz w:val="20"/>
        </w:rPr>
        <w:t>Click to expand: constituent organisations shown as child rows with the same columns.</w:t>
      </w:r>
    </w:p>
    <w:p>
      <w:pPr>
        <w:pStyle w:val="ListBullet"/>
      </w:pPr>
      <w:r>
        <w:rPr>
          <w:rFonts w:ascii="Calibri" w:hAnsi="Calibri"/>
          <w:b w:val="0"/>
          <w:sz w:val="20"/>
        </w:rPr>
        <w:t>Colour-coded funding percentage: red for low (&lt;50%), amber for medium (50-80%), green for high (&gt;80%).</w:t>
      </w:r>
    </w:p>
    <w:p>
      <w:pPr>
        <w:pStyle w:val="ListBullet"/>
      </w:pPr>
      <w:r>
        <w:rPr>
          <w:rFonts w:ascii="Calibri" w:hAnsi="Calibri"/>
          <w:b w:val="0"/>
          <w:sz w:val="20"/>
        </w:rPr>
        <w:t>Replaces the previous "Demand Split by Organisation" flat table.</w:t>
      </w:r>
    </w:p>
    <w:p>
      <w:r>
        <w:rPr>
          <w:rFonts w:ascii="Calibri" w:hAnsi="Calibri"/>
          <w:b/>
          <w:sz w:val="20"/>
        </w:rPr>
        <w:t>Acceptance Criteria:</w:t>
      </w:r>
    </w:p>
    <w:p>
      <w:pPr>
        <w:pStyle w:val="ListBullet"/>
      </w:pPr>
      <w:r>
        <w:rPr>
          <w:rFonts w:ascii="Calibri" w:hAnsi="Calibri"/>
          <w:b w:val="0"/>
          <w:sz w:val="20"/>
        </w:rPr>
        <w:t>AC-1: 16 ExCo parent rows visible (when all have demand).</w:t>
      </w:r>
    </w:p>
    <w:p>
      <w:pPr>
        <w:pStyle w:val="ListBullet"/>
      </w:pPr>
      <w:r>
        <w:rPr>
          <w:rFonts w:ascii="Calibri" w:hAnsi="Calibri"/>
          <w:b w:val="0"/>
          <w:sz w:val="20"/>
        </w:rPr>
        <w:t>AC-2: Expanding any ExCo row shows its constituent organisations.</w:t>
      </w:r>
    </w:p>
    <w:p>
      <w:pPr>
        <w:pStyle w:val="ListBullet"/>
      </w:pPr>
      <w:r>
        <w:rPr>
          <w:rFonts w:ascii="Calibri" w:hAnsi="Calibri"/>
          <w:b w:val="0"/>
          <w:sz w:val="20"/>
        </w:rPr>
        <w:t>AC-3: Parent row totals equal sum of child row values.</w:t>
      </w:r>
    </w:p>
    <w:p>
      <w:pPr>
        <w:pStyle w:val="ListBullet"/>
      </w:pPr>
      <w:r>
        <w:rPr>
          <w:rFonts w:ascii="Calibri" w:hAnsi="Calibri"/>
          <w:b w:val="0"/>
          <w:sz w:val="20"/>
        </w:rPr>
        <w:t>AC-4: Hard and Soft benefit columns populated for all rows.</w:t>
      </w:r>
    </w:p>
    <w:p>
      <w:pPr>
        <w:pStyle w:val="ListBullet"/>
      </w:pPr>
      <w:r>
        <w:rPr>
          <w:rFonts w:ascii="Calibri" w:hAnsi="Calibri"/>
          <w:b w:val="0"/>
          <w:sz w:val="20"/>
        </w:rPr>
        <w:t>AC-5: Percentage-funded values correctly colour-coded.</w:t>
      </w:r>
    </w:p>
    <w:p>
      <w:r>
        <w:rPr>
          <w:rFonts w:ascii="Calibri" w:hAnsi="Calibri"/>
          <w:b w:val="0"/>
          <w:sz w:val="18"/>
        </w:rPr>
        <w:t>Tab(s): 1. Priority: P1 (Must Have).</w:t>
      </w:r>
    </w:p>
    <w:p>
      <w:r>
        <w:rPr>
          <w:rFonts w:ascii="Calibri" w:hAnsi="Calibri"/>
          <w:b/>
          <w:color w:val="0B5ED7"/>
          <w:sz w:val="21"/>
        </w:rPr>
        <w:t xml:space="preserve">EXCO-04  </w:t>
      </w:r>
      <w:r>
        <w:rPr>
          <w:rFonts w:ascii="Calibri" w:hAnsi="Calibri"/>
          <w:b w:val="0"/>
          <w:sz w:val="21"/>
        </w:rPr>
        <w:t>ExCo Trade-off Cockpit</w:t>
      </w:r>
    </w:p>
    <w:p>
      <w:r>
        <w:rPr>
          <w:rFonts w:ascii="Calibri" w:hAnsi="Calibri"/>
          <w:b w:val="0"/>
          <w:sz w:val="20"/>
        </w:rPr>
        <w:t>Description: An interactive trade-off panel MUST be available on Tabs 3 (Functions &amp; Regions) and 4 (BU Led) enabling per-ExCo leader budget negotiation.</w:t>
      </w:r>
    </w:p>
    <w:p>
      <w:r>
        <w:rPr>
          <w:rFonts w:ascii="Calibri" w:hAnsi="Calibri"/>
          <w:b/>
          <w:sz w:val="20"/>
        </w:rPr>
        <w:t>Implementation:</w:t>
      </w:r>
    </w:p>
    <w:p>
      <w:pPr>
        <w:pStyle w:val="ListBullet"/>
      </w:pPr>
      <w:r>
        <w:rPr>
          <w:rFonts w:ascii="Calibri" w:hAnsi="Calibri"/>
          <w:b w:val="0"/>
          <w:sz w:val="20"/>
        </w:rPr>
        <w:t>Position: below the filter bar on Tabs 3 and 4.</w:t>
      </w:r>
    </w:p>
    <w:p>
      <w:pPr>
        <w:pStyle w:val="ListBullet"/>
      </w:pPr>
      <w:r>
        <w:rPr>
          <w:rFonts w:ascii="Calibri" w:hAnsi="Calibri"/>
          <w:b w:val="0"/>
          <w:sz w:val="20"/>
        </w:rPr>
        <w:t>Default state: collapsed/closed. Opens automatically when trade-off budget values are entered.</w:t>
      </w:r>
    </w:p>
    <w:p>
      <w:pPr>
        <w:pStyle w:val="ListBullet"/>
      </w:pPr>
      <w:r>
        <w:rPr>
          <w:rFonts w:ascii="Calibri" w:hAnsi="Calibri"/>
          <w:b w:val="0"/>
          <w:sz w:val="20"/>
        </w:rPr>
        <w:t>Columns per ExCo leader row: Requested, Funded, Gap, % Funded, Hard Ben, Soft Ben, Trade-off Budget (input), Delta, Progs/Benefits impact.</w:t>
      </w:r>
    </w:p>
    <w:p>
      <w:pPr>
        <w:pStyle w:val="ListBullet"/>
      </w:pPr>
      <w:r>
        <w:rPr>
          <w:rFonts w:ascii="Calibri" w:hAnsi="Calibri"/>
          <w:b w:val="0"/>
          <w:sz w:val="20"/>
        </w:rPr>
        <w:t>Trade-off Budget: user enters a target funding amount. Delta = Trade-off Budget - current Funded.</w:t>
      </w:r>
    </w:p>
    <w:p>
      <w:pPr>
        <w:pStyle w:val="ListBullet"/>
      </w:pPr>
      <w:r>
        <w:rPr>
          <w:rFonts w:ascii="Calibri" w:hAnsi="Calibri"/>
          <w:b w:val="0"/>
          <w:sz w:val="20"/>
        </w:rPr>
        <w:t>Progs/Benefits impact: shows Programs count + Hard/Soft benefit M€ that would be added or removed if Apply is pressed.</w:t>
      </w:r>
    </w:p>
    <w:p>
      <w:pPr>
        <w:pStyle w:val="ListBullet"/>
      </w:pPr>
      <w:r>
        <w:rPr>
          <w:rFonts w:ascii="Calibri" w:hAnsi="Calibri"/>
          <w:b w:val="0"/>
          <w:sz w:val="20"/>
        </w:rPr>
        <w:t>Apply button: includes/excludes P4 Programs by merit score ranking to match entered trade-off budgets. Creates decision log entries. Does NOT modify Total AOP (see EXCO-05).</w:t>
      </w:r>
    </w:p>
    <w:p>
      <w:pPr>
        <w:pStyle w:val="ListBullet"/>
      </w:pPr>
      <w:r>
        <w:rPr>
          <w:rFonts w:ascii="Calibri" w:hAnsi="Calibri"/>
          <w:b w:val="0"/>
          <w:sz w:val="20"/>
        </w:rPr>
        <w:t>Reset button: clears all entered trade-off budget values in one click.</w:t>
      </w:r>
    </w:p>
    <w:p>
      <w:pPr>
        <w:pStyle w:val="ListBullet"/>
      </w:pPr>
      <w:r>
        <w:rPr>
          <w:rFonts w:ascii="Calibri" w:hAnsi="Calibri"/>
          <w:b w:val="0"/>
          <w:sz w:val="20"/>
        </w:rPr>
        <w:t>Negative trade-offs: entering a budget below current funded amount models reductions. Lowest-merit P4 Programs are excluded first. Delta shown in red.</w:t>
      </w:r>
    </w:p>
    <w:p>
      <w:pPr>
        <w:pStyle w:val="ListBullet"/>
      </w:pPr>
      <w:r>
        <w:rPr>
          <w:rFonts w:ascii="Calibri" w:hAnsi="Calibri"/>
          <w:b w:val="0"/>
          <w:sz w:val="20"/>
        </w:rPr>
        <w:t>Implementation uses batched transact() calls to avoid rendering issues during Apply.</w:t>
      </w:r>
    </w:p>
    <w:p>
      <w:r>
        <w:rPr>
          <w:rFonts w:ascii="Calibri" w:hAnsi="Calibri"/>
          <w:b/>
          <w:sz w:val="20"/>
        </w:rPr>
        <w:t>Acceptance Criteria:</w:t>
      </w:r>
    </w:p>
    <w:p>
      <w:pPr>
        <w:pStyle w:val="ListBullet"/>
      </w:pPr>
      <w:r>
        <w:rPr>
          <w:rFonts w:ascii="Calibri" w:hAnsi="Calibri"/>
          <w:b w:val="0"/>
          <w:sz w:val="20"/>
        </w:rPr>
        <w:t>AC-1: Trade-off cockpit visible on Tabs 3 and 4 when expanded.</w:t>
      </w:r>
    </w:p>
    <w:p>
      <w:pPr>
        <w:pStyle w:val="ListBullet"/>
      </w:pPr>
      <w:r>
        <w:rPr>
          <w:rFonts w:ascii="Calibri" w:hAnsi="Calibri"/>
          <w:b w:val="0"/>
          <w:sz w:val="20"/>
        </w:rPr>
        <w:t>AC-2: Entering a budget value opens the cockpit if closed.</w:t>
      </w:r>
    </w:p>
    <w:p>
      <w:pPr>
        <w:pStyle w:val="ListBullet"/>
      </w:pPr>
      <w:r>
        <w:rPr>
          <w:rFonts w:ascii="Calibri" w:hAnsi="Calibri"/>
          <w:b w:val="0"/>
          <w:sz w:val="20"/>
        </w:rPr>
        <w:t>AC-3: Apply includes/excludes correct Programs by merit ranking.</w:t>
      </w:r>
    </w:p>
    <w:p>
      <w:pPr>
        <w:pStyle w:val="ListBullet"/>
      </w:pPr>
      <w:r>
        <w:rPr>
          <w:rFonts w:ascii="Calibri" w:hAnsi="Calibri"/>
          <w:b w:val="0"/>
          <w:sz w:val="20"/>
        </w:rPr>
        <w:t>AC-4: Apply creates decision log entries for each Programs change.</w:t>
      </w:r>
    </w:p>
    <w:p>
      <w:pPr>
        <w:pStyle w:val="ListBullet"/>
      </w:pPr>
      <w:r>
        <w:rPr>
          <w:rFonts w:ascii="Calibri" w:hAnsi="Calibri"/>
          <w:b w:val="0"/>
          <w:sz w:val="20"/>
        </w:rPr>
        <w:t>AC-5: Apply does NOT change the Total AOP value.</w:t>
      </w:r>
    </w:p>
    <w:p>
      <w:pPr>
        <w:pStyle w:val="ListBullet"/>
      </w:pPr>
      <w:r>
        <w:rPr>
          <w:rFonts w:ascii="Calibri" w:hAnsi="Calibri"/>
          <w:b w:val="0"/>
          <w:sz w:val="20"/>
        </w:rPr>
        <w:t>AC-6: Reset clears all budget inputs and reverts Programs changes.</w:t>
      </w:r>
    </w:p>
    <w:p>
      <w:pPr>
        <w:pStyle w:val="ListBullet"/>
      </w:pPr>
      <w:r>
        <w:rPr>
          <w:rFonts w:ascii="Calibri" w:hAnsi="Calibri"/>
          <w:b w:val="0"/>
          <w:sz w:val="20"/>
        </w:rPr>
        <w:t>AC-7: Negative trade-off reduces funding by excluding lowest-merit P4 Programs.</w:t>
      </w:r>
    </w:p>
    <w:p>
      <w:pPr>
        <w:pStyle w:val="ListBullet"/>
      </w:pPr>
      <w:r>
        <w:rPr>
          <w:rFonts w:ascii="Calibri" w:hAnsi="Calibri"/>
          <w:b w:val="0"/>
          <w:sz w:val="20"/>
        </w:rPr>
        <w:t>AC-8: No blank page or rendering error during Apply (batched transact).</w:t>
      </w:r>
    </w:p>
    <w:p>
      <w:r>
        <w:rPr>
          <w:rFonts w:ascii="Calibri" w:hAnsi="Calibri"/>
          <w:b w:val="0"/>
          <w:sz w:val="18"/>
        </w:rPr>
        <w:t>Tab(s): 3, 4. Priority: P1 (Must Have).</w:t>
      </w:r>
    </w:p>
    <w:p>
      <w:r>
        <w:rPr>
          <w:rFonts w:ascii="Calibri" w:hAnsi="Calibri"/>
          <w:b/>
          <w:color w:val="0B5ED7"/>
          <w:sz w:val="21"/>
        </w:rPr>
        <w:t xml:space="preserve">EXCO-05  </w:t>
      </w:r>
      <w:r>
        <w:rPr>
          <w:rFonts w:ascii="Calibri" w:hAnsi="Calibri"/>
          <w:b w:val="0"/>
          <w:sz w:val="21"/>
        </w:rPr>
        <w:t>Total AOP Protection</w:t>
      </w:r>
    </w:p>
    <w:p>
      <w:r>
        <w:rPr>
          <w:rFonts w:ascii="Calibri" w:hAnsi="Calibri"/>
          <w:b w:val="0"/>
          <w:sz w:val="20"/>
        </w:rPr>
        <w:t>Description: The Total AOP (M€) field MUST change only via manual user edit. No automated process (including Trade-off Apply) may modify it.</w:t>
      </w:r>
    </w:p>
    <w:p>
      <w:r>
        <w:rPr>
          <w:rFonts w:ascii="Calibri" w:hAnsi="Calibri"/>
          <w:b/>
          <w:sz w:val="20"/>
        </w:rPr>
        <w:t>Implementation:</w:t>
      </w:r>
    </w:p>
    <w:p>
      <w:pPr>
        <w:pStyle w:val="ListBullet"/>
      </w:pPr>
      <w:r>
        <w:rPr>
          <w:rFonts w:ascii="Calibri" w:hAnsi="Calibri"/>
          <w:b w:val="0"/>
          <w:sz w:val="20"/>
        </w:rPr>
        <w:t>Trade-off Apply button includes/excludes Programs but does NOT modify the Total AOP budget value.</w:t>
      </w:r>
    </w:p>
    <w:p>
      <w:pPr>
        <w:pStyle w:val="ListBullet"/>
      </w:pPr>
      <w:r>
        <w:rPr>
          <w:rFonts w:ascii="Calibri" w:hAnsi="Calibri"/>
          <w:b w:val="0"/>
          <w:sz w:val="20"/>
        </w:rPr>
        <w:t>"On top off AOP" KPI displays the delta between actual allocation and user-set budget.</w:t>
      </w:r>
    </w:p>
    <w:p>
      <w:pPr>
        <w:pStyle w:val="ListBullet"/>
      </w:pPr>
      <w:r>
        <w:rPr>
          <w:rFonts w:ascii="Calibri" w:hAnsi="Calibri"/>
          <w:b w:val="0"/>
          <w:sz w:val="20"/>
        </w:rPr>
        <w:t>Tabs 3 &amp; 4: "On top off AOP" shown as a KPI tile. Red when over-budget, green when under.</w:t>
      </w:r>
    </w:p>
    <w:p>
      <w:pPr>
        <w:pStyle w:val="ListBullet"/>
      </w:pPr>
      <w:r>
        <w:rPr>
          <w:rFonts w:ascii="Calibri" w:hAnsi="Calibri"/>
          <w:b w:val="0"/>
          <w:sz w:val="20"/>
        </w:rPr>
        <w:t>Tab 2: Allocated AOP shows "On top off: +X M€" (red) or "Under budget: X M€" (green).</w:t>
      </w:r>
    </w:p>
    <w:p>
      <w:pPr>
        <w:pStyle w:val="ListBullet"/>
      </w:pPr>
      <w:r>
        <w:rPr>
          <w:rFonts w:ascii="Calibri" w:hAnsi="Calibri"/>
          <w:b w:val="0"/>
          <w:sz w:val="20"/>
        </w:rPr>
        <w:t>Total AOP changes ONLY when the user manually edits the budget input field on Tab 2.</w:t>
      </w:r>
    </w:p>
    <w:p>
      <w:pPr>
        <w:pStyle w:val="ListBullet"/>
      </w:pPr>
      <w:r>
        <w:rPr>
          <w:rFonts w:ascii="Calibri" w:hAnsi="Calibri"/>
          <w:b w:val="0"/>
          <w:sz w:val="20"/>
        </w:rPr>
        <w:t>Presets do not change Total AOP. They only change lever settings.</w:t>
      </w:r>
    </w:p>
    <w:p>
      <w:r>
        <w:rPr>
          <w:rFonts w:ascii="Calibri" w:hAnsi="Calibri"/>
          <w:b/>
          <w:sz w:val="20"/>
        </w:rPr>
        <w:t>Acceptance Criteria:</w:t>
      </w:r>
    </w:p>
    <w:p>
      <w:pPr>
        <w:pStyle w:val="ListBullet"/>
      </w:pPr>
      <w:r>
        <w:rPr>
          <w:rFonts w:ascii="Calibri" w:hAnsi="Calibri"/>
          <w:b w:val="0"/>
          <w:sz w:val="20"/>
        </w:rPr>
        <w:t>AC-1: After Trade-off Apply, Total AOP value is unchanged.</w:t>
      </w:r>
    </w:p>
    <w:p>
      <w:pPr>
        <w:pStyle w:val="ListBullet"/>
      </w:pPr>
      <w:r>
        <w:rPr>
          <w:rFonts w:ascii="Calibri" w:hAnsi="Calibri"/>
          <w:b w:val="0"/>
          <w:sz w:val="20"/>
        </w:rPr>
        <w:t>AC-2: "On top off AOP" KPI shows correct delta.</w:t>
      </w:r>
    </w:p>
    <w:p>
      <w:pPr>
        <w:pStyle w:val="ListBullet"/>
      </w:pPr>
      <w:r>
        <w:rPr>
          <w:rFonts w:ascii="Calibri" w:hAnsi="Calibri"/>
          <w:b w:val="0"/>
          <w:sz w:val="20"/>
        </w:rPr>
        <w:t>AC-3: Red indicator when allocation exceeds budget.</w:t>
      </w:r>
    </w:p>
    <w:p>
      <w:pPr>
        <w:pStyle w:val="ListBullet"/>
      </w:pPr>
      <w:r>
        <w:rPr>
          <w:rFonts w:ascii="Calibri" w:hAnsi="Calibri"/>
          <w:b w:val="0"/>
          <w:sz w:val="20"/>
        </w:rPr>
        <w:t>AC-4: Green indicator when allocation is within budget.</w:t>
      </w:r>
    </w:p>
    <w:p>
      <w:pPr>
        <w:pStyle w:val="ListBullet"/>
      </w:pPr>
      <w:r>
        <w:rPr>
          <w:rFonts w:ascii="Calibri" w:hAnsi="Calibri"/>
          <w:b w:val="0"/>
          <w:sz w:val="20"/>
        </w:rPr>
        <w:t>AC-5: Manual edit of Total AOP input field updates the budget and all dependent calculations.</w:t>
      </w:r>
    </w:p>
    <w:p>
      <w:pPr>
        <w:pStyle w:val="ListBullet"/>
      </w:pPr>
      <w:r>
        <w:rPr>
          <w:rFonts w:ascii="Calibri" w:hAnsi="Calibri"/>
          <w:b w:val="0"/>
          <w:sz w:val="20"/>
        </w:rPr>
        <w:t>AC-6: Preset application does not modify Total AOP.</w:t>
      </w:r>
    </w:p>
    <w:p>
      <w:r>
        <w:rPr>
          <w:rFonts w:ascii="Calibri" w:hAnsi="Calibri"/>
          <w:b w:val="0"/>
          <w:sz w:val="18"/>
        </w:rPr>
        <w:t>Tab(s): 2, 3, 4. Priority: P1 (Must Have).</w:t>
      </w:r>
    </w:p>
    <w:p>
      <w:pPr>
        <w:pStyle w:val="Heading1"/>
      </w:pPr>
      <w:r>
        <w:rPr>
          <w:rFonts w:ascii="Calibri" w:hAnsi="Calibri"/>
          <w:color w:val="000000"/>
        </w:rPr>
        <w:t>Benefit Classification Requirements</w:t>
      </w:r>
    </w:p>
    <w:p>
      <w:r>
        <w:rPr>
          <w:rFonts w:ascii="Calibri" w:hAnsi="Calibri"/>
          <w:b/>
          <w:color w:val="0B5ED7"/>
          <w:sz w:val="21"/>
        </w:rPr>
        <w:t xml:space="preserve">BEN-01  </w:t>
      </w:r>
      <w:r>
        <w:rPr>
          <w:rFonts w:ascii="Calibri" w:hAnsi="Calibri"/>
          <w:b w:val="0"/>
          <w:sz w:val="21"/>
        </w:rPr>
        <w:t>Benefit Classification Engine</w:t>
      </w:r>
    </w:p>
    <w:p>
      <w:r>
        <w:rPr>
          <w:rFonts w:ascii="Calibri" w:hAnsi="Calibri"/>
          <w:b w:val="0"/>
          <w:sz w:val="20"/>
        </w:rPr>
        <w:t>Description: The engine MUST classify every Programs into one of four benefit categories using a deterministic classifyBenefit() function.</w:t>
      </w:r>
    </w:p>
    <w:p>
      <w:r>
        <w:rPr>
          <w:rFonts w:ascii="Calibri" w:hAnsi="Calibri"/>
          <w:b/>
          <w:sz w:val="20"/>
        </w:rPr>
        <w:t>Classification Rules: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Class</w:t>
            </w:r>
          </w:p>
        </w:tc>
        <w:tc>
          <w:tcPr>
            <w:tcW w:type="dxa" w:w="2880"/>
            <w:shd w:val="clear" w:color="auto" w:fill="0B5ED7"/>
          </w:tcPr>
          <w:p>
            <w:r>
              <w:rPr>
                <w:rFonts w:ascii="Calibri" w:hAnsi="Calibri"/>
                <w:color w:val="FFFFFF"/>
                <w:sz w:val="18"/>
              </w:rPr>
            </w:r>
            <w:r>
              <w:rPr>
                <w:rFonts w:ascii="Calibri" w:hAnsi="Calibri"/>
                <w:b/>
                <w:color w:val="FFFFFF"/>
                <w:sz w:val="18"/>
              </w:rPr>
              <w:t>Condition</w:t>
            </w:r>
          </w:p>
        </w:tc>
        <w:tc>
          <w:tcPr>
            <w:tcW w:type="dxa" w:w="2880"/>
            <w:shd w:val="clear" w:color="auto" w:fill="0B5ED7"/>
          </w:tcPr>
          <w:p>
            <w:r>
              <w:rPr>
                <w:rFonts w:ascii="Calibri" w:hAnsi="Calibri"/>
                <w:color w:val="FFFFFF"/>
                <w:sz w:val="18"/>
              </w:rPr>
            </w:r>
            <w:r>
              <w:rPr>
                <w:rFonts w:ascii="Calibri" w:hAnsi="Calibri"/>
                <w:b/>
                <w:color w:val="FFFFFF"/>
                <w:sz w:val="18"/>
              </w:rPr>
              <w:t>benefitClass value</w:t>
            </w:r>
          </w:p>
        </w:tc>
      </w:tr>
      <w:tr>
        <w:trPr>
          <w:cantSplit/>
        </w:trPr>
        <w:tc>
          <w:tcPr>
            <w:tcW w:type="dxa" w:w="2880"/>
          </w:tcPr>
          <w:p>
            <w:r>
              <w:rPr>
                <w:rFonts w:ascii="Calibri" w:hAnsi="Calibri"/>
                <w:color w:val="000000"/>
                <w:sz w:val="18"/>
              </w:rPr>
            </w:r>
            <w:r>
              <w:rPr>
                <w:rFonts w:ascii="Calibri" w:hAnsi="Calibri"/>
                <w:b w:val="0"/>
                <w:color w:val="000000"/>
                <w:sz w:val="18"/>
              </w:rPr>
              <w:t>Hard</w:t>
            </w:r>
          </w:p>
        </w:tc>
        <w:tc>
          <w:tcPr>
            <w:tcW w:type="dxa" w:w="2880"/>
          </w:tcPr>
          <w:p>
            <w:r>
              <w:rPr>
                <w:rFonts w:ascii="Calibri" w:hAnsi="Calibri"/>
                <w:color w:val="000000"/>
                <w:sz w:val="18"/>
              </w:rPr>
            </w:r>
            <w:r>
              <w:rPr>
                <w:rFonts w:ascii="Calibri" w:hAnsi="Calibri"/>
                <w:b w:val="0"/>
                <w:color w:val="000000"/>
                <w:sz w:val="18"/>
              </w:rPr>
              <w:t>benefit &gt; 0 AND area IN {Revenue Increase, Productivity Savings}</w:t>
            </w:r>
          </w:p>
        </w:tc>
        <w:tc>
          <w:tcPr>
            <w:tcW w:type="dxa" w:w="2880"/>
          </w:tcPr>
          <w:p>
            <w:r>
              <w:rPr>
                <w:rFonts w:ascii="Calibri" w:hAnsi="Calibri"/>
                <w:color w:val="000000"/>
                <w:sz w:val="18"/>
              </w:rPr>
            </w:r>
            <w:r>
              <w:rPr>
                <w:rFonts w:ascii="Calibri" w:hAnsi="Calibri"/>
                <w:b w:val="0"/>
                <w:color w:val="000000"/>
                <w:sz w:val="18"/>
              </w:rPr>
              <w:t>"hard"</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Soft</w:t>
            </w:r>
          </w:p>
        </w:tc>
        <w:tc>
          <w:tcPr>
            <w:tcW w:type="dxa" w:w="2880"/>
            <w:shd w:val="clear" w:color="auto" w:fill="F0F4F8"/>
          </w:tcPr>
          <w:p>
            <w:r>
              <w:rPr>
                <w:rFonts w:ascii="Calibri" w:hAnsi="Calibri"/>
                <w:color w:val="000000"/>
                <w:sz w:val="18"/>
              </w:rPr>
            </w:r>
            <w:r>
              <w:rPr>
                <w:rFonts w:ascii="Calibri" w:hAnsi="Calibri"/>
                <w:b w:val="0"/>
                <w:color w:val="000000"/>
                <w:sz w:val="18"/>
              </w:rPr>
              <w:t>benefit &gt; 0 AND area IN {Cost Avoidance, Process simplification/efficiency gain, Compliance/Keeping the lights on, Security, Enabling} OR any other area with benefit &gt; 0 not matching Hard</w:t>
            </w:r>
          </w:p>
        </w:tc>
        <w:tc>
          <w:tcPr>
            <w:tcW w:type="dxa" w:w="2880"/>
            <w:shd w:val="clear" w:color="auto" w:fill="F0F4F8"/>
          </w:tcPr>
          <w:p>
            <w:r>
              <w:rPr>
                <w:rFonts w:ascii="Calibri" w:hAnsi="Calibri"/>
                <w:color w:val="000000"/>
                <w:sz w:val="18"/>
              </w:rPr>
            </w:r>
            <w:r>
              <w:rPr>
                <w:rFonts w:ascii="Calibri" w:hAnsi="Calibri"/>
                <w:b w:val="0"/>
                <w:color w:val="000000"/>
                <w:sz w:val="18"/>
              </w:rPr>
              <w:t>"soft"</w:t>
            </w:r>
          </w:p>
        </w:tc>
      </w:tr>
      <w:tr>
        <w:trPr>
          <w:cantSplit/>
        </w:trPr>
        <w:tc>
          <w:tcPr>
            <w:tcW w:type="dxa" w:w="2880"/>
          </w:tcPr>
          <w:p>
            <w:r>
              <w:rPr>
                <w:rFonts w:ascii="Calibri" w:hAnsi="Calibri"/>
                <w:color w:val="000000"/>
                <w:sz w:val="18"/>
              </w:rPr>
            </w:r>
            <w:r>
              <w:rPr>
                <w:rFonts w:ascii="Calibri" w:hAnsi="Calibri"/>
                <w:b w:val="0"/>
                <w:color w:val="000000"/>
                <w:sz w:val="18"/>
              </w:rPr>
              <w:t>Qualitative</w:t>
            </w:r>
          </w:p>
        </w:tc>
        <w:tc>
          <w:tcPr>
            <w:tcW w:type="dxa" w:w="2880"/>
          </w:tcPr>
          <w:p>
            <w:r>
              <w:rPr>
                <w:rFonts w:ascii="Calibri" w:hAnsi="Calibri"/>
                <w:color w:val="000000"/>
                <w:sz w:val="18"/>
              </w:rPr>
            </w:r>
            <w:r>
              <w:rPr>
                <w:rFonts w:ascii="Calibri" w:hAnsi="Calibri"/>
                <w:b w:val="0"/>
                <w:color w:val="000000"/>
                <w:sz w:val="18"/>
              </w:rPr>
              <w:t>benefit = 0 or null BUT (impact text non-empty OR problem statement non-empty)</w:t>
            </w:r>
          </w:p>
        </w:tc>
        <w:tc>
          <w:tcPr>
            <w:tcW w:type="dxa" w:w="2880"/>
          </w:tcPr>
          <w:p>
            <w:r>
              <w:rPr>
                <w:rFonts w:ascii="Calibri" w:hAnsi="Calibri"/>
                <w:color w:val="000000"/>
                <w:sz w:val="18"/>
              </w:rPr>
            </w:r>
            <w:r>
              <w:rPr>
                <w:rFonts w:ascii="Calibri" w:hAnsi="Calibri"/>
                <w:b w:val="0"/>
                <w:color w:val="000000"/>
                <w:sz w:val="18"/>
              </w:rPr>
              <w:t>"qualitative"</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None</w:t>
            </w:r>
          </w:p>
        </w:tc>
        <w:tc>
          <w:tcPr>
            <w:tcW w:type="dxa" w:w="2880"/>
            <w:shd w:val="clear" w:color="auto" w:fill="F0F4F8"/>
          </w:tcPr>
          <w:p>
            <w:r>
              <w:rPr>
                <w:rFonts w:ascii="Calibri" w:hAnsi="Calibri"/>
                <w:color w:val="000000"/>
                <w:sz w:val="18"/>
              </w:rPr>
            </w:r>
            <w:r>
              <w:rPr>
                <w:rFonts w:ascii="Calibri" w:hAnsi="Calibri"/>
                <w:b w:val="0"/>
                <w:color w:val="000000"/>
                <w:sz w:val="18"/>
              </w:rPr>
              <w:t>No numeric benefit AND no impact/problem text</w:t>
            </w:r>
          </w:p>
        </w:tc>
        <w:tc>
          <w:tcPr>
            <w:tcW w:type="dxa" w:w="2880"/>
            <w:shd w:val="clear" w:color="auto" w:fill="F0F4F8"/>
          </w:tcPr>
          <w:p>
            <w:r>
              <w:rPr>
                <w:rFonts w:ascii="Calibri" w:hAnsi="Calibri"/>
                <w:color w:val="000000"/>
                <w:sz w:val="18"/>
              </w:rPr>
            </w:r>
            <w:r>
              <w:rPr>
                <w:rFonts w:ascii="Calibri" w:hAnsi="Calibri"/>
                <w:b w:val="0"/>
                <w:color w:val="000000"/>
                <w:sz w:val="18"/>
              </w:rPr>
              <w:t>"none"</w:t>
            </w:r>
          </w:p>
        </w:tc>
      </w:tr>
    </w:tbl>
    <w:p/>
    <w:p>
      <w:r>
        <w:rPr>
          <w:rFonts w:ascii="Calibri" w:hAnsi="Calibri"/>
          <w:b/>
          <w:sz w:val="20"/>
        </w:rPr>
        <w:t>Enriched fields per Programs row:</w:t>
      </w:r>
    </w:p>
    <w:p>
      <w:pPr>
        <w:pStyle w:val="ListBullet"/>
      </w:pPr>
      <w:r>
        <w:rPr>
          <w:rFonts w:ascii="Calibri" w:hAnsi="Calibri"/>
          <w:b w:val="0"/>
          <w:sz w:val="20"/>
        </w:rPr>
        <w:t>benefitClass: "hard" | "soft" | "qualitative" | "none"</w:t>
      </w:r>
    </w:p>
    <w:p>
      <w:pPr>
        <w:pStyle w:val="ListBullet"/>
      </w:pPr>
      <w:r>
        <w:rPr>
          <w:rFonts w:ascii="Calibri" w:hAnsi="Calibri"/>
          <w:b w:val="0"/>
          <w:sz w:val="20"/>
        </w:rPr>
        <w:t>benefitClassLabel: "Hard Benefit" | "Soft Benefit" | "Qualitative Only" | "No Benefit Data"</w:t>
      </w:r>
    </w:p>
    <w:p>
      <w:pPr>
        <w:pStyle w:val="ListBullet"/>
      </w:pPr>
      <w:r>
        <w:rPr>
          <w:rFonts w:ascii="Calibri" w:hAnsi="Calibri"/>
          <w:b w:val="0"/>
          <w:sz w:val="20"/>
        </w:rPr>
        <w:t>benefitFlag: data quality flag string or null</w:t>
      </w:r>
    </w:p>
    <w:p>
      <w:r>
        <w:rPr>
          <w:rFonts w:ascii="Calibri" w:hAnsi="Calibri"/>
          <w:b/>
          <w:sz w:val="20"/>
        </w:rPr>
        <w:t>Data Quality Flags: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rPr>
          <w:cantSplit/>
          <w:tblHeader/>
        </w:trPr>
        <w:tc>
          <w:tcPr>
            <w:tcW w:type="dxa" w:w="4320"/>
            <w:shd w:val="clear" w:color="auto" w:fill="0B5ED7"/>
          </w:tcPr>
          <w:p>
            <w:r>
              <w:rPr>
                <w:rFonts w:ascii="Calibri" w:hAnsi="Calibri"/>
                <w:color w:val="FFFFFF"/>
                <w:sz w:val="18"/>
              </w:rPr>
            </w:r>
            <w:r>
              <w:rPr>
                <w:rFonts w:ascii="Calibri" w:hAnsi="Calibri"/>
                <w:b/>
                <w:color w:val="FFFFFF"/>
                <w:sz w:val="18"/>
              </w:rPr>
              <w:t>Flag</w:t>
            </w:r>
          </w:p>
        </w:tc>
        <w:tc>
          <w:tcPr>
            <w:tcW w:type="dxa" w:w="4320"/>
            <w:shd w:val="clear" w:color="auto" w:fill="0B5ED7"/>
          </w:tcPr>
          <w:p>
            <w:r>
              <w:rPr>
                <w:rFonts w:ascii="Calibri" w:hAnsi="Calibri"/>
                <w:color w:val="FFFFFF"/>
                <w:sz w:val="18"/>
              </w:rPr>
            </w:r>
            <w:r>
              <w:rPr>
                <w:rFonts w:ascii="Calibri" w:hAnsi="Calibri"/>
                <w:b/>
                <w:color w:val="FFFFFF"/>
                <w:sz w:val="18"/>
              </w:rPr>
              <w:t>Trigger Condition</w:t>
            </w:r>
          </w:p>
        </w:tc>
      </w:tr>
      <w:tr>
        <w:trPr>
          <w:cantSplit/>
        </w:trPr>
        <w:tc>
          <w:tcPr>
            <w:tcW w:type="dxa" w:w="4320"/>
          </w:tcPr>
          <w:p>
            <w:r>
              <w:rPr>
                <w:rFonts w:ascii="Calibri" w:hAnsi="Calibri"/>
                <w:color w:val="000000"/>
                <w:sz w:val="18"/>
              </w:rPr>
            </w:r>
            <w:r>
              <w:rPr>
                <w:rFonts w:ascii="Calibri" w:hAnsi="Calibri"/>
                <w:b w:val="0"/>
                <w:color w:val="000000"/>
                <w:sz w:val="18"/>
              </w:rPr>
              <w:t>K EUR suspect</w:t>
            </w:r>
          </w:p>
        </w:tc>
        <w:tc>
          <w:tcPr>
            <w:tcW w:type="dxa" w:w="4320"/>
          </w:tcPr>
          <w:p>
            <w:r>
              <w:rPr>
                <w:rFonts w:ascii="Calibri" w:hAnsi="Calibri"/>
                <w:color w:val="000000"/>
                <w:sz w:val="18"/>
              </w:rPr>
            </w:r>
            <w:r>
              <w:rPr>
                <w:rFonts w:ascii="Calibri" w:hAnsi="Calibri"/>
                <w:b w:val="0"/>
                <w:color w:val="000000"/>
                <w:sz w:val="18"/>
              </w:rPr>
              <w:t>Impact text contains a number that equals benefit amount x 1000 (suggests K€/M€ confusion)</w:t>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Outlier</w:t>
            </w:r>
          </w:p>
        </w:tc>
        <w:tc>
          <w:tcPr>
            <w:tcW w:type="dxa" w:w="4320"/>
            <w:shd w:val="clear" w:color="auto" w:fill="F0F4F8"/>
          </w:tcPr>
          <w:p>
            <w:r>
              <w:rPr>
                <w:rFonts w:ascii="Calibri" w:hAnsi="Calibri"/>
                <w:color w:val="000000"/>
                <w:sz w:val="18"/>
              </w:rPr>
            </w:r>
            <w:r>
              <w:rPr>
                <w:rFonts w:ascii="Calibri" w:hAnsi="Calibri"/>
                <w:b w:val="0"/>
                <w:color w:val="000000"/>
                <w:sz w:val="18"/>
              </w:rPr>
              <w:t>Benefit amount exceeds 100 M€</w:t>
            </w:r>
          </w:p>
        </w:tc>
      </w:tr>
      <w:tr>
        <w:trPr>
          <w:cantSplit/>
        </w:trPr>
        <w:tc>
          <w:tcPr>
            <w:tcW w:type="dxa" w:w="4320"/>
          </w:tcPr>
          <w:p>
            <w:r>
              <w:rPr>
                <w:rFonts w:ascii="Calibri" w:hAnsi="Calibri"/>
                <w:color w:val="000000"/>
                <w:sz w:val="18"/>
              </w:rPr>
            </w:r>
            <w:r>
              <w:rPr>
                <w:rFonts w:ascii="Calibri" w:hAnsi="Calibri"/>
                <w:b w:val="0"/>
                <w:color w:val="000000"/>
                <w:sz w:val="18"/>
              </w:rPr>
              <w:t>High ratio</w:t>
            </w:r>
          </w:p>
        </w:tc>
        <w:tc>
          <w:tcPr>
            <w:tcW w:type="dxa" w:w="4320"/>
          </w:tcPr>
          <w:p>
            <w:r>
              <w:rPr>
                <w:rFonts w:ascii="Calibri" w:hAnsi="Calibri"/>
                <w:color w:val="000000"/>
                <w:sz w:val="18"/>
              </w:rPr>
              <w:t>Benefits accepted for prioritization; no benefit-only hold.</w:t>
            </w:r>
            <w:r>
              <w:rPr>
                <w:rFonts w:ascii="Calibri" w:hAnsi="Calibri"/>
                <w:b w:val="0"/>
                <w:color w:val="000000"/>
                <w:sz w:val="18"/>
              </w:rPr>
            </w:r>
          </w:p>
        </w:tc>
      </w:tr>
      <w:tr>
        <w:trPr>
          <w:cantSplit/>
        </w:trPr>
        <w:tc>
          <w:tcPr>
            <w:tcW w:type="dxa" w:w="4320"/>
            <w:shd w:val="clear" w:color="auto" w:fill="F0F4F8"/>
          </w:tcPr>
          <w:p>
            <w:r>
              <w:rPr>
                <w:rFonts w:ascii="Calibri" w:hAnsi="Calibri"/>
                <w:color w:val="000000"/>
                <w:sz w:val="18"/>
              </w:rPr>
            </w:r>
            <w:r>
              <w:rPr>
                <w:rFonts w:ascii="Calibri" w:hAnsi="Calibri"/>
                <w:b w:val="0"/>
                <w:color w:val="000000"/>
                <w:sz w:val="18"/>
              </w:rPr>
              <w:t>No business case</w:t>
            </w:r>
          </w:p>
        </w:tc>
        <w:tc>
          <w:tcPr>
            <w:tcW w:type="dxa" w:w="4320"/>
            <w:shd w:val="clear" w:color="auto" w:fill="F0F4F8"/>
          </w:tcPr>
          <w:p>
            <w:r>
              <w:rPr>
                <w:rFonts w:ascii="Calibri" w:hAnsi="Calibri"/>
                <w:color w:val="000000"/>
                <w:sz w:val="18"/>
              </w:rPr>
            </w:r>
            <w:r>
              <w:rPr>
                <w:rFonts w:ascii="Calibri" w:hAnsi="Calibri"/>
                <w:b w:val="0"/>
                <w:color w:val="000000"/>
                <w:sz w:val="18"/>
              </w:rPr>
              <w:t>No numeric benefit, no qualitative text, no impact statement — zero evidence</w:t>
            </w:r>
          </w:p>
        </w:tc>
      </w:tr>
    </w:tbl>
    <w:p/>
    <w:p>
      <w:r>
        <w:rPr>
          <w:rFonts w:ascii="Calibri" w:hAnsi="Calibri"/>
          <w:b/>
          <w:sz w:val="20"/>
        </w:rPr>
        <w:t>Acceptance Criteria:</w:t>
      </w:r>
    </w:p>
    <w:p>
      <w:pPr>
        <w:pStyle w:val="ListBullet"/>
      </w:pPr>
      <w:r>
        <w:rPr>
          <w:rFonts w:ascii="Calibri" w:hAnsi="Calibri"/>
          <w:b w:val="0"/>
          <w:sz w:val="20"/>
        </w:rPr>
        <w:t>AC-1: Every enriched row has benefitClass, benefitClassLabel, and benefitFlag fields.</w:t>
      </w:r>
    </w:p>
    <w:p>
      <w:pPr>
        <w:pStyle w:val="ListBullet"/>
      </w:pPr>
      <w:r>
        <w:rPr>
          <w:rFonts w:ascii="Calibri" w:hAnsi="Calibri"/>
          <w:b w:val="0"/>
          <w:sz w:val="20"/>
        </w:rPr>
        <w:t>AC-2: classifyBenefit() is deterministic — same inputs always produce same classification.</w:t>
      </w:r>
    </w:p>
    <w:p>
      <w:pPr>
        <w:pStyle w:val="ListBullet"/>
      </w:pPr>
      <w:r>
        <w:rPr>
          <w:rFonts w:ascii="Calibri" w:hAnsi="Calibri"/>
          <w:b w:val="0"/>
          <w:sz w:val="20"/>
        </w:rPr>
        <w:t>AC-3: Hard areas list is exactly: Revenue Increase, Productivity Savings.</w:t>
      </w:r>
    </w:p>
    <w:p>
      <w:pPr>
        <w:pStyle w:val="ListBullet"/>
      </w:pPr>
      <w:r>
        <w:rPr>
          <w:rFonts w:ascii="Calibri" w:hAnsi="Calibri"/>
          <w:b w:val="0"/>
          <w:sz w:val="20"/>
        </w:rPr>
        <w:t>AC-4: Programs with benefit &gt; 0 in any area not in the Hard list classify as Soft.</w:t>
      </w:r>
    </w:p>
    <w:p>
      <w:pPr>
        <w:pStyle w:val="ListBullet"/>
      </w:pPr>
      <w:r>
        <w:rPr>
          <w:rFonts w:ascii="Calibri" w:hAnsi="Calibri"/>
          <w:b w:val="0"/>
          <w:sz w:val="20"/>
        </w:rPr>
        <w:t>AC-5: Programs with zero/null benefit but non-empty impact/problem text classify as Qualitative.</w:t>
      </w:r>
    </w:p>
    <w:p>
      <w:pPr>
        <w:pStyle w:val="ListBullet"/>
      </w:pPr>
      <w:r>
        <w:rPr>
          <w:rFonts w:ascii="Calibri" w:hAnsi="Calibri"/>
          <w:b w:val="0"/>
          <w:sz w:val="20"/>
        </w:rPr>
        <w:t>AC-6: Data quality flags correctly detect K EUR suspect, outlier, high ratio, and no business case conditions.</w:t>
      </w:r>
    </w:p>
    <w:p>
      <w:r>
        <w:rPr>
          <w:rFonts w:ascii="Calibri" w:hAnsi="Calibri"/>
          <w:b w:val="0"/>
          <w:sz w:val="18"/>
        </w:rPr>
        <w:t>Tab(s): All (engine-level). Priority: P1 (Must Have).</w:t>
      </w:r>
    </w:p>
    <w:p>
      <w:r>
        <w:rPr>
          <w:rFonts w:ascii="Calibri" w:hAnsi="Calibri"/>
          <w:b/>
          <w:color w:val="0B5ED7"/>
          <w:sz w:val="21"/>
        </w:rPr>
        <w:t xml:space="preserve">BEN-02  </w:t>
      </w:r>
      <w:r>
        <w:rPr>
          <w:rFonts w:ascii="Calibri" w:hAnsi="Calibri"/>
          <w:b w:val="0"/>
          <w:sz w:val="21"/>
        </w:rPr>
        <w:t>Hard/Soft Benefit Display</w:t>
      </w:r>
    </w:p>
    <w:p>
      <w:r>
        <w:rPr>
          <w:rFonts w:ascii="Calibri" w:hAnsi="Calibri"/>
          <w:b w:val="0"/>
          <w:sz w:val="20"/>
        </w:rPr>
        <w:t>Description: All benefit displays across all tabs MUST consistently separate Hard and Soft benefits.</w:t>
      </w:r>
    </w:p>
    <w:p>
      <w:r>
        <w:rPr>
          <w:rFonts w:ascii="Calibri" w:hAnsi="Calibri"/>
          <w:b/>
          <w:sz w:val="20"/>
        </w:rPr>
        <w:t>Display Locations: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Location</w:t>
            </w:r>
          </w:p>
        </w:tc>
        <w:tc>
          <w:tcPr>
            <w:tcW w:type="dxa" w:w="2880"/>
            <w:shd w:val="clear" w:color="auto" w:fill="0B5ED7"/>
          </w:tcPr>
          <w:p>
            <w:r>
              <w:rPr>
                <w:rFonts w:ascii="Calibri" w:hAnsi="Calibri"/>
                <w:color w:val="FFFFFF"/>
                <w:sz w:val="18"/>
              </w:rPr>
            </w:r>
            <w:r>
              <w:rPr>
                <w:rFonts w:ascii="Calibri" w:hAnsi="Calibri"/>
                <w:b/>
                <w:color w:val="FFFFFF"/>
                <w:sz w:val="18"/>
              </w:rPr>
              <w:t>Display</w:t>
            </w:r>
          </w:p>
        </w:tc>
        <w:tc>
          <w:tcPr>
            <w:tcW w:type="dxa" w:w="2880"/>
            <w:shd w:val="clear" w:color="auto" w:fill="0B5ED7"/>
          </w:tcPr>
          <w:p>
            <w:r>
              <w:rPr>
                <w:rFonts w:ascii="Calibri" w:hAnsi="Calibri"/>
                <w:color w:val="FFFFFF"/>
                <w:sz w:val="18"/>
              </w:rPr>
            </w:r>
            <w:r>
              <w:rPr>
                <w:rFonts w:ascii="Calibri" w:hAnsi="Calibri"/>
                <w:b/>
                <w:color w:val="FFFFFF"/>
                <w:sz w:val="18"/>
              </w:rPr>
              <w:t>Format</w:t>
            </w:r>
          </w:p>
        </w:tc>
      </w:tr>
      <w:tr>
        <w:trPr>
          <w:cantSplit/>
        </w:trPr>
        <w:tc>
          <w:tcPr>
            <w:tcW w:type="dxa" w:w="2880"/>
          </w:tcPr>
          <w:p>
            <w:r>
              <w:rPr>
                <w:rFonts w:ascii="Calibri" w:hAnsi="Calibri"/>
                <w:color w:val="000000"/>
                <w:sz w:val="18"/>
              </w:rPr>
            </w:r>
            <w:r>
              <w:rPr>
                <w:rFonts w:ascii="Calibri" w:hAnsi="Calibri"/>
                <w:b w:val="0"/>
                <w:color w:val="000000"/>
                <w:sz w:val="18"/>
              </w:rPr>
              <w:t>Tab 1: Committed Benefits KPI</w:t>
            </w:r>
          </w:p>
        </w:tc>
        <w:tc>
          <w:tcPr>
            <w:tcW w:type="dxa" w:w="2880"/>
          </w:tcPr>
          <w:p>
            <w:r>
              <w:rPr>
                <w:rFonts w:ascii="Calibri" w:hAnsi="Calibri"/>
                <w:color w:val="000000"/>
                <w:sz w:val="18"/>
              </w:rPr>
            </w:r>
            <w:r>
              <w:rPr>
                <w:rFonts w:ascii="Calibri" w:hAnsi="Calibri"/>
                <w:b w:val="0"/>
                <w:color w:val="000000"/>
                <w:sz w:val="18"/>
              </w:rPr>
              <w:t>Hard (blue) / Soft (black). No highlight background.</w:t>
            </w:r>
          </w:p>
        </w:tc>
        <w:tc>
          <w:tcPr>
            <w:tcW w:type="dxa" w:w="2880"/>
          </w:tcPr>
          <w:p>
            <w:r>
              <w:rPr>
                <w:rFonts w:ascii="Calibri" w:hAnsi="Calibri"/>
                <w:color w:val="000000"/>
                <w:sz w:val="18"/>
              </w:rPr>
            </w:r>
            <w:r>
              <w:rPr>
                <w:rFonts w:ascii="Calibri" w:hAnsi="Calibri"/>
                <w:b w:val="0"/>
                <w:color w:val="000000"/>
                <w:sz w:val="18"/>
              </w:rPr>
              <w:t>Hard (blue) / Soft (black) inline</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Tab 2: Allocated AOP KPI</w:t>
            </w:r>
          </w:p>
        </w:tc>
        <w:tc>
          <w:tcPr>
            <w:tcW w:type="dxa" w:w="2880"/>
            <w:shd w:val="clear" w:color="auto" w:fill="F0F4F8"/>
          </w:tcPr>
          <w:p>
            <w:r>
              <w:rPr>
                <w:rFonts w:ascii="Calibri" w:hAnsi="Calibri"/>
                <w:color w:val="000000"/>
                <w:sz w:val="18"/>
              </w:rPr>
            </w:r>
            <w:r>
              <w:rPr>
                <w:rFonts w:ascii="Calibri" w:hAnsi="Calibri"/>
                <w:b w:val="0"/>
                <w:color w:val="000000"/>
                <w:sz w:val="18"/>
              </w:rPr>
              <w:t>"On top off" indicator</w:t>
            </w:r>
          </w:p>
        </w:tc>
        <w:tc>
          <w:tcPr>
            <w:tcW w:type="dxa" w:w="2880"/>
            <w:shd w:val="clear" w:color="auto" w:fill="F0F4F8"/>
          </w:tcPr>
          <w:p>
            <w:r>
              <w:rPr>
                <w:rFonts w:ascii="Calibri" w:hAnsi="Calibri"/>
                <w:color w:val="000000"/>
                <w:sz w:val="18"/>
              </w:rPr>
            </w:r>
            <w:r>
              <w:rPr>
                <w:rFonts w:ascii="Calibri" w:hAnsi="Calibri"/>
                <w:b w:val="0"/>
                <w:color w:val="000000"/>
                <w:sz w:val="18"/>
              </w:rPr>
              <w:t>Red when over-budget</w:t>
            </w:r>
          </w:p>
        </w:tc>
      </w:tr>
      <w:tr>
        <w:trPr>
          <w:cantSplit/>
        </w:trPr>
        <w:tc>
          <w:tcPr>
            <w:tcW w:type="dxa" w:w="2880"/>
          </w:tcPr>
          <w:p>
            <w:r>
              <w:rPr>
                <w:rFonts w:ascii="Calibri" w:hAnsi="Calibri"/>
                <w:color w:val="000000"/>
                <w:sz w:val="18"/>
              </w:rPr>
            </w:r>
            <w:r>
              <w:rPr>
                <w:rFonts w:ascii="Calibri" w:hAnsi="Calibri"/>
                <w:b w:val="0"/>
                <w:color w:val="000000"/>
                <w:sz w:val="18"/>
              </w:rPr>
              <w:t>Tabs 3 &amp; 4: KPI tile</w:t>
            </w:r>
          </w:p>
        </w:tc>
        <w:tc>
          <w:tcPr>
            <w:tcW w:type="dxa" w:w="2880"/>
          </w:tcPr>
          <w:p>
            <w:r>
              <w:rPr>
                <w:rFonts w:ascii="Calibri" w:hAnsi="Calibri"/>
                <w:color w:val="000000"/>
                <w:sz w:val="18"/>
              </w:rPr>
            </w:r>
            <w:r>
              <w:rPr>
                <w:rFonts w:ascii="Calibri" w:hAnsi="Calibri"/>
                <w:b w:val="0"/>
                <w:color w:val="000000"/>
                <w:sz w:val="18"/>
              </w:rPr>
              <w:t>"Committed Benefits" with subtitle</w:t>
            </w:r>
          </w:p>
        </w:tc>
        <w:tc>
          <w:tcPr>
            <w:tcW w:type="dxa" w:w="2880"/>
          </w:tcPr>
          <w:p>
            <w:r>
              <w:rPr>
                <w:rFonts w:ascii="Calibri" w:hAnsi="Calibri"/>
                <w:color w:val="000000"/>
                <w:sz w:val="18"/>
              </w:rPr>
            </w:r>
            <w:r>
              <w:rPr>
                <w:rFonts w:ascii="Calibri" w:hAnsi="Calibri"/>
                <w:b w:val="0"/>
                <w:color w:val="000000"/>
                <w:sz w:val="18"/>
              </w:rPr>
              <w:t>Hard (blue) / Soft (black). White card.</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Tab 6: Committed Benefits KPI</w:t>
            </w:r>
          </w:p>
        </w:tc>
        <w:tc>
          <w:tcPr>
            <w:tcW w:type="dxa" w:w="2880"/>
            <w:shd w:val="clear" w:color="auto" w:fill="F0F4F8"/>
          </w:tcPr>
          <w:p>
            <w:r>
              <w:rPr>
                <w:rFonts w:ascii="Calibri" w:hAnsi="Calibri"/>
                <w:color w:val="000000"/>
                <w:sz w:val="18"/>
              </w:rPr>
            </w:r>
            <w:r>
              <w:rPr>
                <w:rFonts w:ascii="Calibri" w:hAnsi="Calibri"/>
                <w:b w:val="0"/>
                <w:color w:val="000000"/>
                <w:sz w:val="18"/>
              </w:rPr>
              <w:t>Hard (blue) / Soft (black)</w:t>
            </w:r>
          </w:p>
        </w:tc>
        <w:tc>
          <w:tcPr>
            <w:tcW w:type="dxa" w:w="2880"/>
            <w:shd w:val="clear" w:color="auto" w:fill="F0F4F8"/>
          </w:tcPr>
          <w:p>
            <w:r>
              <w:rPr>
                <w:rFonts w:ascii="Calibri" w:hAnsi="Calibri"/>
                <w:color w:val="000000"/>
                <w:sz w:val="18"/>
              </w:rPr>
            </w:r>
            <w:r>
              <w:rPr>
                <w:rFonts w:ascii="Calibri" w:hAnsi="Calibri"/>
                <w:b w:val="0"/>
                <w:color w:val="000000"/>
                <w:sz w:val="18"/>
              </w:rPr>
              <w:t>Hard (blue) / Soft (black)</w:t>
            </w:r>
          </w:p>
        </w:tc>
      </w:tr>
      <w:tr>
        <w:trPr>
          <w:cantSplit/>
        </w:trPr>
        <w:tc>
          <w:tcPr>
            <w:tcW w:type="dxa" w:w="2880"/>
          </w:tcPr>
          <w:p>
            <w:r>
              <w:rPr>
                <w:rFonts w:ascii="Calibri" w:hAnsi="Calibri"/>
                <w:color w:val="000000"/>
                <w:sz w:val="18"/>
              </w:rPr>
            </w:r>
            <w:r>
              <w:rPr>
                <w:rFonts w:ascii="Calibri" w:hAnsi="Calibri"/>
                <w:b w:val="0"/>
                <w:color w:val="000000"/>
                <w:sz w:val="18"/>
              </w:rPr>
              <w:t>Chart summary (Tabs 3/4/6)</w:t>
            </w:r>
          </w:p>
        </w:tc>
        <w:tc>
          <w:tcPr>
            <w:tcW w:type="dxa" w:w="2880"/>
          </w:tcPr>
          <w:p>
            <w:r>
              <w:rPr>
                <w:rFonts w:ascii="Calibri" w:hAnsi="Calibri"/>
                <w:color w:val="000000"/>
                <w:sz w:val="18"/>
              </w:rPr>
            </w:r>
            <w:r>
              <w:rPr>
                <w:rFonts w:ascii="Calibri" w:hAnsi="Calibri"/>
                <w:b w:val="0"/>
                <w:color w:val="000000"/>
                <w:sz w:val="18"/>
              </w:rPr>
              <w:t>"Committed: X Hard . Y Soft"</w:t>
            </w:r>
          </w:p>
        </w:tc>
        <w:tc>
          <w:tcPr>
            <w:tcW w:type="dxa" w:w="2880"/>
          </w:tcPr>
          <w:p>
            <w:r>
              <w:rPr>
                <w:rFonts w:ascii="Calibri" w:hAnsi="Calibri"/>
                <w:color w:val="000000"/>
                <w:sz w:val="18"/>
              </w:rPr>
            </w:r>
            <w:r>
              <w:rPr>
                <w:rFonts w:ascii="Calibri" w:hAnsi="Calibri"/>
                <w:b w:val="0"/>
                <w:color w:val="000000"/>
                <w:sz w:val="18"/>
              </w:rPr>
              <w:t>Replaces single combined number</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Bubble tooltip</w:t>
            </w:r>
          </w:p>
        </w:tc>
        <w:tc>
          <w:tcPr>
            <w:tcW w:type="dxa" w:w="2880"/>
            <w:shd w:val="clear" w:color="auto" w:fill="F0F4F8"/>
          </w:tcPr>
          <w:p>
            <w:r>
              <w:rPr>
                <w:rFonts w:ascii="Calibri" w:hAnsi="Calibri"/>
                <w:color w:val="000000"/>
                <w:sz w:val="18"/>
              </w:rPr>
            </w:r>
            <w:r>
              <w:rPr>
                <w:rFonts w:ascii="Calibri" w:hAnsi="Calibri"/>
                <w:b w:val="0"/>
                <w:color w:val="000000"/>
                <w:sz w:val="18"/>
              </w:rPr>
              <w:t>Benefit classification label</w:t>
            </w:r>
          </w:p>
        </w:tc>
        <w:tc>
          <w:tcPr>
            <w:tcW w:type="dxa" w:w="2880"/>
            <w:shd w:val="clear" w:color="auto" w:fill="F0F4F8"/>
          </w:tcPr>
          <w:p>
            <w:r>
              <w:rPr>
                <w:rFonts w:ascii="Calibri" w:hAnsi="Calibri"/>
                <w:color w:val="000000"/>
                <w:sz w:val="18"/>
              </w:rPr>
            </w:r>
            <w:r>
              <w:rPr>
                <w:rFonts w:ascii="Calibri" w:hAnsi="Calibri"/>
                <w:b w:val="0"/>
                <w:color w:val="000000"/>
                <w:sz w:val="18"/>
              </w:rPr>
              <w:t>Hard Benefit / Soft Benefit / Qualitative Only / No Benefit Data</w:t>
            </w:r>
          </w:p>
        </w:tc>
      </w:tr>
      <w:tr>
        <w:trPr>
          <w:cantSplit/>
        </w:trPr>
        <w:tc>
          <w:tcPr>
            <w:tcW w:type="dxa" w:w="2880"/>
          </w:tcPr>
          <w:p>
            <w:r>
              <w:rPr>
                <w:rFonts w:ascii="Calibri" w:hAnsi="Calibri"/>
                <w:color w:val="000000"/>
                <w:sz w:val="18"/>
              </w:rPr>
            </w:r>
            <w:r>
              <w:rPr>
                <w:rFonts w:ascii="Calibri" w:hAnsi="Calibri"/>
                <w:b w:val="0"/>
                <w:color w:val="000000"/>
                <w:sz w:val="18"/>
              </w:rPr>
              <w:t>ExCo Demand table</w:t>
            </w:r>
          </w:p>
        </w:tc>
        <w:tc>
          <w:tcPr>
            <w:tcW w:type="dxa" w:w="2880"/>
          </w:tcPr>
          <w:p>
            <w:r>
              <w:rPr>
                <w:rFonts w:ascii="Calibri" w:hAnsi="Calibri"/>
                <w:color w:val="000000"/>
                <w:sz w:val="18"/>
              </w:rPr>
            </w:r>
            <w:r>
              <w:rPr>
                <w:rFonts w:ascii="Calibri" w:hAnsi="Calibri"/>
                <w:b w:val="0"/>
                <w:color w:val="000000"/>
                <w:sz w:val="18"/>
              </w:rPr>
              <w:t>Hard/Soft columns</w:t>
            </w:r>
          </w:p>
        </w:tc>
        <w:tc>
          <w:tcPr>
            <w:tcW w:type="dxa" w:w="2880"/>
          </w:tcPr>
          <w:p>
            <w:r>
              <w:rPr>
                <w:rFonts w:ascii="Calibri" w:hAnsi="Calibri"/>
                <w:color w:val="000000"/>
                <w:sz w:val="18"/>
              </w:rPr>
            </w:r>
            <w:r>
              <w:rPr>
                <w:rFonts w:ascii="Calibri" w:hAnsi="Calibri"/>
                <w:b w:val="0"/>
                <w:color w:val="000000"/>
                <w:sz w:val="18"/>
              </w:rPr>
              <w:t>M€ values per org row and grand total</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ExCo Trade-off panel</w:t>
            </w:r>
          </w:p>
        </w:tc>
        <w:tc>
          <w:tcPr>
            <w:tcW w:type="dxa" w:w="2880"/>
            <w:shd w:val="clear" w:color="auto" w:fill="F0F4F8"/>
          </w:tcPr>
          <w:p>
            <w:r>
              <w:rPr>
                <w:rFonts w:ascii="Calibri" w:hAnsi="Calibri"/>
                <w:color w:val="000000"/>
                <w:sz w:val="18"/>
              </w:rPr>
            </w:r>
            <w:r>
              <w:rPr>
                <w:rFonts w:ascii="Calibri" w:hAnsi="Calibri"/>
                <w:b w:val="0"/>
                <w:color w:val="000000"/>
                <w:sz w:val="18"/>
              </w:rPr>
              <w:t>Hard Ben / Soft Ben columns</w:t>
            </w:r>
          </w:p>
        </w:tc>
        <w:tc>
          <w:tcPr>
            <w:tcW w:type="dxa" w:w="2880"/>
            <w:shd w:val="clear" w:color="auto" w:fill="F0F4F8"/>
          </w:tcPr>
          <w:p>
            <w:r>
              <w:rPr>
                <w:rFonts w:ascii="Calibri" w:hAnsi="Calibri"/>
                <w:color w:val="000000"/>
                <w:sz w:val="18"/>
              </w:rPr>
            </w:r>
            <w:r>
              <w:rPr>
                <w:rFonts w:ascii="Calibri" w:hAnsi="Calibri"/>
                <w:b w:val="0"/>
                <w:color w:val="000000"/>
                <w:sz w:val="18"/>
              </w:rPr>
              <w:t>M€ per ExCo leader</w:t>
            </w:r>
          </w:p>
        </w:tc>
      </w:tr>
    </w:tbl>
    <w:p/>
    <w:p>
      <w:r>
        <w:rPr>
          <w:rFonts w:ascii="Calibri" w:hAnsi="Calibri"/>
          <w:b/>
          <w:sz w:val="20"/>
        </w:rPr>
        <w:t>Acceptance Criteria:</w:t>
      </w:r>
    </w:p>
    <w:p>
      <w:pPr>
        <w:pStyle w:val="ListBullet"/>
      </w:pPr>
      <w:r>
        <w:rPr>
          <w:rFonts w:ascii="Calibri" w:hAnsi="Calibri"/>
          <w:b w:val="0"/>
          <w:sz w:val="20"/>
        </w:rPr>
        <w:t>AC-1: Hard benefit sum is consistent across Tab 1, Tabs 3/4, and Tab 6.</w:t>
      </w:r>
    </w:p>
    <w:p>
      <w:pPr>
        <w:pStyle w:val="ListBullet"/>
      </w:pPr>
      <w:r>
        <w:rPr>
          <w:rFonts w:ascii="Calibri" w:hAnsi="Calibri"/>
          <w:b w:val="0"/>
          <w:sz w:val="20"/>
        </w:rPr>
        <w:t>AC-2: Soft benefit sum is consistent across all displays.</w:t>
      </w:r>
    </w:p>
    <w:p>
      <w:pPr>
        <w:pStyle w:val="ListBullet"/>
      </w:pPr>
      <w:r>
        <w:rPr>
          <w:rFonts w:ascii="Calibri" w:hAnsi="Calibri"/>
          <w:b w:val="0"/>
          <w:sz w:val="20"/>
        </w:rPr>
        <w:t>AC-3: Chart summary shows "Committed: X Hard . Y Soft" on Tabs 3, 4, 6.</w:t>
      </w:r>
    </w:p>
    <w:p>
      <w:pPr>
        <w:pStyle w:val="ListBullet"/>
      </w:pPr>
      <w:r>
        <w:rPr>
          <w:rFonts w:ascii="Calibri" w:hAnsi="Calibri"/>
          <w:b w:val="0"/>
          <w:sz w:val="20"/>
        </w:rPr>
        <w:t>AC-4: Bubble tooltip shows the correct classification label per Programs.</w:t>
      </w:r>
    </w:p>
    <w:p>
      <w:pPr>
        <w:pStyle w:val="ListBullet"/>
      </w:pPr>
      <w:r>
        <w:rPr>
          <w:rFonts w:ascii="Calibri" w:hAnsi="Calibri"/>
          <w:b w:val="0"/>
          <w:sz w:val="20"/>
        </w:rPr>
        <w:t>AC-5: ExCo Demand table org sub-rows and grand total show Hard/Soft (not empty).</w:t>
      </w:r>
    </w:p>
    <w:p>
      <w:r>
        <w:rPr>
          <w:rFonts w:ascii="Calibri" w:hAnsi="Calibri"/>
          <w:b w:val="0"/>
          <w:sz w:val="18"/>
        </w:rPr>
        <w:t>Tab(s): 1, 2, 3, 4, 6. Priority: P1 (Must Have).</w:t>
      </w:r>
    </w:p>
    <w:p>
      <w:r>
        <w:rPr>
          <w:rFonts w:ascii="Calibri" w:hAnsi="Calibri"/>
          <w:b/>
          <w:color w:val="0B5ED7"/>
          <w:sz w:val="21"/>
        </w:rPr>
        <w:t xml:space="preserve">BEN-03  </w:t>
      </w:r>
      <w:r>
        <w:rPr>
          <w:rFonts w:ascii="Calibri" w:hAnsi="Calibri"/>
          <w:b w:val="0"/>
          <w:sz w:val="21"/>
        </w:rPr>
        <w:t>Benefit Data Quality Flags</w:t>
      </w:r>
    </w:p>
    <w:p>
      <w:r>
        <w:rPr>
          <w:rFonts w:ascii="Calibri" w:hAnsi="Calibri"/>
          <w:b w:val="0"/>
          <w:sz w:val="20"/>
        </w:rPr>
        <w:t>Benefits accepted for prioritization; no benefit-only hold.</w:t>
      </w:r>
    </w:p>
    <w:p>
      <w:r>
        <w:rPr>
          <w:rFonts w:ascii="Calibri" w:hAnsi="Calibri"/>
          <w:b/>
          <w:sz w:val="20"/>
        </w:rPr>
        <w:t>Implementation:</w:t>
      </w:r>
    </w:p>
    <w:p>
      <w:pPr>
        <w:pStyle w:val="ListBullet"/>
      </w:pPr>
      <w:r>
        <w:rPr>
          <w:rFonts w:ascii="Calibri" w:hAnsi="Calibri"/>
          <w:b w:val="0"/>
          <w:sz w:val="20"/>
        </w:rPr>
        <w:t>K EUR suspect: compare impact text numeric values against benefit x 1000. Flag if match found.</w:t>
      </w:r>
    </w:p>
    <w:p>
      <w:pPr>
        <w:pStyle w:val="ListBullet"/>
      </w:pPr>
      <w:r>
        <w:rPr>
          <w:rFonts w:ascii="Calibri" w:hAnsi="Calibri"/>
          <w:b w:val="0"/>
          <w:sz w:val="20"/>
        </w:rPr>
        <w:t>Outlier: flag if benefit amount &gt; 100 M€.</w:t>
      </w:r>
    </w:p>
    <w:p>
      <w:pPr>
        <w:pStyle w:val="ListBullet"/>
      </w:pPr>
      <w:r>
        <w:rPr>
          <w:rFonts w:ascii="Calibri" w:hAnsi="Calibri"/>
          <w:b w:val="0"/>
          <w:sz w:val="20"/>
        </w:rPr>
        <w:t>Benefits accepted for prioritization; no benefit-only hold.</w:t>
      </w:r>
    </w:p>
    <w:p>
      <w:pPr>
        <w:pStyle w:val="ListBullet"/>
      </w:pPr>
      <w:r>
        <w:rPr>
          <w:rFonts w:ascii="Calibri" w:hAnsi="Calibri"/>
          <w:b w:val="0"/>
          <w:sz w:val="20"/>
        </w:rPr>
        <w:t>No business case: flag if all of benefit (numeric), benefitDetails (text), impact, and problem are empty/null.</w:t>
      </w:r>
    </w:p>
    <w:p>
      <w:pPr>
        <w:pStyle w:val="ListBullet"/>
      </w:pPr>
      <w:r>
        <w:rPr>
          <w:rFonts w:ascii="Calibri" w:hAnsi="Calibri"/>
          <w:b w:val="0"/>
          <w:sz w:val="20"/>
        </w:rPr>
        <w:t>Flags stored in benefitFlag field on each Programs row.</w:t>
      </w:r>
    </w:p>
    <w:p>
      <w:pPr>
        <w:pStyle w:val="ListBullet"/>
      </w:pPr>
      <w:r>
        <w:rPr>
          <w:rFonts w:ascii="Calibri" w:hAnsi="Calibri"/>
          <w:b w:val="0"/>
          <w:sz w:val="20"/>
        </w:rPr>
        <w:t>Programs detail popup MUST display any active flags (updated in v5.3 — see UI-11 for Details table and Funding Rationale label).</w:t>
      </w:r>
    </w:p>
    <w:p>
      <w:r>
        <w:rPr>
          <w:rFonts w:ascii="Calibri" w:hAnsi="Calibri"/>
          <w:b/>
          <w:sz w:val="20"/>
        </w:rPr>
        <w:t>Acceptance Criteria:</w:t>
      </w:r>
    </w:p>
    <w:p>
      <w:pPr>
        <w:pStyle w:val="ListBullet"/>
      </w:pPr>
      <w:r>
        <w:rPr>
          <w:rFonts w:ascii="Calibri" w:hAnsi="Calibri"/>
          <w:b w:val="0"/>
          <w:sz w:val="20"/>
        </w:rPr>
        <w:t>AC-1: K EUR suspect flag triggers when impact text = benefit x 1000.</w:t>
      </w:r>
    </w:p>
    <w:p>
      <w:pPr>
        <w:pStyle w:val="ListBullet"/>
      </w:pPr>
      <w:r>
        <w:rPr>
          <w:rFonts w:ascii="Calibri" w:hAnsi="Calibri"/>
          <w:b w:val="0"/>
          <w:sz w:val="20"/>
        </w:rPr>
        <w:t>AC-2: Outlier flag triggers for benefits &gt; 100 M€.</w:t>
      </w:r>
    </w:p>
    <w:p>
      <w:pPr>
        <w:pStyle w:val="ListBullet"/>
      </w:pPr>
      <w:r>
        <w:rPr>
          <w:rFonts w:ascii="Calibri" w:hAnsi="Calibri"/>
          <w:b w:val="0"/>
          <w:sz w:val="20"/>
        </w:rPr>
        <w:t>AC-3: High ratio flag triggers for benefit/cost &gt; 10x.</w:t>
      </w:r>
    </w:p>
    <w:p>
      <w:pPr>
        <w:pStyle w:val="ListBullet"/>
      </w:pPr>
      <w:r>
        <w:rPr>
          <w:rFonts w:ascii="Calibri" w:hAnsi="Calibri"/>
          <w:b w:val="0"/>
          <w:sz w:val="20"/>
        </w:rPr>
        <w:t>AC-4: No business case flag triggers when all evidence fields are empty.</w:t>
      </w:r>
    </w:p>
    <w:p>
      <w:pPr>
        <w:pStyle w:val="ListBullet"/>
      </w:pPr>
      <w:r>
        <w:rPr>
          <w:rFonts w:ascii="Calibri" w:hAnsi="Calibri"/>
          <w:b w:val="0"/>
          <w:sz w:val="20"/>
        </w:rPr>
        <w:t>AC-5: Flags visible in Programs detail popup.</w:t>
      </w:r>
    </w:p>
    <w:p>
      <w:r>
        <w:rPr>
          <w:rFonts w:ascii="Calibri" w:hAnsi="Calibri"/>
          <w:b w:val="0"/>
          <w:sz w:val="18"/>
        </w:rPr>
        <w:t>Tab(s): All (engine-level). Priority: P2 (Should Have).</w:t>
      </w:r>
    </w:p>
    <w:p>
      <w:pPr>
        <w:pStyle w:val="Heading1"/>
      </w:pPr>
      <w:r>
        <w:rPr>
          <w:rFonts w:ascii="Calibri" w:hAnsi="Calibri"/>
          <w:color w:val="000000"/>
        </w:rPr>
        <w:t>UI Requirements</w:t>
      </w:r>
    </w:p>
    <w:p>
      <w:r>
        <w:rPr>
          <w:rFonts w:ascii="Calibri" w:hAnsi="Calibri"/>
          <w:b/>
          <w:color w:val="0B5ED7"/>
          <w:sz w:val="21"/>
        </w:rPr>
        <w:t xml:space="preserve">UI-01  </w:t>
      </w:r>
      <w:r>
        <w:rPr>
          <w:rFonts w:ascii="Calibri" w:hAnsi="Calibri"/>
          <w:b w:val="0"/>
          <w:sz w:val="21"/>
        </w:rPr>
        <w:t>Bubble Chart Y-Axis Toggle</w:t>
      </w:r>
    </w:p>
    <w:p>
      <w:r>
        <w:rPr>
          <w:rFonts w:ascii="Calibri" w:hAnsi="Calibri"/>
          <w:b w:val="0"/>
          <w:sz w:val="20"/>
        </w:rPr>
        <w:t>Description: The bubble chart MUST provide a pill-style toggle switch to change the Y-axis metric.</w:t>
      </w:r>
    </w:p>
    <w:p>
      <w:r>
        <w:rPr>
          <w:rFonts w:ascii="Calibri" w:hAnsi="Calibri"/>
          <w:b/>
          <w:sz w:val="20"/>
        </w:rPr>
        <w:t>Implementation:</w:t>
      </w:r>
    </w:p>
    <w:p>
      <w:pPr>
        <w:pStyle w:val="ListBullet"/>
      </w:pPr>
      <w:r>
        <w:rPr>
          <w:rFonts w:ascii="Calibri" w:hAnsi="Calibri"/>
          <w:b w:val="0"/>
          <w:sz w:val="20"/>
        </w:rPr>
        <w:t>Tabs 3 &amp; 4: toggle between "Requested (M€)" and "Hard Benefits (M€)".</w:t>
      </w:r>
    </w:p>
    <w:p>
      <w:pPr>
        <w:pStyle w:val="ListBullet"/>
      </w:pPr>
      <w:r>
        <w:rPr>
          <w:rFonts w:ascii="Calibri" w:hAnsi="Calibri"/>
          <w:b w:val="0"/>
          <w:sz w:val="20"/>
        </w:rPr>
        <w:t>Tab 6: toggle between "Prioritised (M€)" and "Hard Benefits (M€)".</w:t>
      </w:r>
    </w:p>
    <w:p>
      <w:pPr>
        <w:pStyle w:val="ListBullet"/>
      </w:pPr>
      <w:r>
        <w:rPr>
          <w:rFonts w:ascii="Calibri" w:hAnsi="Calibri"/>
          <w:b w:val="0"/>
          <w:sz w:val="20"/>
        </w:rPr>
        <w:t>Tab 2: no toggle (scenario tab retains median/merit reference values).</w:t>
      </w:r>
    </w:p>
    <w:p>
      <w:pPr>
        <w:pStyle w:val="ListBullet"/>
      </w:pPr>
      <w:r>
        <w:rPr>
          <w:rFonts w:ascii="Calibri" w:hAnsi="Calibri"/>
          <w:b w:val="0"/>
          <w:sz w:val="20"/>
        </w:rPr>
        <w:t>Pill-style toggle matching the Prioritised/Not Funded toggle design (blue active state).</w:t>
      </w:r>
    </w:p>
    <w:p>
      <w:pPr>
        <w:pStyle w:val="ListBullet"/>
      </w:pPr>
      <w:r>
        <w:rPr>
          <w:rFonts w:ascii="Calibri" w:hAnsi="Calibri"/>
          <w:b w:val="0"/>
          <w:sz w:val="20"/>
        </w:rPr>
        <w:t>Toggle state persisted within the session.</w:t>
      </w:r>
    </w:p>
    <w:p>
      <w:pPr>
        <w:pStyle w:val="ListBullet"/>
      </w:pPr>
      <w:r>
        <w:rPr>
          <w:rFonts w:ascii="Calibri" w:hAnsi="Calibri"/>
          <w:b w:val="0"/>
          <w:sz w:val="20"/>
        </w:rPr>
        <w:t>Replaces the previous dropdown selector.</w:t>
      </w:r>
    </w:p>
    <w:p>
      <w:r>
        <w:rPr>
          <w:rFonts w:ascii="Calibri" w:hAnsi="Calibri"/>
          <w:b/>
          <w:sz w:val="20"/>
        </w:rPr>
        <w:t>Acceptance Criteria:</w:t>
      </w:r>
    </w:p>
    <w:p>
      <w:pPr>
        <w:pStyle w:val="ListBullet"/>
      </w:pPr>
      <w:r>
        <w:rPr>
          <w:rFonts w:ascii="Calibri" w:hAnsi="Calibri"/>
          <w:b w:val="0"/>
          <w:sz w:val="20"/>
        </w:rPr>
        <w:t>AC-1: Pill toggle visible on Tabs 3, 4, 6 bubble charts.</w:t>
      </w:r>
    </w:p>
    <w:p>
      <w:pPr>
        <w:pStyle w:val="ListBullet"/>
      </w:pPr>
      <w:r>
        <w:rPr>
          <w:rFonts w:ascii="Calibri" w:hAnsi="Calibri"/>
          <w:b w:val="0"/>
          <w:sz w:val="20"/>
        </w:rPr>
        <w:t>AC-2: Toggle switches Y-axis data and label.</w:t>
      </w:r>
    </w:p>
    <w:p>
      <w:pPr>
        <w:pStyle w:val="ListBullet"/>
      </w:pPr>
      <w:r>
        <w:rPr>
          <w:rFonts w:ascii="Calibri" w:hAnsi="Calibri"/>
          <w:b w:val="0"/>
          <w:sz w:val="20"/>
        </w:rPr>
        <w:t>AC-3: No toggle on Tab 2.</w:t>
      </w:r>
    </w:p>
    <w:p>
      <w:pPr>
        <w:pStyle w:val="ListBullet"/>
      </w:pPr>
      <w:r>
        <w:rPr>
          <w:rFonts w:ascii="Calibri" w:hAnsi="Calibri"/>
          <w:b w:val="0"/>
          <w:sz w:val="20"/>
        </w:rPr>
        <w:t>AC-4: Toggle state survives tab switches within same session.</w:t>
      </w:r>
    </w:p>
    <w:p>
      <w:r>
        <w:rPr>
          <w:rFonts w:ascii="Calibri" w:hAnsi="Calibri"/>
          <w:b w:val="0"/>
          <w:sz w:val="18"/>
        </w:rPr>
        <w:t>Tab(s): 3, 4, 6. Priority: P1 (Must Have).</w:t>
      </w:r>
    </w:p>
    <w:p>
      <w:r>
        <w:rPr>
          <w:rFonts w:ascii="Calibri" w:hAnsi="Calibri"/>
          <w:b/>
          <w:color w:val="0B5ED7"/>
          <w:sz w:val="21"/>
        </w:rPr>
        <w:t xml:space="preserve">UI-02  </w:t>
      </w:r>
      <w:r>
        <w:rPr>
          <w:rFonts w:ascii="Calibri" w:hAnsi="Calibri"/>
          <w:b w:val="0"/>
          <w:sz w:val="21"/>
        </w:rPr>
        <w:t>Bubble Chart Legend Redesign</w:t>
      </w:r>
    </w:p>
    <w:p>
      <w:r>
        <w:rPr>
          <w:rFonts w:ascii="Calibri" w:hAnsi="Calibri"/>
          <w:b w:val="0"/>
          <w:sz w:val="20"/>
        </w:rPr>
        <w:t>Description: The bubble chart legend MUST be moved from below the chart to a right-side panel showing per-category aggregated values.</w:t>
      </w:r>
    </w:p>
    <w:p>
      <w:r>
        <w:rPr>
          <w:rFonts w:ascii="Calibri" w:hAnsi="Calibri"/>
          <w:b/>
          <w:sz w:val="20"/>
        </w:rPr>
        <w:t>Implementation:</w:t>
      </w:r>
    </w:p>
    <w:p>
      <w:pPr>
        <w:pStyle w:val="ListBullet"/>
      </w:pPr>
      <w:r>
        <w:rPr>
          <w:rFonts w:ascii="Calibri" w:hAnsi="Calibri"/>
          <w:b w:val="0"/>
          <w:sz w:val="20"/>
        </w:rPr>
        <w:t>Legend positioned to the right of the bubble chart area.</w:t>
      </w:r>
    </w:p>
    <w:p>
      <w:pPr>
        <w:pStyle w:val="ListBullet"/>
      </w:pPr>
      <w:r>
        <w:rPr>
          <w:rFonts w:ascii="Calibri" w:hAnsi="Calibri"/>
          <w:b w:val="0"/>
          <w:sz w:val="20"/>
        </w:rPr>
        <w:t>Compact table format: category colour swatch, category name, aggregated M€ value.</w:t>
      </w:r>
    </w:p>
    <w:p>
      <w:pPr>
        <w:pStyle w:val="ListBullet"/>
      </w:pPr>
      <w:r>
        <w:rPr>
          <w:rFonts w:ascii="Calibri" w:hAnsi="Calibri"/>
          <w:b w:val="0"/>
          <w:sz w:val="20"/>
        </w:rPr>
        <w:t>Updates dynamically when filters change or Y-axis toggle is switched.</w:t>
      </w:r>
    </w:p>
    <w:p>
      <w:r>
        <w:rPr>
          <w:rFonts w:ascii="Calibri" w:hAnsi="Calibri"/>
          <w:b/>
          <w:sz w:val="20"/>
        </w:rPr>
        <w:t>Acceptance Criteria:</w:t>
      </w:r>
    </w:p>
    <w:p>
      <w:pPr>
        <w:pStyle w:val="ListBullet"/>
      </w:pPr>
      <w:r>
        <w:rPr>
          <w:rFonts w:ascii="Calibri" w:hAnsi="Calibri"/>
          <w:b w:val="0"/>
          <w:sz w:val="20"/>
        </w:rPr>
        <w:t>AC-1: Legend appears to the right of the chart, not below.</w:t>
      </w:r>
    </w:p>
    <w:p>
      <w:pPr>
        <w:pStyle w:val="ListBullet"/>
      </w:pPr>
      <w:r>
        <w:rPr>
          <w:rFonts w:ascii="Calibri" w:hAnsi="Calibri"/>
          <w:b w:val="0"/>
          <w:sz w:val="20"/>
        </w:rPr>
        <w:t>AC-2: Each category shows colour, name, and M€ total.</w:t>
      </w:r>
    </w:p>
    <w:p>
      <w:pPr>
        <w:pStyle w:val="ListBullet"/>
      </w:pPr>
      <w:r>
        <w:rPr>
          <w:rFonts w:ascii="Calibri" w:hAnsi="Calibri"/>
          <w:b w:val="0"/>
          <w:sz w:val="20"/>
        </w:rPr>
        <w:t>AC-3: Legend M€ values update when filters change.</w:t>
      </w:r>
    </w:p>
    <w:p>
      <w:r>
        <w:rPr>
          <w:rFonts w:ascii="Calibri" w:hAnsi="Calibri"/>
          <w:b w:val="0"/>
          <w:sz w:val="18"/>
        </w:rPr>
        <w:t>Tab(s): 3, 4, 6. Priority: P2 (Should Have).</w:t>
      </w:r>
    </w:p>
    <w:p>
      <w:r>
        <w:rPr>
          <w:rFonts w:ascii="Calibri" w:hAnsi="Calibri"/>
          <w:b/>
          <w:color w:val="0B5ED7"/>
          <w:sz w:val="21"/>
        </w:rPr>
        <w:t xml:space="preserve">UI-03  </w:t>
      </w:r>
      <w:r>
        <w:rPr>
          <w:rFonts w:ascii="Calibri" w:hAnsi="Calibri"/>
          <w:b w:val="0"/>
          <w:sz w:val="21"/>
        </w:rPr>
        <w:t>Chart Summary Line</w:t>
      </w:r>
    </w:p>
    <w:p>
      <w:r>
        <w:rPr>
          <w:rFonts w:ascii="Calibri" w:hAnsi="Calibri"/>
          <w:b w:val="0"/>
          <w:sz w:val="20"/>
        </w:rPr>
        <w:t>Description: A summary line MUST appear below the chart heading on Tabs 3, 4, and 6.</w:t>
      </w:r>
    </w:p>
    <w:p>
      <w:r>
        <w:rPr>
          <w:rFonts w:ascii="Calibri" w:hAnsi="Calibri"/>
          <w:b/>
          <w:sz w:val="20"/>
        </w:rPr>
        <w:t>Format:</w:t>
      </w:r>
    </w:p>
    <w:p>
      <w:pPr>
        <w:pStyle w:val="ListBullet"/>
      </w:pPr>
      <w:r>
        <w:rPr>
          <w:rFonts w:ascii="Calibri" w:hAnsi="Calibri"/>
          <w:b w:val="0"/>
          <w:sz w:val="20"/>
        </w:rPr>
        <w:t>"X / Y Programs funded for a total N M€ / M M€ Prioritised AOP 2027 demand with a committed Impact of Z M€"</w:t>
      </w:r>
    </w:p>
    <w:p>
      <w:pPr>
        <w:pStyle w:val="ListBullet"/>
      </w:pPr>
      <w:r>
        <w:rPr>
          <w:rFonts w:ascii="Calibri" w:hAnsi="Calibri"/>
          <w:b w:val="0"/>
          <w:sz w:val="20"/>
        </w:rPr>
        <w:t>Impact text: "Committed: X Hard . Y Soft"</w:t>
      </w:r>
    </w:p>
    <w:p>
      <w:pPr>
        <w:pStyle w:val="ListBullet"/>
      </w:pPr>
      <w:r>
        <w:rPr>
          <w:rFonts w:ascii="Calibri" w:hAnsi="Calibri"/>
          <w:b w:val="0"/>
          <w:sz w:val="20"/>
        </w:rPr>
        <w:t>Refreshes on filter change.</w:t>
      </w:r>
    </w:p>
    <w:p>
      <w:r>
        <w:rPr>
          <w:rFonts w:ascii="Calibri" w:hAnsi="Calibri"/>
          <w:b/>
          <w:sz w:val="20"/>
        </w:rPr>
        <w:t>Acceptance Criteria:</w:t>
      </w:r>
    </w:p>
    <w:p>
      <w:pPr>
        <w:pStyle w:val="ListBullet"/>
      </w:pPr>
      <w:r>
        <w:rPr>
          <w:rFonts w:ascii="Calibri" w:hAnsi="Calibri"/>
          <w:b w:val="0"/>
          <w:sz w:val="20"/>
        </w:rPr>
        <w:t>AC-1: Summary line present on Tabs 3, 4, 6.</w:t>
      </w:r>
    </w:p>
    <w:p>
      <w:pPr>
        <w:pStyle w:val="ListBullet"/>
      </w:pPr>
      <w:r>
        <w:rPr>
          <w:rFonts w:ascii="Calibri" w:hAnsi="Calibri"/>
          <w:b w:val="0"/>
          <w:sz w:val="20"/>
        </w:rPr>
        <w:t>AC-2: Programs counts and amounts match filtered results.</w:t>
      </w:r>
    </w:p>
    <w:p>
      <w:pPr>
        <w:pStyle w:val="ListBullet"/>
      </w:pPr>
      <w:r>
        <w:rPr>
          <w:rFonts w:ascii="Calibri" w:hAnsi="Calibri"/>
          <w:b w:val="0"/>
          <w:sz w:val="20"/>
        </w:rPr>
        <w:t>AC-3: Hard/Soft committed amounts match BEN-02 totals.</w:t>
      </w:r>
    </w:p>
    <w:p>
      <w:pPr>
        <w:pStyle w:val="ListBullet"/>
      </w:pPr>
      <w:r>
        <w:rPr>
          <w:rFonts w:ascii="Calibri" w:hAnsi="Calibri"/>
          <w:b w:val="0"/>
          <w:sz w:val="20"/>
        </w:rPr>
        <w:t>AC-4: Summary updates when filters change.</w:t>
      </w:r>
    </w:p>
    <w:p>
      <w:r>
        <w:rPr>
          <w:rFonts w:ascii="Calibri" w:hAnsi="Calibri"/>
          <w:b w:val="0"/>
          <w:sz w:val="18"/>
        </w:rPr>
        <w:t>Tab(s): 3, 4, 6. Priority: P2 (Should Have).</w:t>
      </w:r>
    </w:p>
    <w:p>
      <w:r>
        <w:rPr>
          <w:rFonts w:ascii="Calibri" w:hAnsi="Calibri"/>
          <w:b/>
          <w:color w:val="0B5ED7"/>
          <w:sz w:val="21"/>
        </w:rPr>
        <w:t xml:space="preserve">UI-04  </w:t>
      </w:r>
      <w:r>
        <w:rPr>
          <w:rFonts w:ascii="Calibri" w:hAnsi="Calibri"/>
          <w:b w:val="0"/>
          <w:sz w:val="21"/>
        </w:rPr>
        <w:t>Median/Merit Text Removal</w:t>
      </w:r>
    </w:p>
    <w:p>
      <w:r>
        <w:rPr>
          <w:rFonts w:ascii="Calibri" w:hAnsi="Calibri"/>
          <w:b w:val="0"/>
          <w:sz w:val="20"/>
        </w:rPr>
        <w:t>Description: Median and merit reference text MUST be removed from Tabs 3, 4, and 6 chart areas. Retained on Tab 2 only.</w:t>
      </w:r>
    </w:p>
    <w:p>
      <w:r>
        <w:rPr>
          <w:rFonts w:ascii="Calibri" w:hAnsi="Calibri"/>
          <w:b/>
          <w:sz w:val="20"/>
        </w:rPr>
        <w:t>Acceptance Criteria:</w:t>
      </w:r>
    </w:p>
    <w:p>
      <w:pPr>
        <w:pStyle w:val="ListBullet"/>
      </w:pPr>
      <w:r>
        <w:rPr>
          <w:rFonts w:ascii="Calibri" w:hAnsi="Calibri"/>
          <w:b w:val="0"/>
          <w:sz w:val="20"/>
        </w:rPr>
        <w:t>AC-1: No median/merit text on Tabs 3, 4, 6.</w:t>
      </w:r>
    </w:p>
    <w:p>
      <w:pPr>
        <w:pStyle w:val="ListBullet"/>
      </w:pPr>
      <w:r>
        <w:rPr>
          <w:rFonts w:ascii="Calibri" w:hAnsi="Calibri"/>
          <w:b w:val="0"/>
          <w:sz w:val="20"/>
        </w:rPr>
        <w:t>AC-2: Tab 2 retains median/merit reference values.</w:t>
      </w:r>
    </w:p>
    <w:p>
      <w:r>
        <w:rPr>
          <w:rFonts w:ascii="Calibri" w:hAnsi="Calibri"/>
          <w:b w:val="0"/>
          <w:sz w:val="18"/>
        </w:rPr>
        <w:t>Tab(s): 2, 3, 4, 6. Priority: P2 (Should Have).</w:t>
      </w:r>
    </w:p>
    <w:p>
      <w:r>
        <w:rPr>
          <w:rFonts w:ascii="Calibri" w:hAnsi="Calibri"/>
          <w:b/>
          <w:color w:val="0B5ED7"/>
          <w:sz w:val="21"/>
        </w:rPr>
        <w:t xml:space="preserve">UI-05  </w:t>
      </w:r>
      <w:r>
        <w:rPr>
          <w:rFonts w:ascii="Calibri" w:hAnsi="Calibri"/>
          <w:b w:val="0"/>
          <w:sz w:val="21"/>
        </w:rPr>
        <w:t>Demand in Scenario Table Rebuild</w:t>
      </w:r>
    </w:p>
    <w:p>
      <w:r>
        <w:rPr>
          <w:rFonts w:ascii="Calibri" w:hAnsi="Calibri"/>
          <w:b w:val="0"/>
          <w:sz w:val="20"/>
        </w:rPr>
        <w:t>Description: The Demand in Scenario table (Tab 2) MUST be rebuilt with collapsible BURF organisation groups, a pill-style toggle, and cascading ExCo filters.</w:t>
      </w:r>
    </w:p>
    <w:p>
      <w:r>
        <w:rPr>
          <w:rFonts w:ascii="Calibri" w:hAnsi="Calibri"/>
          <w:b/>
          <w:sz w:val="20"/>
        </w:rPr>
        <w:t>Implementation:</w:t>
      </w:r>
    </w:p>
    <w:p>
      <w:pPr>
        <w:pStyle w:val="ListBullet"/>
      </w:pPr>
      <w:r>
        <w:rPr>
          <w:rFonts w:ascii="Calibri" w:hAnsi="Calibri"/>
          <w:b w:val="0"/>
          <w:sz w:val="20"/>
        </w:rPr>
        <w:t>Replaces separate Demand Prioritized / Demand Not Funded sections with a merged table.</w:t>
      </w:r>
    </w:p>
    <w:p>
      <w:pPr>
        <w:pStyle w:val="ListBullet"/>
      </w:pPr>
      <w:r>
        <w:rPr>
          <w:rFonts w:ascii="Calibri" w:hAnsi="Calibri"/>
          <w:b w:val="0"/>
          <w:sz w:val="20"/>
        </w:rPr>
        <w:t>Collapsible BURF organisation groups matching Tabs 3/4 design pattern.</w:t>
      </w:r>
    </w:p>
    <w:p>
      <w:pPr>
        <w:pStyle w:val="ListBullet"/>
      </w:pPr>
      <w:r>
        <w:rPr>
          <w:rFonts w:ascii="Calibri" w:hAnsi="Calibri"/>
          <w:b w:val="0"/>
          <w:sz w:val="20"/>
        </w:rPr>
        <w:t>View-only: no editable fields. 9 columns matching EW/BU tables.</w:t>
      </w:r>
    </w:p>
    <w:p>
      <w:pPr>
        <w:pStyle w:val="ListBullet"/>
      </w:pPr>
      <w:r>
        <w:rPr>
          <w:rFonts w:ascii="Calibri" w:hAnsi="Calibri"/>
          <w:b w:val="0"/>
          <w:sz w:val="20"/>
        </w:rPr>
        <w:t>Pill-style slide switch: Prioritised (default) / Not Funded. Teal/blue active state.</w:t>
      </w:r>
    </w:p>
    <w:p>
      <w:pPr>
        <w:pStyle w:val="ListBullet"/>
      </w:pPr>
      <w:r>
        <w:rPr>
          <w:rFonts w:ascii="Calibri" w:hAnsi="Calibri"/>
          <w:b w:val="0"/>
          <w:sz w:val="20"/>
        </w:rPr>
        <w:t>Cascading filters: ExCo Leader -&gt; Organisation -&gt; Platform.</w:t>
      </w:r>
    </w:p>
    <w:p>
      <w:pPr>
        <w:pStyle w:val="ListBullet"/>
      </w:pPr>
      <w:r>
        <w:rPr>
          <w:rFonts w:ascii="Calibri" w:hAnsi="Calibri"/>
          <w:b w:val="0"/>
          <w:sz w:val="20"/>
        </w:rPr>
        <w:t>Total row with filtered/unfiltered counts and benefits total.</w:t>
      </w:r>
    </w:p>
    <w:p>
      <w:pPr>
        <w:pStyle w:val="ListBullet"/>
      </w:pPr>
      <w:r>
        <w:rPr>
          <w:rFonts w:ascii="Calibri" w:hAnsi="Calibri"/>
          <w:b w:val="0"/>
          <w:sz w:val="20"/>
        </w:rPr>
        <w:t>Positioned before the Funding Prioritization Gate section.</w:t>
      </w:r>
    </w:p>
    <w:p>
      <w:r>
        <w:rPr>
          <w:rFonts w:ascii="Calibri" w:hAnsi="Calibri"/>
          <w:b/>
          <w:sz w:val="20"/>
        </w:rPr>
        <w:t>Acceptance Criteria:</w:t>
      </w:r>
    </w:p>
    <w:p>
      <w:pPr>
        <w:pStyle w:val="ListBullet"/>
      </w:pPr>
      <w:r>
        <w:rPr>
          <w:rFonts w:ascii="Calibri" w:hAnsi="Calibri"/>
          <w:b w:val="0"/>
          <w:sz w:val="20"/>
        </w:rPr>
        <w:t>AC-1: Table shows collapsible BURF groups.</w:t>
      </w:r>
    </w:p>
    <w:p>
      <w:pPr>
        <w:pStyle w:val="ListBullet"/>
      </w:pPr>
      <w:r>
        <w:rPr>
          <w:rFonts w:ascii="Calibri" w:hAnsi="Calibri"/>
          <w:b w:val="0"/>
          <w:sz w:val="20"/>
        </w:rPr>
        <w:t>AC-2: Toggle switches between Prioritised and Not Funded views.</w:t>
      </w:r>
    </w:p>
    <w:p>
      <w:pPr>
        <w:pStyle w:val="ListBullet"/>
      </w:pPr>
      <w:r>
        <w:rPr>
          <w:rFonts w:ascii="Calibri" w:hAnsi="Calibri"/>
          <w:b w:val="0"/>
          <w:sz w:val="20"/>
        </w:rPr>
        <w:t>AC-3: ExCo filter narrows Organisation options.</w:t>
      </w:r>
    </w:p>
    <w:p>
      <w:pPr>
        <w:pStyle w:val="ListBullet"/>
      </w:pPr>
      <w:r>
        <w:rPr>
          <w:rFonts w:ascii="Calibri" w:hAnsi="Calibri"/>
          <w:b w:val="0"/>
          <w:sz w:val="20"/>
        </w:rPr>
        <w:t>AC-4: Total row shows correct filtered counts.</w:t>
      </w:r>
    </w:p>
    <w:p>
      <w:pPr>
        <w:pStyle w:val="ListBullet"/>
      </w:pPr>
      <w:r>
        <w:rPr>
          <w:rFonts w:ascii="Calibri" w:hAnsi="Calibri"/>
          <w:b w:val="0"/>
          <w:sz w:val="20"/>
        </w:rPr>
        <w:t>AC-5: Table is read-only (no editable cells).</w:t>
      </w:r>
    </w:p>
    <w:p>
      <w:r>
        <w:rPr>
          <w:rFonts w:ascii="Calibri" w:hAnsi="Calibri"/>
          <w:b w:val="0"/>
          <w:sz w:val="18"/>
        </w:rPr>
        <w:t>Tab(s): 2. Priority: P1 (Must Have).</w:t>
      </w:r>
    </w:p>
    <w:p>
      <w:r>
        <w:rPr>
          <w:rFonts w:ascii="Calibri" w:hAnsi="Calibri"/>
          <w:b/>
          <w:color w:val="0B5ED7"/>
          <w:sz w:val="21"/>
        </w:rPr>
        <w:t xml:space="preserve">UI-06  </w:t>
      </w:r>
      <w:r>
        <w:rPr>
          <w:rFonts w:ascii="Calibri" w:hAnsi="Calibri"/>
          <w:b w:val="0"/>
          <w:sz w:val="21"/>
        </w:rPr>
        <w:t>Tab 1 KPI Redesign</w:t>
      </w:r>
    </w:p>
    <w:p>
      <w:r>
        <w:rPr>
          <w:rFonts w:ascii="Calibri" w:hAnsi="Calibri"/>
          <w:b w:val="0"/>
          <w:sz w:val="20"/>
        </w:rPr>
        <w:t>Description: Tab 1 MUST display KPI tiles in a single row of 5 tiles using repeat(5,1fr) CSS grid.</w:t>
      </w:r>
    </w:p>
    <w:p>
      <w:r>
        <w:rPr>
          <w:rFonts w:ascii="Calibri" w:hAnsi="Calibri"/>
          <w:b/>
          <w:sz w:val="20"/>
        </w:rPr>
        <w:t>Layout:</w:t>
      </w:r>
    </w:p>
    <w:p>
      <w:pPr>
        <w:pStyle w:val="ListBullet"/>
      </w:pPr>
      <w:r>
        <w:rPr>
          <w:rFonts w:ascii="Calibri" w:hAnsi="Calibri"/>
          <w:b w:val="0"/>
          <w:sz w:val="20"/>
        </w:rPr>
        <w:t>Single row: Total IT AOP Demand (dark blue) | Programs Demand (white) | Operations Demand (white) | Committed Benefits (white, Hard blue + Soft black) | IT AOP 2026 (white, blue number).</w:t>
      </w:r>
    </w:p>
    <w:p>
      <w:r>
        <w:rPr>
          <w:rFonts w:ascii="Calibri" w:hAnsi="Calibri"/>
          <w:b/>
          <w:sz w:val="20"/>
        </w:rPr>
        <w:t>Acceptance Criteria:</w:t>
      </w:r>
    </w:p>
    <w:p>
      <w:pPr>
        <w:pStyle w:val="ListBullet"/>
      </w:pPr>
      <w:r>
        <w:rPr>
          <w:rFonts w:ascii="Calibri" w:hAnsi="Calibri"/>
          <w:b w:val="0"/>
          <w:sz w:val="20"/>
        </w:rPr>
        <w:t>AC-1: Single row has 5 tiles in repeat(5,1fr) grid.</w:t>
      </w:r>
    </w:p>
    <w:p>
      <w:pPr>
        <w:pStyle w:val="ListBullet"/>
      </w:pPr>
      <w:r>
        <w:rPr>
          <w:rFonts w:ascii="Calibri" w:hAnsi="Calibri"/>
          <w:b w:val="0"/>
          <w:sz w:val="20"/>
        </w:rPr>
        <w:t>AC-2: Committed Benefits shows Hard (blue, 22px) + ‘Hard’ label (black) on line 1, Soft (black, 22px) + ‘Soft M€’ on line 2.</w:t>
      </w:r>
    </w:p>
    <w:p>
      <w:pPr>
        <w:pStyle w:val="ListBullet"/>
      </w:pPr>
      <w:r>
        <w:rPr>
          <w:rFonts w:ascii="Calibri" w:hAnsi="Calibri"/>
          <w:b w:val="0"/>
          <w:sz w:val="20"/>
        </w:rPr>
        <w:t>AC-3: Total IT AOP Demand tile has dark blue styling.</w:t>
      </w:r>
    </w:p>
    <w:p>
      <w:pPr>
        <w:pStyle w:val="ListBullet"/>
      </w:pPr>
      <w:r>
        <w:rPr>
          <w:rFonts w:ascii="Calibri" w:hAnsi="Calibri"/>
          <w:b w:val="0"/>
          <w:sz w:val="20"/>
        </w:rPr>
        <w:t>AC-4: 2026 Programs AOP and 2026 Operations AOP tiles are removed.</w:t>
      </w:r>
    </w:p>
    <w:p>
      <w:pPr>
        <w:pStyle w:val="ListBullet"/>
      </w:pPr>
      <w:r>
        <w:rPr>
          <w:rFonts w:ascii="Calibri" w:hAnsi="Calibri"/>
          <w:b w:val="0"/>
          <w:sz w:val="20"/>
        </w:rPr>
        <w:t>AC-5: IT AOP 2026 tile has blue number, black regular sub-text.</w:t>
      </w:r>
    </w:p>
    <w:p>
      <w:r>
        <w:rPr>
          <w:rFonts w:ascii="Calibri" w:hAnsi="Calibri"/>
          <w:b w:val="0"/>
          <w:sz w:val="18"/>
        </w:rPr>
        <w:t>Tab(s): 1. Priority: P1 (Must Have).</w:t>
      </w:r>
    </w:p>
    <w:p>
      <w:r>
        <w:rPr>
          <w:rFonts w:ascii="Calibri" w:hAnsi="Calibri"/>
          <w:b/>
          <w:color w:val="0B5ED7"/>
          <w:sz w:val="21"/>
        </w:rPr>
        <w:t xml:space="preserve">UI-07  </w:t>
      </w:r>
      <w:r>
        <w:rPr>
          <w:rFonts w:ascii="Calibri" w:hAnsi="Calibri"/>
          <w:b w:val="0"/>
          <w:sz w:val="21"/>
        </w:rPr>
        <w:t>Tab 2 KPI Styling</w:t>
      </w:r>
    </w:p>
    <w:p>
      <w:r>
        <w:rPr>
          <w:rFonts w:ascii="Calibri" w:hAnsi="Calibri"/>
          <w:b w:val="0"/>
          <w:sz w:val="20"/>
        </w:rPr>
        <w:t>Description: Tab 2 KPI styling MUST use dark blue for Allocated AOP and white for all other tiles. The Allocated AOP tile MUST show an "On top off" indicator.</w:t>
      </w:r>
    </w:p>
    <w:p>
      <w:r>
        <w:rPr>
          <w:rFonts w:ascii="Calibri" w:hAnsi="Calibri"/>
          <w:b/>
          <w:sz w:val="20"/>
        </w:rPr>
        <w:t>Acceptance Criteria:</w:t>
      </w:r>
    </w:p>
    <w:p>
      <w:pPr>
        <w:pStyle w:val="ListBullet"/>
      </w:pPr>
      <w:r>
        <w:rPr>
          <w:rFonts w:ascii="Calibri" w:hAnsi="Calibri"/>
          <w:b w:val="0"/>
          <w:sz w:val="20"/>
        </w:rPr>
        <w:t>AC-1: Allocated AOP tile has dark blue background.</w:t>
      </w:r>
    </w:p>
    <w:p>
      <w:pPr>
        <w:pStyle w:val="ListBullet"/>
      </w:pPr>
      <w:r>
        <w:rPr>
          <w:rFonts w:ascii="Calibri" w:hAnsi="Calibri"/>
          <w:b w:val="0"/>
          <w:sz w:val="20"/>
        </w:rPr>
        <w:t>AC-2: All other KPI tiles have white background.</w:t>
      </w:r>
    </w:p>
    <w:p>
      <w:pPr>
        <w:pStyle w:val="ListBullet"/>
      </w:pPr>
      <w:r>
        <w:rPr>
          <w:rFonts w:ascii="Calibri" w:hAnsi="Calibri"/>
          <w:b w:val="0"/>
          <w:sz w:val="20"/>
        </w:rPr>
        <w:t>AC-3: "Demand left unfunded" tile is no longer dark.</w:t>
      </w:r>
    </w:p>
    <w:p>
      <w:pPr>
        <w:pStyle w:val="ListBullet"/>
      </w:pPr>
      <w:r>
        <w:rPr>
          <w:rFonts w:ascii="Calibri" w:hAnsi="Calibri"/>
          <w:b w:val="0"/>
          <w:sz w:val="20"/>
        </w:rPr>
        <w:t>AC-4: "On top off: +X M€" shown in red when allocation exceeds Total AOP.</w:t>
      </w:r>
    </w:p>
    <w:p>
      <w:pPr>
        <w:pStyle w:val="ListBullet"/>
      </w:pPr>
      <w:r>
        <w:rPr>
          <w:rFonts w:ascii="Calibri" w:hAnsi="Calibri"/>
          <w:b w:val="0"/>
          <w:sz w:val="20"/>
        </w:rPr>
        <w:t>AC-5: "Under budget: X M€" shown in green when allocation is within Total AOP.</w:t>
      </w:r>
    </w:p>
    <w:p>
      <w:r>
        <w:rPr>
          <w:rFonts w:ascii="Calibri" w:hAnsi="Calibri"/>
          <w:b w:val="0"/>
          <w:sz w:val="18"/>
        </w:rPr>
        <w:t>Tab(s): 2. Priority: P2 (Should Have).</w:t>
      </w:r>
    </w:p>
    <w:p>
      <w:r>
        <w:rPr>
          <w:rFonts w:ascii="Calibri" w:hAnsi="Calibri"/>
          <w:b/>
          <w:color w:val="0B5ED7"/>
          <w:sz w:val="21"/>
        </w:rPr>
        <w:t xml:space="preserve">UI-08  </w:t>
      </w:r>
      <w:r>
        <w:rPr>
          <w:rFonts w:ascii="Calibri" w:hAnsi="Calibri"/>
          <w:b w:val="0"/>
          <w:sz w:val="21"/>
        </w:rPr>
        <w:t>Tab 6 Redesign</w:t>
      </w:r>
    </w:p>
    <w:p>
      <w:r>
        <w:rPr>
          <w:rFonts w:ascii="Calibri" w:hAnsi="Calibri"/>
          <w:b w:val="0"/>
          <w:sz w:val="20"/>
        </w:rPr>
        <w:t>Description: Tab 6 MUST be redesigned with a 5-tile KPI row, simplified buttons, and updated styling.</w:t>
      </w:r>
    </w:p>
    <w:p>
      <w:r>
        <w:rPr>
          <w:rFonts w:ascii="Calibri" w:hAnsi="Calibri"/>
          <w:b/>
          <w:sz w:val="20"/>
        </w:rPr>
        <w:t>Implementation:</w:t>
      </w:r>
    </w:p>
    <w:p>
      <w:pPr>
        <w:pStyle w:val="ListBullet"/>
      </w:pPr>
      <w:r>
        <w:rPr>
          <w:rFonts w:ascii="Calibri" w:hAnsi="Calibri"/>
          <w:b w:val="0"/>
          <w:sz w:val="20"/>
        </w:rPr>
        <w:t>KPI tiles: 5 tiles in one row using repeat(5,1fr) CSS grid.</w:t>
      </w:r>
    </w:p>
    <w:p>
      <w:pPr>
        <w:pStyle w:val="ListBullet"/>
      </w:pPr>
      <w:r>
        <w:rPr>
          <w:rFonts w:ascii="Calibri" w:hAnsi="Calibri"/>
          <w:b w:val="0"/>
          <w:sz w:val="20"/>
        </w:rPr>
        <w:t>Total IT AOP: dark blue (was plain).</w:t>
      </w:r>
    </w:p>
    <w:p>
      <w:pPr>
        <w:pStyle w:val="ListBullet"/>
      </w:pPr>
      <w:r>
        <w:rPr>
          <w:rFonts w:ascii="Calibri" w:hAnsi="Calibri"/>
          <w:b w:val="0"/>
          <w:sz w:val="20"/>
        </w:rPr>
        <w:t>Operations AOP: white (was dark).</w:t>
      </w:r>
    </w:p>
    <w:p>
      <w:pPr>
        <w:pStyle w:val="ListBullet"/>
      </w:pPr>
      <w:r>
        <w:rPr>
          <w:rFonts w:ascii="Calibri" w:hAnsi="Calibri"/>
          <w:b w:val="0"/>
          <w:sz w:val="20"/>
        </w:rPr>
        <w:t>Split of Programs AOP: "F&amp;R X | BU Y M€" single-line format.</w:t>
      </w:r>
    </w:p>
    <w:p>
      <w:pPr>
        <w:pStyle w:val="ListBullet"/>
      </w:pPr>
      <w:r>
        <w:rPr>
          <w:rFonts w:ascii="Calibri" w:hAnsi="Calibri"/>
          <w:b w:val="0"/>
          <w:sz w:val="20"/>
        </w:rPr>
        <w:t>Committed Benefits: Hard/Soft split.</w:t>
      </w:r>
    </w:p>
    <w:p>
      <w:pPr>
        <w:pStyle w:val="ListBullet"/>
      </w:pPr>
      <w:r>
        <w:rPr>
          <w:rFonts w:ascii="Calibri" w:hAnsi="Calibri"/>
          <w:b w:val="0"/>
          <w:sz w:val="20"/>
        </w:rPr>
        <w:t>Buttons: "Finalise scenario" and "New working version" ONLY. Removed "Export complete portfolio" and "Export portable scenario" Download Excel button removed from filter toolbar.</w:t>
      </w:r>
    </w:p>
    <w:p>
      <w:r>
        <w:rPr>
          <w:rFonts w:ascii="Calibri" w:hAnsi="Calibri"/>
          <w:b/>
          <w:sz w:val="20"/>
        </w:rPr>
        <w:t>Acceptance Criteria:</w:t>
      </w:r>
    </w:p>
    <w:p>
      <w:pPr>
        <w:pStyle w:val="ListBullet"/>
      </w:pPr>
      <w:r>
        <w:rPr>
          <w:rFonts w:ascii="Calibri" w:hAnsi="Calibri"/>
          <w:b w:val="0"/>
          <w:sz w:val="20"/>
        </w:rPr>
        <w:t>AC-1: 5 KPI tiles in a single row.</w:t>
      </w:r>
    </w:p>
    <w:p>
      <w:pPr>
        <w:pStyle w:val="ListBullet"/>
      </w:pPr>
      <w:r>
        <w:rPr>
          <w:rFonts w:ascii="Calibri" w:hAnsi="Calibri"/>
          <w:b w:val="0"/>
          <w:sz w:val="20"/>
        </w:rPr>
        <w:t>AC-2: Total IT AOP is dark blue, Operations AOP is white.</w:t>
      </w:r>
    </w:p>
    <w:p>
      <w:pPr>
        <w:pStyle w:val="ListBullet"/>
      </w:pPr>
      <w:r>
        <w:rPr>
          <w:rFonts w:ascii="Calibri" w:hAnsi="Calibri"/>
          <w:b w:val="0"/>
          <w:sz w:val="20"/>
        </w:rPr>
        <w:t>AC-3: Only 2 buttons visible (Finalise, New Working Version).</w:t>
      </w:r>
    </w:p>
    <w:p>
      <w:pPr>
        <w:pStyle w:val="ListBullet"/>
      </w:pPr>
      <w:r>
        <w:rPr>
          <w:rFonts w:ascii="Calibri" w:hAnsi="Calibri"/>
          <w:b w:val="0"/>
          <w:sz w:val="20"/>
        </w:rPr>
        <w:t>AC-4: Committed Benefits shows Hard/Soft split.</w:t>
      </w:r>
    </w:p>
    <w:p>
      <w:pPr>
        <w:pStyle w:val="ListBullet"/>
      </w:pPr>
      <w:r>
        <w:rPr>
          <w:rFonts w:ascii="Calibri" w:hAnsi="Calibri"/>
          <w:b w:val="0"/>
          <w:sz w:val="20"/>
        </w:rPr>
        <w:t>AC-5: No Download Excel button in the filter row.</w:t>
      </w:r>
    </w:p>
    <w:p>
      <w:r>
        <w:rPr>
          <w:rFonts w:ascii="Calibri" w:hAnsi="Calibri"/>
          <w:b w:val="0"/>
          <w:sz w:val="18"/>
        </w:rPr>
        <w:t>Tab(s): 6. Priority: P1 (Must Have).</w:t>
      </w:r>
    </w:p>
    <w:p>
      <w:r>
        <w:rPr>
          <w:rFonts w:ascii="Calibri" w:hAnsi="Calibri"/>
          <w:b/>
          <w:color w:val="0B5ED7"/>
          <w:sz w:val="21"/>
        </w:rPr>
        <w:t xml:space="preserve">UI-09  </w:t>
      </w:r>
      <w:r>
        <w:rPr>
          <w:rFonts w:ascii="Calibri" w:hAnsi="Calibri"/>
          <w:b w:val="0"/>
          <w:sz w:val="21"/>
        </w:rPr>
        <w:t>Filter Auto-Close</w:t>
      </w:r>
    </w:p>
    <w:p>
      <w:r>
        <w:rPr>
          <w:rFonts w:ascii="Calibri" w:hAnsi="Calibri"/>
          <w:b w:val="0"/>
          <w:sz w:val="20"/>
        </w:rPr>
        <w:t>Description: All filter dropdowns across all tabs MUST auto-close immediately after a selection is made.</w:t>
      </w:r>
    </w:p>
    <w:p>
      <w:r>
        <w:rPr>
          <w:rFonts w:ascii="Calibri" w:hAnsi="Calibri"/>
          <w:b/>
          <w:sz w:val="20"/>
        </w:rPr>
        <w:t>Implementation:</w:t>
      </w:r>
    </w:p>
    <w:p>
      <w:pPr>
        <w:pStyle w:val="ListBullet"/>
      </w:pPr>
      <w:r>
        <w:rPr>
          <w:rFonts w:ascii="Calibri" w:hAnsi="Calibri"/>
          <w:b w:val="0"/>
          <w:sz w:val="20"/>
        </w:rPr>
        <w:t>Applies to: ExCo, Organisation, Platform, Funding Status, Type, Investment Area, and all other multi-select filter dropdowns.</w:t>
      </w:r>
    </w:p>
    <w:p>
      <w:pPr>
        <w:pStyle w:val="ListBullet"/>
      </w:pPr>
      <w:r>
        <w:rPr>
          <w:rFonts w:ascii="Calibri" w:hAnsi="Calibri"/>
          <w:b w:val="0"/>
          <w:sz w:val="20"/>
        </w:rPr>
        <w:t>On selection (click on option): dropdown closes, filter applies, downstream cascading filters update.</w:t>
      </w:r>
    </w:p>
    <w:p>
      <w:r>
        <w:rPr>
          <w:rFonts w:ascii="Calibri" w:hAnsi="Calibri"/>
          <w:b/>
          <w:sz w:val="20"/>
        </w:rPr>
        <w:t>Acceptance Criteria:</w:t>
      </w:r>
    </w:p>
    <w:p>
      <w:pPr>
        <w:pStyle w:val="ListBullet"/>
      </w:pPr>
      <w:r>
        <w:rPr>
          <w:rFonts w:ascii="Calibri" w:hAnsi="Calibri"/>
          <w:b w:val="0"/>
          <w:sz w:val="20"/>
        </w:rPr>
        <w:t>AC-1: Clicking a filter option closes the dropdown.</w:t>
      </w:r>
    </w:p>
    <w:p>
      <w:pPr>
        <w:pStyle w:val="ListBullet"/>
      </w:pPr>
      <w:r>
        <w:rPr>
          <w:rFonts w:ascii="Calibri" w:hAnsi="Calibri"/>
          <w:b w:val="0"/>
          <w:sz w:val="20"/>
        </w:rPr>
        <w:t>AC-2: Filter is applied immediately on close.</w:t>
      </w:r>
    </w:p>
    <w:p>
      <w:pPr>
        <w:pStyle w:val="ListBullet"/>
      </w:pPr>
      <w:r>
        <w:rPr>
          <w:rFonts w:ascii="Calibri" w:hAnsi="Calibri"/>
          <w:b w:val="0"/>
          <w:sz w:val="20"/>
        </w:rPr>
        <w:t>AC-3: Cascading downstream filters update after close.</w:t>
      </w:r>
    </w:p>
    <w:p>
      <w:pPr>
        <w:pStyle w:val="ListBullet"/>
      </w:pPr>
      <w:r>
        <w:rPr>
          <w:rFonts w:ascii="Calibri" w:hAnsi="Calibri"/>
          <w:b w:val="0"/>
          <w:sz w:val="20"/>
        </w:rPr>
        <w:t>AC-4: Applies to all filter dropdowns on all tabs.</w:t>
      </w:r>
    </w:p>
    <w:p>
      <w:r>
        <w:rPr>
          <w:rFonts w:ascii="Calibri" w:hAnsi="Calibri"/>
          <w:b w:val="0"/>
          <w:sz w:val="18"/>
        </w:rPr>
        <w:t>Tab(s): All. Priority: P2 (Should Have).</w:t>
      </w:r>
    </w:p>
    <w:p>
      <w:r>
        <w:t>UI-10  New Working Version</w:t>
      </w:r>
    </w:p>
    <w:p>
      <w:r>
        <w:t>Description: Create a draft fork with parent lineage. Retain the current settings, manual Programs decisions, and request/merit/evidence reviews.</w:t>
      </w:r>
    </w:p>
    <w:p>
      <w:r>
        <w:t>Acceptance: Parent scenario is retained; fork is editable; inherited decisions and settings reproduce the parent allocation; revision and event history begin anew. New Scenario is the separate action that resets to Optimal.</w:t>
      </w:r>
    </w:p>
    <w:p>
      <w:r>
        <w:rPr>
          <w:rFonts w:ascii="Calibri" w:hAnsi="Calibri"/>
          <w:b/>
          <w:color w:val="0B5ED7"/>
          <w:sz w:val="21"/>
        </w:rPr>
        <w:t>UI-11  Programs Detail Popup Redesign</w:t>
      </w:r>
      <w:r>
        <w:rPr>
          <w:rFonts w:ascii="Calibri" w:hAnsi="Calibri"/>
          <w:b w:val="0"/>
          <w:sz w:val="21"/>
        </w:rPr>
      </w:r>
    </w:p>
    <w:p>
      <w:r>
        <w:rPr>
          <w:rFonts w:ascii="Calibri" w:hAnsi="Calibri"/>
          <w:b w:val="0"/>
          <w:sz w:val="20"/>
        </w:rPr>
        <w:t>Description: The Programs detail popup MUST display a Details table with key Programs attributes and a Funding Rationale type label.</w:t>
      </w:r>
    </w:p>
    <w:p>
      <w:r>
        <w:rPr>
          <w:rFonts w:ascii="Calibri" w:hAnsi="Calibri"/>
          <w:b/>
          <w:sz w:val="20"/>
        </w:rPr>
        <w:t>Implementation:</w:t>
      </w:r>
    </w:p>
    <w:p>
      <w:pPr>
        <w:pStyle w:val="ListBullet"/>
      </w:pPr>
      <w:r>
        <w:rPr>
          <w:rFonts w:ascii="Calibri" w:hAnsi="Calibri"/>
          <w:b w:val="0"/>
          <w:sz w:val="20"/>
        </w:rPr>
        <w:t>Details table displays: Priority, Benefit (Quantitative), Benefit (Qualitative), Payback Period, Problem Statement, Programs Scope, Impact and Cost of Not Doing.</w:t>
      </w:r>
    </w:p>
    <w:p>
      <w:pPr>
        <w:pStyle w:val="ListBullet"/>
      </w:pPr>
      <w:r>
        <w:rPr>
          <w:rFonts w:ascii="Calibri" w:hAnsi="Calibri"/>
          <w:b w:val="0"/>
          <w:sz w:val="20"/>
        </w:rPr>
        <w:t>Funding Rationale shows "Default Logic" or "User Prioritised" label.</w:t>
      </w:r>
    </w:p>
    <w:p>
      <w:r>
        <w:rPr>
          <w:rFonts w:ascii="Calibri" w:hAnsi="Calibri"/>
          <w:b/>
          <w:sz w:val="20"/>
        </w:rPr>
        <w:t>Acceptance Criteria:</w:t>
      </w:r>
    </w:p>
    <w:p>
      <w:pPr>
        <w:pStyle w:val="ListBullet"/>
      </w:pPr>
      <w:r>
        <w:rPr>
          <w:rFonts w:ascii="Calibri" w:hAnsi="Calibri"/>
          <w:b w:val="0"/>
          <w:sz w:val="20"/>
        </w:rPr>
        <w:t>AC-1: Popup contains Details table with Priority, Benefit (Quantitative), Benefit (Qualitative), Payback Period, Problem Statement, Programs Scope, Impact and Cost of Not Doing.</w:t>
      </w:r>
    </w:p>
    <w:p>
      <w:pPr>
        <w:pStyle w:val="ListBullet"/>
      </w:pPr>
      <w:r>
        <w:rPr>
          <w:rFonts w:ascii="Calibri" w:hAnsi="Calibri"/>
          <w:b w:val="0"/>
          <w:sz w:val="20"/>
        </w:rPr>
        <w:t>AC-2: Popup shows "Default Logic" or "User Prioritised" label next to Funding Rationale.</w:t>
      </w:r>
    </w:p>
    <w:p>
      <w:r>
        <w:rPr>
          <w:rFonts w:ascii="Calibri" w:hAnsi="Calibri"/>
          <w:b w:val="0"/>
          <w:sz w:val="18"/>
        </w:rPr>
        <w:t>Tab(s): All tabs with Programs rows. Priority: P1 (Must Have).</w:t>
      </w:r>
    </w:p>
    <w:p>
      <w:pPr>
        <w:pStyle w:val="Heading1"/>
      </w:pPr>
      <w:r>
        <w:rPr>
          <w:rFonts w:ascii="Calibri" w:hAnsi="Calibri"/>
          <w:color w:val="000000"/>
        </w:rPr>
        <w:t>Acceptance Tests (v5.2 additions)</w:t>
      </w:r>
    </w:p>
    <w:p>
      <w:r>
        <w:rPr>
          <w:rFonts w:ascii="Calibri" w:hAnsi="Calibri"/>
          <w:b/>
          <w:sz w:val="20"/>
        </w:rPr>
        <w:t>All tests from v4.0 (AT-A1 through AT-F2) and v5.0 remain. New tests for v5.2:</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Test ID</w:t>
            </w:r>
          </w:p>
        </w:tc>
        <w:tc>
          <w:tcPr>
            <w:tcW w:type="dxa" w:w="2880"/>
            <w:shd w:val="clear" w:color="auto" w:fill="0B5ED7"/>
          </w:tcPr>
          <w:p>
            <w:r>
              <w:rPr>
                <w:rFonts w:ascii="Calibri" w:hAnsi="Calibri"/>
                <w:color w:val="FFFFFF"/>
                <w:sz w:val="18"/>
              </w:rPr>
            </w:r>
            <w:r>
              <w:rPr>
                <w:rFonts w:ascii="Calibri" w:hAnsi="Calibri"/>
                <w:b/>
                <w:color w:val="FFFFFF"/>
                <w:sz w:val="18"/>
              </w:rPr>
              <w:t>Description</w:t>
            </w:r>
          </w:p>
        </w:tc>
        <w:tc>
          <w:tcPr>
            <w:tcW w:type="dxa" w:w="2880"/>
            <w:shd w:val="clear" w:color="auto" w:fill="0B5ED7"/>
          </w:tcPr>
          <w:p>
            <w:r>
              <w:rPr>
                <w:rFonts w:ascii="Calibri" w:hAnsi="Calibri"/>
                <w:color w:val="FFFFFF"/>
                <w:sz w:val="18"/>
              </w:rPr>
            </w:r>
            <w:r>
              <w:rPr>
                <w:rFonts w:ascii="Calibri" w:hAnsi="Calibri"/>
                <w:b/>
                <w:color w:val="FFFFFF"/>
                <w:sz w:val="18"/>
              </w:rPr>
              <w:t>Pass Criteria</w:t>
            </w:r>
          </w:p>
        </w:tc>
      </w:tr>
      <w:tr>
        <w:trPr>
          <w:cantSplit/>
        </w:trPr>
        <w:tc>
          <w:tcPr>
            <w:tcW w:type="dxa" w:w="2880"/>
          </w:tcPr>
          <w:p>
            <w:r>
              <w:rPr>
                <w:rFonts w:ascii="Calibri" w:hAnsi="Calibri"/>
                <w:color w:val="000000"/>
                <w:sz w:val="18"/>
              </w:rPr>
            </w:r>
            <w:r>
              <w:rPr>
                <w:rFonts w:ascii="Calibri" w:hAnsi="Calibri"/>
                <w:b w:val="0"/>
                <w:color w:val="000000"/>
                <w:sz w:val="18"/>
              </w:rPr>
              <w:t>AT-E1</w:t>
            </w:r>
          </w:p>
        </w:tc>
        <w:tc>
          <w:tcPr>
            <w:tcW w:type="dxa" w:w="2880"/>
          </w:tcPr>
          <w:p>
            <w:r>
              <w:rPr>
                <w:rFonts w:ascii="Calibri" w:hAnsi="Calibri"/>
                <w:color w:val="000000"/>
                <w:sz w:val="18"/>
              </w:rPr>
            </w:r>
            <w:r>
              <w:rPr>
                <w:rFonts w:ascii="Calibri" w:hAnsi="Calibri"/>
                <w:b w:val="0"/>
                <w:color w:val="000000"/>
                <w:sz w:val="18"/>
              </w:rPr>
              <w:t>ExCo hierarchy loaded</w:t>
            </w:r>
          </w:p>
        </w:tc>
        <w:tc>
          <w:tcPr>
            <w:tcW w:type="dxa" w:w="2880"/>
          </w:tcPr>
          <w:p>
            <w:r>
              <w:rPr>
                <w:rFonts w:ascii="Calibri" w:hAnsi="Calibri"/>
                <w:color w:val="000000"/>
                <w:sz w:val="18"/>
              </w:rPr>
            </w:r>
            <w:r>
              <w:rPr>
                <w:rFonts w:ascii="Calibri" w:hAnsi="Calibri"/>
                <w:b w:val="0"/>
                <w:color w:val="000000"/>
                <w:sz w:val="18"/>
              </w:rPr>
              <w:t>16 entries in EXCO_HIERARCHY; 35 keys in ORG_TO_EXCO</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AT-E2</w:t>
            </w:r>
          </w:p>
        </w:tc>
        <w:tc>
          <w:tcPr>
            <w:tcW w:type="dxa" w:w="2880"/>
            <w:shd w:val="clear" w:color="auto" w:fill="F0F4F8"/>
          </w:tcPr>
          <w:p>
            <w:r>
              <w:rPr>
                <w:rFonts w:ascii="Calibri" w:hAnsi="Calibri"/>
                <w:color w:val="000000"/>
                <w:sz w:val="18"/>
              </w:rPr>
            </w:r>
            <w:r>
              <w:rPr>
                <w:rFonts w:ascii="Calibri" w:hAnsi="Calibri"/>
                <w:b w:val="0"/>
                <w:color w:val="000000"/>
                <w:sz w:val="18"/>
              </w:rPr>
              <w:t>ExCo field on all rows</w:t>
            </w:r>
          </w:p>
        </w:tc>
        <w:tc>
          <w:tcPr>
            <w:tcW w:type="dxa" w:w="2880"/>
            <w:shd w:val="clear" w:color="auto" w:fill="F0F4F8"/>
          </w:tcPr>
          <w:p>
            <w:r>
              <w:rPr>
                <w:rFonts w:ascii="Calibri" w:hAnsi="Calibri"/>
                <w:color w:val="000000"/>
                <w:sz w:val="18"/>
              </w:rPr>
              <w:t>Every enriched Programs row has non-null exco field</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AT-E3</w:t>
            </w:r>
          </w:p>
        </w:tc>
        <w:tc>
          <w:tcPr>
            <w:tcW w:type="dxa" w:w="2880"/>
          </w:tcPr>
          <w:p>
            <w:r>
              <w:rPr>
                <w:rFonts w:ascii="Calibri" w:hAnsi="Calibri"/>
                <w:color w:val="000000"/>
                <w:sz w:val="18"/>
              </w:rPr>
            </w:r>
            <w:r>
              <w:rPr>
                <w:rFonts w:ascii="Calibri" w:hAnsi="Calibri"/>
                <w:b w:val="0"/>
                <w:color w:val="000000"/>
                <w:sz w:val="18"/>
              </w:rPr>
              <w:t>ExCo filter cascading</w:t>
            </w:r>
          </w:p>
        </w:tc>
        <w:tc>
          <w:tcPr>
            <w:tcW w:type="dxa" w:w="2880"/>
          </w:tcPr>
          <w:p>
            <w:r>
              <w:rPr>
                <w:rFonts w:ascii="Calibri" w:hAnsi="Calibri"/>
                <w:color w:val="000000"/>
                <w:sz w:val="18"/>
              </w:rPr>
            </w:r>
            <w:r>
              <w:rPr>
                <w:rFonts w:ascii="Calibri" w:hAnsi="Calibri"/>
                <w:b w:val="0"/>
                <w:color w:val="000000"/>
                <w:sz w:val="18"/>
              </w:rPr>
              <w:t>Select Jie Xue -&gt; org filter shows only CT, DXR, MR, PDU</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AT-E4</w:t>
            </w:r>
          </w:p>
        </w:tc>
        <w:tc>
          <w:tcPr>
            <w:tcW w:type="dxa" w:w="2880"/>
            <w:shd w:val="clear" w:color="auto" w:fill="F0F4F8"/>
          </w:tcPr>
          <w:p>
            <w:r>
              <w:rPr>
                <w:rFonts w:ascii="Calibri" w:hAnsi="Calibri"/>
                <w:color w:val="000000"/>
                <w:sz w:val="18"/>
              </w:rPr>
            </w:r>
            <w:r>
              <w:rPr>
                <w:rFonts w:ascii="Calibri" w:hAnsi="Calibri"/>
                <w:b w:val="0"/>
                <w:color w:val="000000"/>
                <w:sz w:val="18"/>
              </w:rPr>
              <w:t>Trade-off Apply does not change AOP</w:t>
            </w:r>
          </w:p>
        </w:tc>
        <w:tc>
          <w:tcPr>
            <w:tcW w:type="dxa" w:w="2880"/>
            <w:shd w:val="clear" w:color="auto" w:fill="F0F4F8"/>
          </w:tcPr>
          <w:p>
            <w:r>
              <w:rPr>
                <w:rFonts w:ascii="Calibri" w:hAnsi="Calibri"/>
                <w:color w:val="000000"/>
                <w:sz w:val="18"/>
              </w:rPr>
            </w:r>
            <w:r>
              <w:rPr>
                <w:rFonts w:ascii="Calibri" w:hAnsi="Calibri"/>
                <w:b w:val="0"/>
                <w:color w:val="000000"/>
                <w:sz w:val="18"/>
              </w:rPr>
              <w:t>Total AOP before Apply === Total AOP after Apply</w:t>
            </w:r>
          </w:p>
        </w:tc>
      </w:tr>
      <w:tr>
        <w:trPr>
          <w:cantSplit/>
        </w:trPr>
        <w:tc>
          <w:tcPr>
            <w:tcW w:type="dxa" w:w="2880"/>
          </w:tcPr>
          <w:p>
            <w:r>
              <w:rPr>
                <w:rFonts w:ascii="Calibri" w:hAnsi="Calibri"/>
                <w:color w:val="000000"/>
                <w:sz w:val="18"/>
              </w:rPr>
            </w:r>
            <w:r>
              <w:rPr>
                <w:rFonts w:ascii="Calibri" w:hAnsi="Calibri"/>
                <w:b w:val="0"/>
                <w:color w:val="000000"/>
                <w:sz w:val="18"/>
              </w:rPr>
              <w:t>AT-E5</w:t>
            </w:r>
          </w:p>
        </w:tc>
        <w:tc>
          <w:tcPr>
            <w:tcW w:type="dxa" w:w="2880"/>
          </w:tcPr>
          <w:p>
            <w:r>
              <w:rPr>
                <w:rFonts w:ascii="Calibri" w:hAnsi="Calibri"/>
                <w:color w:val="000000"/>
                <w:sz w:val="18"/>
              </w:rPr>
            </w:r>
            <w:r>
              <w:rPr>
                <w:rFonts w:ascii="Calibri" w:hAnsi="Calibri"/>
                <w:b w:val="0"/>
                <w:color w:val="000000"/>
                <w:sz w:val="18"/>
              </w:rPr>
              <w:t>Trade-off Reset clears inputs</w:t>
            </w:r>
          </w:p>
        </w:tc>
        <w:tc>
          <w:tcPr>
            <w:tcW w:type="dxa" w:w="2880"/>
          </w:tcPr>
          <w:p>
            <w:r>
              <w:rPr>
                <w:rFonts w:ascii="Calibri" w:hAnsi="Calibri"/>
                <w:color w:val="000000"/>
                <w:sz w:val="18"/>
              </w:rPr>
            </w:r>
            <w:r>
              <w:rPr>
                <w:rFonts w:ascii="Calibri" w:hAnsi="Calibri"/>
                <w:b w:val="0"/>
                <w:color w:val="000000"/>
                <w:sz w:val="18"/>
              </w:rPr>
              <w:t>All trade-off budget input values are empty after Reset</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AT-E6</w:t>
            </w:r>
          </w:p>
        </w:tc>
        <w:tc>
          <w:tcPr>
            <w:tcW w:type="dxa" w:w="2880"/>
            <w:shd w:val="clear" w:color="auto" w:fill="F0F4F8"/>
          </w:tcPr>
          <w:p>
            <w:r>
              <w:rPr>
                <w:rFonts w:ascii="Calibri" w:hAnsi="Calibri"/>
                <w:color w:val="000000"/>
                <w:sz w:val="18"/>
              </w:rPr>
            </w:r>
            <w:r>
              <w:rPr>
                <w:rFonts w:ascii="Calibri" w:hAnsi="Calibri"/>
                <w:b w:val="0"/>
                <w:color w:val="000000"/>
                <w:sz w:val="18"/>
              </w:rPr>
              <w:t>Negative trade-off</w:t>
            </w:r>
          </w:p>
        </w:tc>
        <w:tc>
          <w:tcPr>
            <w:tcW w:type="dxa" w:w="2880"/>
            <w:shd w:val="clear" w:color="auto" w:fill="F0F4F8"/>
          </w:tcPr>
          <w:p>
            <w:r>
              <w:rPr>
                <w:rFonts w:ascii="Calibri" w:hAnsi="Calibri"/>
                <w:color w:val="000000"/>
                <w:sz w:val="18"/>
              </w:rPr>
            </w:r>
            <w:r>
              <w:rPr>
                <w:rFonts w:ascii="Calibri" w:hAnsi="Calibri"/>
                <w:b w:val="0"/>
                <w:color w:val="000000"/>
                <w:sz w:val="18"/>
              </w:rPr>
              <w:t>Enter budget &lt; funded -&gt; lowest-merit P4 excluded -&gt; delta shown in red</w:t>
            </w:r>
          </w:p>
        </w:tc>
      </w:tr>
      <w:tr>
        <w:trPr>
          <w:cantSplit/>
        </w:trPr>
        <w:tc>
          <w:tcPr>
            <w:tcW w:type="dxa" w:w="2880"/>
          </w:tcPr>
          <w:p>
            <w:r>
              <w:rPr>
                <w:rFonts w:ascii="Calibri" w:hAnsi="Calibri"/>
                <w:color w:val="000000"/>
                <w:sz w:val="18"/>
              </w:rPr>
            </w:r>
            <w:r>
              <w:rPr>
                <w:rFonts w:ascii="Calibri" w:hAnsi="Calibri"/>
                <w:b w:val="0"/>
                <w:color w:val="000000"/>
                <w:sz w:val="18"/>
              </w:rPr>
              <w:t>AT-B7</w:t>
            </w:r>
          </w:p>
        </w:tc>
        <w:tc>
          <w:tcPr>
            <w:tcW w:type="dxa" w:w="2880"/>
          </w:tcPr>
          <w:p>
            <w:r>
              <w:rPr>
                <w:rFonts w:ascii="Calibri" w:hAnsi="Calibri"/>
                <w:color w:val="000000"/>
                <w:sz w:val="18"/>
              </w:rPr>
            </w:r>
            <w:r>
              <w:rPr>
                <w:rFonts w:ascii="Calibri" w:hAnsi="Calibri"/>
                <w:b w:val="0"/>
                <w:color w:val="000000"/>
                <w:sz w:val="18"/>
              </w:rPr>
              <w:t>Hard/Soft classification present</w:t>
            </w:r>
          </w:p>
        </w:tc>
        <w:tc>
          <w:tcPr>
            <w:tcW w:type="dxa" w:w="2880"/>
          </w:tcPr>
          <w:p>
            <w:r>
              <w:rPr>
                <w:rFonts w:ascii="Calibri" w:hAnsi="Calibri"/>
                <w:color w:val="000000"/>
                <w:sz w:val="18"/>
              </w:rPr>
            </w:r>
            <w:r>
              <w:rPr>
                <w:rFonts w:ascii="Calibri" w:hAnsi="Calibri"/>
                <w:b w:val="0"/>
                <w:color w:val="000000"/>
                <w:sz w:val="18"/>
              </w:rPr>
              <w:t>Every row has benefitClass in {hard, soft, qualitative, none}</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AT-B8</w:t>
            </w:r>
          </w:p>
        </w:tc>
        <w:tc>
          <w:tcPr>
            <w:tcW w:type="dxa" w:w="2880"/>
            <w:shd w:val="clear" w:color="auto" w:fill="F0F4F8"/>
          </w:tcPr>
          <w:p>
            <w:r>
              <w:rPr>
                <w:rFonts w:ascii="Calibri" w:hAnsi="Calibri"/>
                <w:color w:val="000000"/>
                <w:sz w:val="18"/>
              </w:rPr>
            </w:r>
            <w:r>
              <w:rPr>
                <w:rFonts w:ascii="Calibri" w:hAnsi="Calibri"/>
                <w:b w:val="0"/>
                <w:color w:val="000000"/>
                <w:sz w:val="18"/>
              </w:rPr>
              <w:t>Hard benefits consistent</w:t>
            </w:r>
          </w:p>
        </w:tc>
        <w:tc>
          <w:tcPr>
            <w:tcW w:type="dxa" w:w="2880"/>
            <w:shd w:val="clear" w:color="auto" w:fill="F0F4F8"/>
          </w:tcPr>
          <w:p>
            <w:r>
              <w:rPr>
                <w:rFonts w:ascii="Calibri" w:hAnsi="Calibri"/>
                <w:color w:val="000000"/>
                <w:sz w:val="18"/>
              </w:rPr>
            </w:r>
            <w:r>
              <w:rPr>
                <w:rFonts w:ascii="Calibri" w:hAnsi="Calibri"/>
                <w:b w:val="0"/>
                <w:color w:val="000000"/>
                <w:sz w:val="18"/>
              </w:rPr>
              <w:t>Hard sum on Tab 1 === Hard sum on Tabs 3/4 === Hard sum on Tab 6</w:t>
            </w:r>
          </w:p>
        </w:tc>
      </w:tr>
      <w:tr>
        <w:trPr>
          <w:cantSplit/>
        </w:trPr>
        <w:tc>
          <w:tcPr>
            <w:tcW w:type="dxa" w:w="2880"/>
          </w:tcPr>
          <w:p>
            <w:r>
              <w:rPr>
                <w:rFonts w:ascii="Calibri" w:hAnsi="Calibri"/>
                <w:color w:val="000000"/>
                <w:sz w:val="18"/>
              </w:rPr>
            </w:r>
            <w:r>
              <w:rPr>
                <w:rFonts w:ascii="Calibri" w:hAnsi="Calibri"/>
                <w:b w:val="0"/>
                <w:color w:val="000000"/>
                <w:sz w:val="18"/>
              </w:rPr>
              <w:t>AT-B9</w:t>
            </w:r>
          </w:p>
        </w:tc>
        <w:tc>
          <w:tcPr>
            <w:tcW w:type="dxa" w:w="2880"/>
          </w:tcPr>
          <w:p>
            <w:r>
              <w:rPr>
                <w:rFonts w:ascii="Calibri" w:hAnsi="Calibri"/>
                <w:color w:val="000000"/>
                <w:sz w:val="18"/>
              </w:rPr>
            </w:r>
            <w:r>
              <w:rPr>
                <w:rFonts w:ascii="Calibri" w:hAnsi="Calibri"/>
                <w:b w:val="0"/>
                <w:color w:val="000000"/>
                <w:sz w:val="18"/>
              </w:rPr>
              <w:t>Soft benefits consistent</w:t>
            </w:r>
          </w:p>
        </w:tc>
        <w:tc>
          <w:tcPr>
            <w:tcW w:type="dxa" w:w="2880"/>
          </w:tcPr>
          <w:p>
            <w:r>
              <w:rPr>
                <w:rFonts w:ascii="Calibri" w:hAnsi="Calibri"/>
                <w:color w:val="000000"/>
                <w:sz w:val="18"/>
              </w:rPr>
            </w:r>
            <w:r>
              <w:rPr>
                <w:rFonts w:ascii="Calibri" w:hAnsi="Calibri"/>
                <w:b w:val="0"/>
                <w:color w:val="000000"/>
                <w:sz w:val="18"/>
              </w:rPr>
              <w:t>Soft sum on Tab 1 === Soft sum on Tabs 3/4 === Soft sum on Tab 6</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AT-B10</w:t>
            </w:r>
          </w:p>
        </w:tc>
        <w:tc>
          <w:tcPr>
            <w:tcW w:type="dxa" w:w="2880"/>
            <w:shd w:val="clear" w:color="auto" w:fill="F0F4F8"/>
          </w:tcPr>
          <w:p>
            <w:r>
              <w:rPr>
                <w:rFonts w:ascii="Calibri" w:hAnsi="Calibri"/>
                <w:color w:val="000000"/>
                <w:sz w:val="18"/>
              </w:rPr>
            </w:r>
            <w:r>
              <w:rPr>
                <w:rFonts w:ascii="Calibri" w:hAnsi="Calibri"/>
                <w:b w:val="0"/>
                <w:color w:val="000000"/>
                <w:sz w:val="18"/>
              </w:rPr>
              <w:t>Data quality flags</w:t>
            </w:r>
          </w:p>
        </w:tc>
        <w:tc>
          <w:tcPr>
            <w:tcW w:type="dxa" w:w="2880"/>
            <w:shd w:val="clear" w:color="auto" w:fill="F0F4F8"/>
          </w:tcPr>
          <w:p>
            <w:r>
              <w:rPr>
                <w:rFonts w:ascii="Calibri" w:hAnsi="Calibri"/>
                <w:color w:val="000000"/>
                <w:sz w:val="18"/>
              </w:rPr>
              <w:t>High ratio flag present on Programs with benefit/cost &gt; 10x</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AT-U1</w:t>
            </w:r>
          </w:p>
        </w:tc>
        <w:tc>
          <w:tcPr>
            <w:tcW w:type="dxa" w:w="2880"/>
          </w:tcPr>
          <w:p>
            <w:r>
              <w:rPr>
                <w:rFonts w:ascii="Calibri" w:hAnsi="Calibri"/>
                <w:color w:val="000000"/>
                <w:sz w:val="18"/>
              </w:rPr>
            </w:r>
            <w:r>
              <w:rPr>
                <w:rFonts w:ascii="Calibri" w:hAnsi="Calibri"/>
                <w:b w:val="0"/>
                <w:color w:val="000000"/>
                <w:sz w:val="18"/>
              </w:rPr>
              <w:t>Y-axis toggle functional</w:t>
            </w:r>
          </w:p>
        </w:tc>
        <w:tc>
          <w:tcPr>
            <w:tcW w:type="dxa" w:w="2880"/>
          </w:tcPr>
          <w:p>
            <w:r>
              <w:rPr>
                <w:rFonts w:ascii="Calibri" w:hAnsi="Calibri"/>
                <w:color w:val="000000"/>
                <w:sz w:val="18"/>
              </w:rPr>
            </w:r>
            <w:r>
              <w:rPr>
                <w:rFonts w:ascii="Calibri" w:hAnsi="Calibri"/>
                <w:b w:val="0"/>
                <w:color w:val="000000"/>
                <w:sz w:val="18"/>
              </w:rPr>
              <w:t>Toggle on Tab 3 switches Y-axis label and data</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AT-U2</w:t>
            </w:r>
          </w:p>
        </w:tc>
        <w:tc>
          <w:tcPr>
            <w:tcW w:type="dxa" w:w="2880"/>
            <w:shd w:val="clear" w:color="auto" w:fill="F0F4F8"/>
          </w:tcPr>
          <w:p>
            <w:r>
              <w:rPr>
                <w:rFonts w:ascii="Calibri" w:hAnsi="Calibri"/>
                <w:color w:val="000000"/>
                <w:sz w:val="18"/>
              </w:rPr>
            </w:r>
            <w:r>
              <w:rPr>
                <w:rFonts w:ascii="Calibri" w:hAnsi="Calibri"/>
                <w:b w:val="0"/>
                <w:color w:val="000000"/>
                <w:sz w:val="18"/>
              </w:rPr>
              <w:t>Legend on right side</w:t>
            </w:r>
          </w:p>
        </w:tc>
        <w:tc>
          <w:tcPr>
            <w:tcW w:type="dxa" w:w="2880"/>
            <w:shd w:val="clear" w:color="auto" w:fill="F0F4F8"/>
          </w:tcPr>
          <w:p>
            <w:r>
              <w:rPr>
                <w:rFonts w:ascii="Calibri" w:hAnsi="Calibri"/>
                <w:color w:val="000000"/>
                <w:sz w:val="18"/>
              </w:rPr>
            </w:r>
            <w:r>
              <w:rPr>
                <w:rFonts w:ascii="Calibri" w:hAnsi="Calibri"/>
                <w:b w:val="0"/>
                <w:color w:val="000000"/>
                <w:sz w:val="18"/>
              </w:rPr>
              <w:t>Legend element positioned to right of chart, not below</w:t>
            </w:r>
          </w:p>
        </w:tc>
      </w:tr>
      <w:tr>
        <w:trPr>
          <w:cantSplit/>
        </w:trPr>
        <w:tc>
          <w:tcPr>
            <w:tcW w:type="dxa" w:w="2880"/>
          </w:tcPr>
          <w:p>
            <w:r>
              <w:rPr>
                <w:rFonts w:ascii="Calibri" w:hAnsi="Calibri"/>
                <w:color w:val="000000"/>
                <w:sz w:val="18"/>
              </w:rPr>
            </w:r>
            <w:r>
              <w:rPr>
                <w:rFonts w:ascii="Calibri" w:hAnsi="Calibri"/>
                <w:b w:val="0"/>
                <w:color w:val="000000"/>
                <w:sz w:val="18"/>
              </w:rPr>
              <w:t>AT-U3</w:t>
            </w:r>
          </w:p>
        </w:tc>
        <w:tc>
          <w:tcPr>
            <w:tcW w:type="dxa" w:w="2880"/>
          </w:tcPr>
          <w:p>
            <w:r>
              <w:rPr>
                <w:rFonts w:ascii="Calibri" w:hAnsi="Calibri"/>
                <w:color w:val="000000"/>
                <w:sz w:val="18"/>
              </w:rPr>
            </w:r>
            <w:r>
              <w:rPr>
                <w:rFonts w:ascii="Calibri" w:hAnsi="Calibri"/>
                <w:b w:val="0"/>
                <w:color w:val="000000"/>
                <w:sz w:val="18"/>
              </w:rPr>
              <w:t>Summary line present</w:t>
            </w:r>
          </w:p>
        </w:tc>
        <w:tc>
          <w:tcPr>
            <w:tcW w:type="dxa" w:w="2880"/>
          </w:tcPr>
          <w:p>
            <w:r>
              <w:rPr>
                <w:rFonts w:ascii="Calibri" w:hAnsi="Calibri"/>
                <w:color w:val="000000"/>
                <w:sz w:val="18"/>
              </w:rPr>
              <w:t>Tabs 3/4/6 show "Programs funded" and "Committed: X Hard . Y Soft"</w:t>
            </w:r>
            <w:r>
              <w:rPr>
                <w:rFonts w:ascii="Calibri" w:hAnsi="Calibri"/>
                <w:b w:val="0"/>
                <w:color w:val="000000"/>
                <w:sz w:val="18"/>
              </w:rPr>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AT-U4</w:t>
            </w:r>
          </w:p>
        </w:tc>
        <w:tc>
          <w:tcPr>
            <w:tcW w:type="dxa" w:w="2880"/>
            <w:shd w:val="clear" w:color="auto" w:fill="F0F4F8"/>
          </w:tcPr>
          <w:p>
            <w:r>
              <w:rPr>
                <w:rFonts w:ascii="Calibri" w:hAnsi="Calibri"/>
                <w:color w:val="000000"/>
                <w:sz w:val="18"/>
              </w:rPr>
            </w:r>
            <w:r>
              <w:rPr>
                <w:rFonts w:ascii="Calibri" w:hAnsi="Calibri"/>
                <w:b w:val="0"/>
                <w:color w:val="000000"/>
                <w:sz w:val="18"/>
              </w:rPr>
              <w:t>No median/merit on Tabs 3/4/6</w:t>
            </w:r>
          </w:p>
        </w:tc>
        <w:tc>
          <w:tcPr>
            <w:tcW w:type="dxa" w:w="2880"/>
            <w:shd w:val="clear" w:color="auto" w:fill="F0F4F8"/>
          </w:tcPr>
          <w:p>
            <w:r>
              <w:rPr>
                <w:rFonts w:ascii="Calibri" w:hAnsi="Calibri"/>
                <w:color w:val="000000"/>
                <w:sz w:val="18"/>
              </w:rPr>
            </w:r>
            <w:r>
              <w:rPr>
                <w:rFonts w:ascii="Calibri" w:hAnsi="Calibri"/>
                <w:b w:val="0"/>
                <w:color w:val="000000"/>
                <w:sz w:val="18"/>
              </w:rPr>
              <w:t>No text containing "median" or "merit" in chart area of Tabs 3/4/6</w:t>
            </w:r>
          </w:p>
        </w:tc>
      </w:tr>
      <w:tr>
        <w:trPr>
          <w:cantSplit/>
        </w:trPr>
        <w:tc>
          <w:tcPr>
            <w:tcW w:type="dxa" w:w="2880"/>
          </w:tcPr>
          <w:p>
            <w:r>
              <w:rPr>
                <w:rFonts w:ascii="Calibri" w:hAnsi="Calibri"/>
                <w:color w:val="000000"/>
                <w:sz w:val="18"/>
              </w:rPr>
            </w:r>
            <w:r>
              <w:rPr>
                <w:rFonts w:ascii="Calibri" w:hAnsi="Calibri"/>
                <w:b w:val="0"/>
                <w:color w:val="000000"/>
                <w:sz w:val="18"/>
              </w:rPr>
              <w:t>AT-U5</w:t>
            </w:r>
          </w:p>
        </w:tc>
        <w:tc>
          <w:tcPr>
            <w:tcW w:type="dxa" w:w="2880"/>
          </w:tcPr>
          <w:p>
            <w:r>
              <w:rPr>
                <w:rFonts w:ascii="Calibri" w:hAnsi="Calibri"/>
                <w:color w:val="000000"/>
                <w:sz w:val="18"/>
              </w:rPr>
            </w:r>
            <w:r>
              <w:rPr>
                <w:rFonts w:ascii="Calibri" w:hAnsi="Calibri"/>
                <w:b w:val="0"/>
                <w:color w:val="000000"/>
                <w:sz w:val="18"/>
              </w:rPr>
              <w:t>Demand in Scenario collapsible</w:t>
            </w:r>
          </w:p>
        </w:tc>
        <w:tc>
          <w:tcPr>
            <w:tcW w:type="dxa" w:w="2880"/>
          </w:tcPr>
          <w:p>
            <w:r>
              <w:rPr>
                <w:rFonts w:ascii="Calibri" w:hAnsi="Calibri"/>
                <w:color w:val="000000"/>
                <w:sz w:val="18"/>
              </w:rPr>
            </w:r>
            <w:r>
              <w:rPr>
                <w:rFonts w:ascii="Calibri" w:hAnsi="Calibri"/>
                <w:b w:val="0"/>
                <w:color w:val="000000"/>
                <w:sz w:val="18"/>
              </w:rPr>
              <w:t>BURF org groups collapse/expand on click</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AT-U6</w:t>
            </w:r>
          </w:p>
        </w:tc>
        <w:tc>
          <w:tcPr>
            <w:tcW w:type="dxa" w:w="2880"/>
            <w:shd w:val="clear" w:color="auto" w:fill="F0F4F8"/>
          </w:tcPr>
          <w:p>
            <w:r>
              <w:rPr>
                <w:rFonts w:ascii="Calibri" w:hAnsi="Calibri"/>
                <w:color w:val="000000"/>
                <w:sz w:val="18"/>
              </w:rPr>
            </w:r>
            <w:r>
              <w:rPr>
                <w:rFonts w:ascii="Calibri" w:hAnsi="Calibri"/>
                <w:b w:val="0"/>
                <w:color w:val="000000"/>
                <w:sz w:val="18"/>
              </w:rPr>
              <w:t>Filter auto-close</w:t>
            </w:r>
          </w:p>
        </w:tc>
        <w:tc>
          <w:tcPr>
            <w:tcW w:type="dxa" w:w="2880"/>
            <w:shd w:val="clear" w:color="auto" w:fill="F0F4F8"/>
          </w:tcPr>
          <w:p>
            <w:r>
              <w:rPr>
                <w:rFonts w:ascii="Calibri" w:hAnsi="Calibri"/>
                <w:color w:val="000000"/>
                <w:sz w:val="18"/>
              </w:rPr>
            </w:r>
            <w:r>
              <w:rPr>
                <w:rFonts w:ascii="Calibri" w:hAnsi="Calibri"/>
                <w:b w:val="0"/>
                <w:color w:val="000000"/>
                <w:sz w:val="18"/>
              </w:rPr>
              <w:t>Clicking a filter option closes the dropdown immediately</w:t>
            </w:r>
          </w:p>
        </w:tc>
      </w:tr>
      <w:tr>
        <w:trPr>
          <w:cantSplit/>
        </w:trPr>
        <w:tc>
          <w:tcPr>
            <w:tcW w:type="dxa" w:w="2880"/>
          </w:tcPr>
          <w:p>
            <w:r>
              <w:rPr>
                <w:rFonts w:ascii="Calibri" w:hAnsi="Calibri"/>
                <w:color w:val="000000"/>
                <w:sz w:val="18"/>
              </w:rPr>
            </w:r>
            <w:r>
              <w:rPr>
                <w:rFonts w:ascii="Calibri" w:hAnsi="Calibri"/>
                <w:b w:val="0"/>
                <w:color w:val="000000"/>
                <w:sz w:val="18"/>
              </w:rPr>
              <w:t>AT-U7</w:t>
            </w:r>
          </w:p>
        </w:tc>
        <w:tc>
          <w:tcPr>
            <w:tcW w:type="dxa" w:w="2880"/>
          </w:tcPr>
          <w:p>
            <w:r>
              <w:rPr>
                <w:rFonts w:ascii="Calibri" w:hAnsi="Calibri"/>
                <w:color w:val="000000"/>
                <w:sz w:val="18"/>
              </w:rPr>
              <w:t>New Working Version fork</w:t>
            </w:r>
            <w:r>
              <w:rPr>
                <w:rFonts w:ascii="Calibri" w:hAnsi="Calibri"/>
                <w:b w:val="0"/>
                <w:color w:val="000000"/>
                <w:sz w:val="18"/>
              </w:rPr>
            </w:r>
          </w:p>
        </w:tc>
        <w:tc>
          <w:tcPr>
            <w:tcW w:type="dxa" w:w="2880"/>
          </w:tcPr>
          <w:p>
            <w:r>
              <w:rPr>
                <w:rFonts w:ascii="Calibri" w:hAnsi="Calibri"/>
                <w:color w:val="000000"/>
                <w:sz w:val="18"/>
              </w:rPr>
              <w:t>Draft fork retains decisions and settings; parent lineage recorded</w:t>
            </w:r>
            <w:r>
              <w:rPr>
                <w:rFonts w:ascii="Calibri" w:hAnsi="Calibri"/>
                <w:b w:val="0"/>
                <w:color w:val="000000"/>
                <w:sz w:val="18"/>
              </w:rPr>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AT-U8</w:t>
            </w:r>
          </w:p>
        </w:tc>
        <w:tc>
          <w:tcPr>
            <w:tcW w:type="dxa" w:w="2880"/>
            <w:shd w:val="clear" w:color="auto" w:fill="F0F4F8"/>
          </w:tcPr>
          <w:p>
            <w:r>
              <w:rPr>
                <w:rFonts w:ascii="Calibri" w:hAnsi="Calibri"/>
                <w:color w:val="000000"/>
                <w:sz w:val="18"/>
              </w:rPr>
            </w:r>
            <w:r>
              <w:rPr>
                <w:rFonts w:ascii="Calibri" w:hAnsi="Calibri"/>
                <w:b w:val="0"/>
                <w:color w:val="000000"/>
                <w:sz w:val="18"/>
              </w:rPr>
              <w:t>Tab 6 two buttons only</w:t>
            </w:r>
          </w:p>
        </w:tc>
        <w:tc>
          <w:tcPr>
            <w:tcW w:type="dxa" w:w="2880"/>
            <w:shd w:val="clear" w:color="auto" w:fill="F0F4F8"/>
          </w:tcPr>
          <w:p>
            <w:r>
              <w:rPr>
                <w:rFonts w:ascii="Calibri" w:hAnsi="Calibri"/>
                <w:color w:val="000000"/>
                <w:sz w:val="18"/>
              </w:rPr>
            </w:r>
            <w:r>
              <w:rPr>
                <w:rFonts w:ascii="Calibri" w:hAnsi="Calibri"/>
                <w:b w:val="0"/>
                <w:color w:val="000000"/>
                <w:sz w:val="18"/>
              </w:rPr>
              <w:t>Only "Finalise scenario" and "New working version" buttons visible</w:t>
            </w:r>
          </w:p>
        </w:tc>
      </w:tr>
      <w:tr>
        <w:trPr>
          <w:cantSplit/>
        </w:trPr>
        <w:tc>
          <w:tcPr>
            <w:tcW w:type="dxa" w:w="2880"/>
          </w:tcPr>
          <w:p>
            <w:r>
              <w:rPr>
                <w:rFonts w:ascii="Calibri" w:hAnsi="Calibri"/>
                <w:color w:val="000000"/>
                <w:sz w:val="18"/>
              </w:rPr>
            </w:r>
            <w:r>
              <w:rPr>
                <w:rFonts w:ascii="Calibri" w:hAnsi="Calibri"/>
                <w:b w:val="0"/>
                <w:color w:val="000000"/>
                <w:sz w:val="18"/>
              </w:rPr>
              <w:t>AT-U9</w:t>
            </w:r>
          </w:p>
        </w:tc>
        <w:tc>
          <w:tcPr>
            <w:tcW w:type="dxa" w:w="2880"/>
          </w:tcPr>
          <w:p>
            <w:r>
              <w:rPr>
                <w:rFonts w:ascii="Calibri" w:hAnsi="Calibri"/>
                <w:color w:val="000000"/>
                <w:sz w:val="18"/>
              </w:rPr>
            </w:r>
            <w:r>
              <w:rPr>
                <w:rFonts w:ascii="Calibri" w:hAnsi="Calibri"/>
                <w:b w:val="0"/>
                <w:color w:val="000000"/>
                <w:sz w:val="18"/>
              </w:rPr>
              <w:t>Tab 6 five KPI tiles</w:t>
            </w:r>
          </w:p>
        </w:tc>
        <w:tc>
          <w:tcPr>
            <w:tcW w:type="dxa" w:w="2880"/>
          </w:tcPr>
          <w:p>
            <w:r>
              <w:rPr>
                <w:rFonts w:ascii="Calibri" w:hAnsi="Calibri"/>
                <w:color w:val="000000"/>
                <w:sz w:val="18"/>
              </w:rPr>
            </w:r>
            <w:r>
              <w:rPr>
                <w:rFonts w:ascii="Calibri" w:hAnsi="Calibri"/>
                <w:b w:val="0"/>
                <w:color w:val="000000"/>
                <w:sz w:val="18"/>
              </w:rPr>
              <w:t>5 KPI tiles in single row; Total IT AOP is dark blue</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AT-U10</w:t>
            </w:r>
          </w:p>
        </w:tc>
        <w:tc>
          <w:tcPr>
            <w:tcW w:type="dxa" w:w="2880"/>
            <w:shd w:val="clear" w:color="auto" w:fill="F0F4F8"/>
          </w:tcPr>
          <w:p>
            <w:r>
              <w:rPr>
                <w:rFonts w:ascii="Calibri" w:hAnsi="Calibri"/>
                <w:color w:val="000000"/>
                <w:sz w:val="18"/>
              </w:rPr>
              <w:t>Programs popup shows Details table</w:t>
            </w:r>
            <w:r>
              <w:rPr>
                <w:rFonts w:ascii="Calibri" w:hAnsi="Calibri"/>
                <w:b w:val="0"/>
                <w:color w:val="000000"/>
                <w:sz w:val="18"/>
              </w:rPr>
            </w:r>
          </w:p>
        </w:tc>
        <w:tc>
          <w:tcPr>
            <w:tcW w:type="dxa" w:w="2880"/>
            <w:shd w:val="clear" w:color="auto" w:fill="F0F4F8"/>
          </w:tcPr>
          <w:p>
            <w:r>
              <w:rPr>
                <w:rFonts w:ascii="Calibri" w:hAnsi="Calibri"/>
                <w:color w:val="000000"/>
                <w:sz w:val="18"/>
              </w:rPr>
              <w:t>Popup contains Priority, Benefit (Quantitative), Benefit (Qualitative), Payback Period, Problem Statement, Programs Scope, Impact and Cost of Not Doing</w:t>
            </w:r>
            <w:r>
              <w:rPr>
                <w:rFonts w:ascii="Calibri" w:hAnsi="Calibri"/>
                <w:b w:val="0"/>
                <w:color w:val="000000"/>
                <w:sz w:val="18"/>
              </w:rPr>
            </w:r>
          </w:p>
        </w:tc>
      </w:tr>
      <w:tr>
        <w:trPr>
          <w:cantSplit/>
        </w:trPr>
        <w:tc>
          <w:tcPr>
            <w:tcW w:type="dxa" w:w="2880"/>
          </w:tcPr>
          <w:p>
            <w:r>
              <w:rPr>
                <w:rFonts w:ascii="Calibri" w:hAnsi="Calibri"/>
                <w:color w:val="000000"/>
                <w:sz w:val="18"/>
              </w:rPr>
            </w:r>
            <w:r>
              <w:rPr>
                <w:rFonts w:ascii="Calibri" w:hAnsi="Calibri"/>
                <w:b w:val="0"/>
                <w:color w:val="000000"/>
                <w:sz w:val="18"/>
              </w:rPr>
              <w:t>AT-U11</w:t>
            </w:r>
          </w:p>
        </w:tc>
        <w:tc>
          <w:tcPr>
            <w:tcW w:type="dxa" w:w="2880"/>
          </w:tcPr>
          <w:p>
            <w:r>
              <w:rPr>
                <w:rFonts w:ascii="Calibri" w:hAnsi="Calibri"/>
                <w:color w:val="000000"/>
                <w:sz w:val="18"/>
              </w:rPr>
              <w:t>Programs popup shows Funding Rationale type</w:t>
            </w:r>
            <w:r>
              <w:rPr>
                <w:rFonts w:ascii="Calibri" w:hAnsi="Calibri"/>
                <w:b w:val="0"/>
                <w:color w:val="000000"/>
                <w:sz w:val="18"/>
              </w:rPr>
            </w:r>
          </w:p>
        </w:tc>
        <w:tc>
          <w:tcPr>
            <w:tcW w:type="dxa" w:w="2880"/>
          </w:tcPr>
          <w:p>
            <w:r>
              <w:rPr>
                <w:rFonts w:ascii="Calibri" w:hAnsi="Calibri"/>
                <w:color w:val="000000"/>
                <w:sz w:val="18"/>
              </w:rPr>
            </w:r>
            <w:r>
              <w:rPr>
                <w:rFonts w:ascii="Calibri" w:hAnsi="Calibri"/>
                <w:b w:val="0"/>
                <w:color w:val="000000"/>
                <w:sz w:val="18"/>
              </w:rPr>
              <w:t>Popup shows "Default Logic" or "User Prioritised" label next to Funding Rationale</w:t>
            </w:r>
          </w:p>
        </w:tc>
      </w:tr>
    </w:tbl>
    <w:p/>
    <w:p>
      <w:pPr>
        <w:pStyle w:val="Heading1"/>
      </w:pPr>
      <w:r>
        <w:rPr>
          <w:rFonts w:ascii="Calibri" w:hAnsi="Calibri"/>
          <w:color w:val="000000"/>
        </w:rPr>
        <w:t>Traceability: Requirement to PRD Section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rPr>
          <w:cantSplit/>
          <w:tblHeader/>
        </w:trPr>
        <w:tc>
          <w:tcPr>
            <w:tcW w:type="dxa" w:w="2880"/>
            <w:shd w:val="clear" w:color="auto" w:fill="0B5ED7"/>
          </w:tcPr>
          <w:p>
            <w:r>
              <w:rPr>
                <w:rFonts w:ascii="Calibri" w:hAnsi="Calibri"/>
                <w:color w:val="FFFFFF"/>
                <w:sz w:val="18"/>
              </w:rPr>
            </w:r>
            <w:r>
              <w:rPr>
                <w:rFonts w:ascii="Calibri" w:hAnsi="Calibri"/>
                <w:b/>
                <w:color w:val="FFFFFF"/>
                <w:sz w:val="18"/>
              </w:rPr>
              <w:t>Requirement</w:t>
            </w:r>
          </w:p>
        </w:tc>
        <w:tc>
          <w:tcPr>
            <w:tcW w:type="dxa" w:w="2880"/>
            <w:shd w:val="clear" w:color="auto" w:fill="0B5ED7"/>
          </w:tcPr>
          <w:p>
            <w:r>
              <w:rPr>
                <w:rFonts w:ascii="Calibri" w:hAnsi="Calibri"/>
                <w:color w:val="FFFFFF"/>
                <w:sz w:val="18"/>
              </w:rPr>
            </w:r>
            <w:r>
              <w:rPr>
                <w:rFonts w:ascii="Calibri" w:hAnsi="Calibri"/>
                <w:b/>
                <w:color w:val="FFFFFF"/>
                <w:sz w:val="18"/>
              </w:rPr>
              <w:t>PRD v5.2 Section</w:t>
            </w:r>
          </w:p>
        </w:tc>
        <w:tc>
          <w:tcPr>
            <w:tcW w:type="dxa" w:w="2880"/>
            <w:shd w:val="clear" w:color="auto" w:fill="0B5ED7"/>
          </w:tcPr>
          <w:p>
            <w:r>
              <w:rPr>
                <w:rFonts w:ascii="Calibri" w:hAnsi="Calibri"/>
                <w:color w:val="FFFFFF"/>
                <w:sz w:val="18"/>
              </w:rPr>
            </w:r>
            <w:r>
              <w:rPr>
                <w:rFonts w:ascii="Calibri" w:hAnsi="Calibri"/>
                <w:b/>
                <w:color w:val="FFFFFF"/>
                <w:sz w:val="18"/>
              </w:rPr>
              <w:t>Status</w:t>
            </w:r>
          </w:p>
        </w:tc>
      </w:tr>
      <w:tr>
        <w:trPr>
          <w:cantSplit/>
        </w:trPr>
        <w:tc>
          <w:tcPr>
            <w:tcW w:type="dxa" w:w="2880"/>
          </w:tcPr>
          <w:p>
            <w:r>
              <w:rPr>
                <w:rFonts w:ascii="Calibri" w:hAnsi="Calibri"/>
                <w:color w:val="000000"/>
                <w:sz w:val="18"/>
              </w:rPr>
            </w:r>
            <w:r>
              <w:rPr>
                <w:rFonts w:ascii="Calibri" w:hAnsi="Calibri"/>
                <w:b w:val="0"/>
                <w:color w:val="000000"/>
                <w:sz w:val="18"/>
              </w:rPr>
              <w:t>EXCO-01</w:t>
            </w:r>
          </w:p>
        </w:tc>
        <w:tc>
          <w:tcPr>
            <w:tcW w:type="dxa" w:w="2880"/>
          </w:tcPr>
          <w:p>
            <w:r>
              <w:rPr>
                <w:rFonts w:ascii="Calibri" w:hAnsi="Calibri"/>
                <w:color w:val="000000"/>
                <w:sz w:val="18"/>
              </w:rPr>
            </w:r>
            <w:r>
              <w:rPr>
                <w:rFonts w:ascii="Calibri" w:hAnsi="Calibri"/>
                <w:b w:val="0"/>
                <w:color w:val="000000"/>
                <w:sz w:val="18"/>
              </w:rPr>
              <w:t>Section 2: ExCo Accountability Hierarchy</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EXCO-02</w:t>
            </w:r>
          </w:p>
        </w:tc>
        <w:tc>
          <w:tcPr>
            <w:tcW w:type="dxa" w:w="2880"/>
            <w:shd w:val="clear" w:color="auto" w:fill="F0F4F8"/>
          </w:tcPr>
          <w:p>
            <w:r>
              <w:rPr>
                <w:rFonts w:ascii="Calibri" w:hAnsi="Calibri"/>
                <w:color w:val="000000"/>
                <w:sz w:val="18"/>
              </w:rPr>
            </w:r>
            <w:r>
              <w:rPr>
                <w:rFonts w:ascii="Calibri" w:hAnsi="Calibri"/>
                <w:b w:val="0"/>
                <w:color w:val="000000"/>
                <w:sz w:val="18"/>
              </w:rPr>
              <w:t>Section 6: Global ExCo Filter</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EXCO-03</w:t>
            </w:r>
          </w:p>
        </w:tc>
        <w:tc>
          <w:tcPr>
            <w:tcW w:type="dxa" w:w="2880"/>
          </w:tcPr>
          <w:p>
            <w:r>
              <w:rPr>
                <w:rFonts w:ascii="Calibri" w:hAnsi="Calibri"/>
                <w:color w:val="000000"/>
                <w:sz w:val="18"/>
              </w:rPr>
            </w:r>
            <w:r>
              <w:rPr>
                <w:rFonts w:ascii="Calibri" w:hAnsi="Calibri"/>
                <w:b w:val="0"/>
                <w:color w:val="000000"/>
                <w:sz w:val="18"/>
              </w:rPr>
              <w:t>Section 9.1: Tab 1 Element Reference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EXCO-04</w:t>
            </w:r>
          </w:p>
        </w:tc>
        <w:tc>
          <w:tcPr>
            <w:tcW w:type="dxa" w:w="2880"/>
            <w:shd w:val="clear" w:color="auto" w:fill="F0F4F8"/>
          </w:tcPr>
          <w:p>
            <w:r>
              <w:rPr>
                <w:rFonts w:ascii="Calibri" w:hAnsi="Calibri"/>
                <w:color w:val="000000"/>
                <w:sz w:val="18"/>
              </w:rPr>
            </w:r>
            <w:r>
              <w:rPr>
                <w:rFonts w:ascii="Calibri" w:hAnsi="Calibri"/>
                <w:b w:val="0"/>
                <w:color w:val="000000"/>
                <w:sz w:val="18"/>
              </w:rPr>
              <w:t>Section 5: ExCo Trade-off Cockpit</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EXCO-05</w:t>
            </w:r>
          </w:p>
        </w:tc>
        <w:tc>
          <w:tcPr>
            <w:tcW w:type="dxa" w:w="2880"/>
          </w:tcPr>
          <w:p>
            <w:r>
              <w:rPr>
                <w:rFonts w:ascii="Calibri" w:hAnsi="Calibri"/>
                <w:color w:val="000000"/>
                <w:sz w:val="18"/>
              </w:rPr>
            </w:r>
            <w:r>
              <w:rPr>
                <w:rFonts w:ascii="Calibri" w:hAnsi="Calibri"/>
                <w:b w:val="0"/>
                <w:color w:val="000000"/>
                <w:sz w:val="18"/>
              </w:rPr>
              <w:t>Section 4: Total AOP Protection</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BEN-01</w:t>
            </w:r>
          </w:p>
        </w:tc>
        <w:tc>
          <w:tcPr>
            <w:tcW w:type="dxa" w:w="2880"/>
            <w:shd w:val="clear" w:color="auto" w:fill="F0F4F8"/>
          </w:tcPr>
          <w:p>
            <w:r>
              <w:rPr>
                <w:rFonts w:ascii="Calibri" w:hAnsi="Calibri"/>
                <w:color w:val="000000"/>
                <w:sz w:val="18"/>
              </w:rPr>
            </w:r>
            <w:r>
              <w:rPr>
                <w:rFonts w:ascii="Calibri" w:hAnsi="Calibri"/>
                <w:b w:val="0"/>
                <w:color w:val="000000"/>
                <w:sz w:val="18"/>
              </w:rPr>
              <w:t>Section 3: Hard/Soft Benefit Classification</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BEN-02</w:t>
            </w:r>
          </w:p>
        </w:tc>
        <w:tc>
          <w:tcPr>
            <w:tcW w:type="dxa" w:w="2880"/>
          </w:tcPr>
          <w:p>
            <w:r>
              <w:rPr>
                <w:rFonts w:ascii="Calibri" w:hAnsi="Calibri"/>
                <w:color w:val="000000"/>
                <w:sz w:val="18"/>
              </w:rPr>
            </w:r>
            <w:r>
              <w:rPr>
                <w:rFonts w:ascii="Calibri" w:hAnsi="Calibri"/>
                <w:b w:val="0"/>
                <w:color w:val="000000"/>
                <w:sz w:val="18"/>
              </w:rPr>
              <w:t>Section 3.4: Display across tabs</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BEN-03</w:t>
            </w:r>
          </w:p>
        </w:tc>
        <w:tc>
          <w:tcPr>
            <w:tcW w:type="dxa" w:w="2880"/>
            <w:shd w:val="clear" w:color="auto" w:fill="F0F4F8"/>
          </w:tcPr>
          <w:p>
            <w:r>
              <w:rPr>
                <w:rFonts w:ascii="Calibri" w:hAnsi="Calibri"/>
                <w:color w:val="000000"/>
                <w:sz w:val="18"/>
              </w:rPr>
            </w:r>
            <w:r>
              <w:rPr>
                <w:rFonts w:ascii="Calibri" w:hAnsi="Calibri"/>
                <w:b w:val="0"/>
                <w:color w:val="000000"/>
                <w:sz w:val="18"/>
              </w:rPr>
              <w:t>Section 3.3: Data quality flags</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UI-01</w:t>
            </w:r>
          </w:p>
        </w:tc>
        <w:tc>
          <w:tcPr>
            <w:tcW w:type="dxa" w:w="2880"/>
          </w:tcPr>
          <w:p>
            <w:r>
              <w:rPr>
                <w:rFonts w:ascii="Calibri" w:hAnsi="Calibri"/>
                <w:color w:val="000000"/>
                <w:sz w:val="18"/>
              </w:rPr>
            </w:r>
            <w:r>
              <w:rPr>
                <w:rFonts w:ascii="Calibri" w:hAnsi="Calibri"/>
                <w:b w:val="0"/>
                <w:color w:val="000000"/>
                <w:sz w:val="18"/>
              </w:rPr>
              <w:t>Section 7.1: Y-axis toggle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UI-02</w:t>
            </w:r>
          </w:p>
        </w:tc>
        <w:tc>
          <w:tcPr>
            <w:tcW w:type="dxa" w:w="2880"/>
            <w:shd w:val="clear" w:color="auto" w:fill="F0F4F8"/>
          </w:tcPr>
          <w:p>
            <w:r>
              <w:rPr>
                <w:rFonts w:ascii="Calibri" w:hAnsi="Calibri"/>
                <w:color w:val="000000"/>
                <w:sz w:val="18"/>
              </w:rPr>
            </w:r>
            <w:r>
              <w:rPr>
                <w:rFonts w:ascii="Calibri" w:hAnsi="Calibri"/>
                <w:b w:val="0"/>
                <w:color w:val="000000"/>
                <w:sz w:val="18"/>
              </w:rPr>
              <w:t>Section 7.2: Legend</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UI-03</w:t>
            </w:r>
          </w:p>
        </w:tc>
        <w:tc>
          <w:tcPr>
            <w:tcW w:type="dxa" w:w="2880"/>
          </w:tcPr>
          <w:p>
            <w:r>
              <w:rPr>
                <w:rFonts w:ascii="Calibri" w:hAnsi="Calibri"/>
                <w:color w:val="000000"/>
                <w:sz w:val="18"/>
              </w:rPr>
            </w:r>
            <w:r>
              <w:rPr>
                <w:rFonts w:ascii="Calibri" w:hAnsi="Calibri"/>
                <w:b w:val="0"/>
                <w:color w:val="000000"/>
                <w:sz w:val="18"/>
              </w:rPr>
              <w:t>Section 7.3: Summary line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UI-04</w:t>
            </w:r>
          </w:p>
        </w:tc>
        <w:tc>
          <w:tcPr>
            <w:tcW w:type="dxa" w:w="2880"/>
            <w:shd w:val="clear" w:color="auto" w:fill="F0F4F8"/>
          </w:tcPr>
          <w:p>
            <w:r>
              <w:rPr>
                <w:rFonts w:ascii="Calibri" w:hAnsi="Calibri"/>
                <w:color w:val="000000"/>
                <w:sz w:val="18"/>
              </w:rPr>
            </w:r>
            <w:r>
              <w:rPr>
                <w:rFonts w:ascii="Calibri" w:hAnsi="Calibri"/>
                <w:b w:val="0"/>
                <w:color w:val="000000"/>
                <w:sz w:val="18"/>
              </w:rPr>
              <w:t>Section 7.4: Median/merit text</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UI-05</w:t>
            </w:r>
          </w:p>
        </w:tc>
        <w:tc>
          <w:tcPr>
            <w:tcW w:type="dxa" w:w="2880"/>
          </w:tcPr>
          <w:p>
            <w:r>
              <w:rPr>
                <w:rFonts w:ascii="Calibri" w:hAnsi="Calibri"/>
                <w:color w:val="000000"/>
                <w:sz w:val="18"/>
              </w:rPr>
            </w:r>
            <w:r>
              <w:rPr>
                <w:rFonts w:ascii="Calibri" w:hAnsi="Calibri"/>
                <w:b w:val="0"/>
                <w:color w:val="000000"/>
                <w:sz w:val="18"/>
              </w:rPr>
              <w:t>Section 8: Demand in Scenario Table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UI-06</w:t>
            </w:r>
          </w:p>
        </w:tc>
        <w:tc>
          <w:tcPr>
            <w:tcW w:type="dxa" w:w="2880"/>
            <w:shd w:val="clear" w:color="auto" w:fill="F0F4F8"/>
          </w:tcPr>
          <w:p>
            <w:r>
              <w:rPr>
                <w:rFonts w:ascii="Calibri" w:hAnsi="Calibri"/>
                <w:color w:val="000000"/>
                <w:sz w:val="18"/>
              </w:rPr>
            </w:r>
            <w:r>
              <w:rPr>
                <w:rFonts w:ascii="Calibri" w:hAnsi="Calibri"/>
                <w:b w:val="0"/>
                <w:color w:val="000000"/>
                <w:sz w:val="18"/>
              </w:rPr>
              <w:t>Section 9.1: Tab 1 Element Reference</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UI-07</w:t>
            </w:r>
          </w:p>
        </w:tc>
        <w:tc>
          <w:tcPr>
            <w:tcW w:type="dxa" w:w="2880"/>
          </w:tcPr>
          <w:p>
            <w:r>
              <w:rPr>
                <w:rFonts w:ascii="Calibri" w:hAnsi="Calibri"/>
                <w:color w:val="000000"/>
                <w:sz w:val="18"/>
              </w:rPr>
            </w:r>
            <w:r>
              <w:rPr>
                <w:rFonts w:ascii="Calibri" w:hAnsi="Calibri"/>
                <w:b w:val="0"/>
                <w:color w:val="000000"/>
                <w:sz w:val="18"/>
              </w:rPr>
              <w:t>Section 9.2: Tab 2 Element Reference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UI-08</w:t>
            </w:r>
          </w:p>
        </w:tc>
        <w:tc>
          <w:tcPr>
            <w:tcW w:type="dxa" w:w="2880"/>
            <w:shd w:val="clear" w:color="auto" w:fill="F0F4F8"/>
          </w:tcPr>
          <w:p>
            <w:r>
              <w:rPr>
                <w:rFonts w:ascii="Calibri" w:hAnsi="Calibri"/>
                <w:color w:val="000000"/>
                <w:sz w:val="18"/>
              </w:rPr>
            </w:r>
            <w:r>
              <w:rPr>
                <w:rFonts w:ascii="Calibri" w:hAnsi="Calibri"/>
                <w:b w:val="0"/>
                <w:color w:val="000000"/>
                <w:sz w:val="18"/>
              </w:rPr>
              <w:t>Section 9.6: Tab 6 Element Reference</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tcPr>
          <w:p>
            <w:r>
              <w:rPr>
                <w:rFonts w:ascii="Calibri" w:hAnsi="Calibri"/>
                <w:color w:val="000000"/>
                <w:sz w:val="18"/>
              </w:rPr>
            </w:r>
            <w:r>
              <w:rPr>
                <w:rFonts w:ascii="Calibri" w:hAnsi="Calibri"/>
                <w:b w:val="0"/>
                <w:color w:val="000000"/>
                <w:sz w:val="18"/>
              </w:rPr>
              <w:t>UI-09</w:t>
            </w:r>
          </w:p>
        </w:tc>
        <w:tc>
          <w:tcPr>
            <w:tcW w:type="dxa" w:w="2880"/>
          </w:tcPr>
          <w:p>
            <w:r>
              <w:rPr>
                <w:rFonts w:ascii="Calibri" w:hAnsi="Calibri"/>
                <w:color w:val="000000"/>
                <w:sz w:val="18"/>
              </w:rPr>
            </w:r>
            <w:r>
              <w:rPr>
                <w:rFonts w:ascii="Calibri" w:hAnsi="Calibri"/>
                <w:b w:val="0"/>
                <w:color w:val="000000"/>
                <w:sz w:val="18"/>
              </w:rPr>
              <w:t>Section 11.3: Filter auto-close</w:t>
            </w:r>
          </w:p>
        </w:tc>
        <w:tc>
          <w:tcPr>
            <w:tcW w:type="dxa" w:w="2880"/>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UI-10</w:t>
            </w:r>
          </w:p>
        </w:tc>
        <w:tc>
          <w:tcPr>
            <w:tcW w:type="dxa" w:w="2880"/>
            <w:shd w:val="clear" w:color="auto" w:fill="F0F4F8"/>
          </w:tcPr>
          <w:p>
            <w:r>
              <w:rPr>
                <w:rFonts w:ascii="Calibri" w:hAnsi="Calibri"/>
                <w:color w:val="000000"/>
                <w:sz w:val="18"/>
              </w:rPr>
            </w:r>
            <w:r>
              <w:rPr>
                <w:rFonts w:ascii="Calibri" w:hAnsi="Calibri"/>
                <w:b w:val="0"/>
                <w:color w:val="000000"/>
                <w:sz w:val="18"/>
              </w:rPr>
              <w:t>Section 11.2: New Working Version</w:t>
            </w:r>
          </w:p>
        </w:tc>
        <w:tc>
          <w:tcPr>
            <w:tcW w:type="dxa" w:w="2880"/>
            <w:shd w:val="clear" w:color="auto" w:fill="F0F4F8"/>
          </w:tcPr>
          <w:p>
            <w:r>
              <w:rPr>
                <w:rFonts w:ascii="Calibri" w:hAnsi="Calibri"/>
                <w:color w:val="000000"/>
                <w:sz w:val="18"/>
              </w:rPr>
            </w:r>
            <w:r>
              <w:rPr>
                <w:rFonts w:ascii="Calibri" w:hAnsi="Calibri"/>
                <w:b w:val="0"/>
                <w:color w:val="000000"/>
                <w:sz w:val="18"/>
              </w:rPr>
              <w:t>New in v5.2</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UI-11</w:t>
            </w:r>
          </w:p>
        </w:tc>
        <w:tc>
          <w:tcPr>
            <w:tcW w:type="dxa" w:w="2880"/>
            <w:shd w:val="clear" w:color="auto" w:fill="F0F4F8"/>
          </w:tcPr>
          <w:p>
            <w:r>
              <w:rPr>
                <w:rFonts w:ascii="Calibri" w:hAnsi="Calibri"/>
                <w:color w:val="000000"/>
                <w:sz w:val="18"/>
              </w:rPr>
              <w:t>Section 9 (new): Programs Detail Popup</w:t>
            </w:r>
            <w:r>
              <w:rPr>
                <w:rFonts w:ascii="Calibri" w:hAnsi="Calibri"/>
                <w:b w:val="0"/>
                <w:color w:val="000000"/>
                <w:sz w:val="18"/>
              </w:rPr>
            </w:r>
          </w:p>
        </w:tc>
        <w:tc>
          <w:tcPr>
            <w:tcW w:type="dxa" w:w="2880"/>
            <w:shd w:val="clear" w:color="auto" w:fill="F0F4F8"/>
          </w:tcPr>
          <w:p>
            <w:r>
              <w:rPr>
                <w:rFonts w:ascii="Calibri" w:hAnsi="Calibri"/>
                <w:color w:val="000000"/>
                <w:sz w:val="18"/>
              </w:rPr>
            </w:r>
            <w:r>
              <w:rPr>
                <w:rFonts w:ascii="Calibri" w:hAnsi="Calibri"/>
                <w:b w:val="0"/>
                <w:color w:val="000000"/>
                <w:sz w:val="18"/>
              </w:rPr>
              <w:t>New in v5.3</w:t>
            </w:r>
          </w:p>
        </w:tc>
      </w:tr>
      <w:tr>
        <w:trPr>
          <w:cantSplit/>
        </w:trPr>
        <w:tc>
          <w:tcPr>
            <w:tcW w:type="dxa" w:w="2880"/>
          </w:tcPr>
          <w:p>
            <w:r>
              <w:rPr>
                <w:rFonts w:ascii="Calibri" w:hAnsi="Calibri"/>
                <w:color w:val="000000"/>
                <w:sz w:val="18"/>
              </w:rPr>
            </w:r>
            <w:r>
              <w:rPr>
                <w:rFonts w:ascii="Calibri" w:hAnsi="Calibri"/>
                <w:b w:val="0"/>
                <w:color w:val="000000"/>
                <w:sz w:val="18"/>
              </w:rPr>
              <w:t>FIN-01</w:t>
            </w:r>
          </w:p>
        </w:tc>
        <w:tc>
          <w:tcPr>
            <w:tcW w:type="dxa" w:w="2880"/>
          </w:tcPr>
          <w:p>
            <w:r>
              <w:rPr>
                <w:rFonts w:ascii="Calibri" w:hAnsi="Calibri"/>
                <w:color w:val="000000"/>
                <w:sz w:val="18"/>
              </w:rPr>
            </w:r>
            <w:r>
              <w:rPr>
                <w:rFonts w:ascii="Calibri" w:hAnsi="Calibri"/>
                <w:b w:val="0"/>
                <w:color w:val="000000"/>
                <w:sz w:val="18"/>
              </w:rPr>
              <w:t>PRD v5.0 Section 4</w:t>
            </w:r>
          </w:p>
        </w:tc>
        <w:tc>
          <w:tcPr>
            <w:tcW w:type="dxa" w:w="2880"/>
          </w:tcPr>
          <w:p>
            <w:r>
              <w:rPr>
                <w:rFonts w:ascii="Calibri" w:hAnsi="Calibri"/>
                <w:color w:val="000000"/>
                <w:sz w:val="18"/>
              </w:rPr>
            </w:r>
            <w:r>
              <w:rPr>
                <w:rFonts w:ascii="Calibri" w:hAnsi="Calibri"/>
                <w:b w:val="0"/>
                <w:color w:val="000000"/>
                <w:sz w:val="18"/>
              </w:rPr>
              <w:t>Unchanged from v5.0</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FIN-02</w:t>
            </w:r>
          </w:p>
        </w:tc>
        <w:tc>
          <w:tcPr>
            <w:tcW w:type="dxa" w:w="2880"/>
            <w:shd w:val="clear" w:color="auto" w:fill="F0F4F8"/>
          </w:tcPr>
          <w:p>
            <w:r>
              <w:rPr>
                <w:rFonts w:ascii="Calibri" w:hAnsi="Calibri"/>
                <w:color w:val="000000"/>
                <w:sz w:val="18"/>
              </w:rPr>
            </w:r>
            <w:r>
              <w:rPr>
                <w:rFonts w:ascii="Calibri" w:hAnsi="Calibri"/>
                <w:b w:val="0"/>
                <w:color w:val="000000"/>
                <w:sz w:val="18"/>
              </w:rPr>
              <w:t>PRD v5.0 Section 4</w:t>
            </w:r>
          </w:p>
        </w:tc>
        <w:tc>
          <w:tcPr>
            <w:tcW w:type="dxa" w:w="2880"/>
            <w:shd w:val="clear" w:color="auto" w:fill="F0F4F8"/>
          </w:tcPr>
          <w:p>
            <w:r>
              <w:rPr>
                <w:rFonts w:ascii="Calibri" w:hAnsi="Calibri"/>
                <w:color w:val="000000"/>
                <w:sz w:val="18"/>
              </w:rPr>
            </w:r>
            <w:r>
              <w:rPr>
                <w:rFonts w:ascii="Calibri" w:hAnsi="Calibri"/>
                <w:b w:val="0"/>
                <w:color w:val="000000"/>
                <w:sz w:val="18"/>
              </w:rPr>
              <w:t>Unchanged from v5.0</w:t>
            </w:r>
          </w:p>
        </w:tc>
      </w:tr>
      <w:tr>
        <w:trPr>
          <w:cantSplit/>
        </w:trPr>
        <w:tc>
          <w:tcPr>
            <w:tcW w:type="dxa" w:w="2880"/>
          </w:tcPr>
          <w:p>
            <w:r>
              <w:rPr>
                <w:rFonts w:ascii="Calibri" w:hAnsi="Calibri"/>
                <w:color w:val="000000"/>
                <w:sz w:val="18"/>
              </w:rPr>
            </w:r>
            <w:r>
              <w:rPr>
                <w:rFonts w:ascii="Calibri" w:hAnsi="Calibri"/>
                <w:b w:val="0"/>
                <w:color w:val="000000"/>
                <w:sz w:val="18"/>
              </w:rPr>
              <w:t>FIN-03</w:t>
            </w:r>
          </w:p>
        </w:tc>
        <w:tc>
          <w:tcPr>
            <w:tcW w:type="dxa" w:w="2880"/>
          </w:tcPr>
          <w:p>
            <w:r>
              <w:rPr>
                <w:rFonts w:ascii="Calibri" w:hAnsi="Calibri"/>
                <w:color w:val="000000"/>
                <w:sz w:val="18"/>
              </w:rPr>
            </w:r>
            <w:r>
              <w:rPr>
                <w:rFonts w:ascii="Calibri" w:hAnsi="Calibri"/>
                <w:b w:val="0"/>
                <w:color w:val="000000"/>
                <w:sz w:val="18"/>
              </w:rPr>
              <w:t>PRD v5.0 Section 4</w:t>
            </w:r>
          </w:p>
        </w:tc>
        <w:tc>
          <w:tcPr>
            <w:tcW w:type="dxa" w:w="2880"/>
          </w:tcPr>
          <w:p>
            <w:r>
              <w:rPr>
                <w:rFonts w:ascii="Calibri" w:hAnsi="Calibri"/>
                <w:color w:val="000000"/>
                <w:sz w:val="18"/>
              </w:rPr>
            </w:r>
            <w:r>
              <w:rPr>
                <w:rFonts w:ascii="Calibri" w:hAnsi="Calibri"/>
                <w:b w:val="0"/>
                <w:color w:val="000000"/>
                <w:sz w:val="18"/>
              </w:rPr>
              <w:t>Unchanged from v5.0</w:t>
            </w:r>
          </w:p>
        </w:tc>
      </w:tr>
      <w:tr>
        <w:trPr>
          <w:cantSplit/>
        </w:trPr>
        <w:tc>
          <w:tcPr>
            <w:tcW w:type="dxa" w:w="2880"/>
            <w:shd w:val="clear" w:color="auto" w:fill="F0F4F8"/>
          </w:tcPr>
          <w:p>
            <w:r>
              <w:rPr>
                <w:rFonts w:ascii="Calibri" w:hAnsi="Calibri"/>
                <w:color w:val="000000"/>
                <w:sz w:val="18"/>
              </w:rPr>
            </w:r>
            <w:r>
              <w:rPr>
                <w:rFonts w:ascii="Calibri" w:hAnsi="Calibri"/>
                <w:b w:val="0"/>
                <w:color w:val="000000"/>
                <w:sz w:val="18"/>
              </w:rPr>
              <w:t>FIN-04</w:t>
            </w:r>
          </w:p>
        </w:tc>
        <w:tc>
          <w:tcPr>
            <w:tcW w:type="dxa" w:w="2880"/>
            <w:shd w:val="clear" w:color="auto" w:fill="F0F4F8"/>
          </w:tcPr>
          <w:p>
            <w:r>
              <w:rPr>
                <w:rFonts w:ascii="Calibri" w:hAnsi="Calibri"/>
                <w:color w:val="000000"/>
                <w:sz w:val="18"/>
              </w:rPr>
            </w:r>
            <w:r>
              <w:rPr>
                <w:rFonts w:ascii="Calibri" w:hAnsi="Calibri"/>
                <w:b w:val="0"/>
                <w:color w:val="000000"/>
                <w:sz w:val="18"/>
              </w:rPr>
              <w:t>PRD v5.0 Section 4</w:t>
            </w:r>
          </w:p>
        </w:tc>
        <w:tc>
          <w:tcPr>
            <w:tcW w:type="dxa" w:w="2880"/>
            <w:shd w:val="clear" w:color="auto" w:fill="F0F4F8"/>
          </w:tcPr>
          <w:p>
            <w:r>
              <w:rPr>
                <w:rFonts w:ascii="Calibri" w:hAnsi="Calibri"/>
                <w:color w:val="000000"/>
                <w:sz w:val="18"/>
              </w:rPr>
            </w:r>
            <w:r>
              <w:rPr>
                <w:rFonts w:ascii="Calibri" w:hAnsi="Calibri"/>
                <w:b w:val="0"/>
                <w:color w:val="000000"/>
                <w:sz w:val="18"/>
              </w:rPr>
              <w:t>Unchanged from v5.0</w:t>
            </w:r>
          </w:p>
        </w:tc>
      </w:tr>
    </w:tbl>
    <w:p/>
    <w:p>
      <w:r>
        <w:br w:type="page"/>
      </w:r>
    </w:p>
    <w:p>
      <w:pPr>
        <w:pStyle w:val="Title"/>
      </w:pPr>
      <w:r>
        <w:t>Finance calculation module — v5.7.0</w:t>
      </w:r>
    </w:p>
    <w:p>
      <w:r>
        <w:t>The finance module is the calculation authority for Programs allocation and combined Programs + Operations recipient cost. The source-accountability view and the receiving-BU view represent the same cost and must never be added together.</w:t>
      </w:r>
    </w:p>
    <w:p>
      <w:pPr>
        <w:pStyle w:val="Heading1"/>
      </w:pPr>
      <w:r>
        <w:t>Confirmed default and charging key</w:t>
      </w:r>
    </w:p>
    <w:p>
      <w:r>
        <w:t>The Optimal default budget is 100 M€. LFR retains the verified share; Carry Over uses approved baseline caps without an ROI threshold; Sustain is 60% of its bucket; Value uses the remaining available budget; IT Simplification is optional and inactive by default. Manual changes retain any overspend visibly. PMI is on top.</w:t>
      </w:r>
    </w:p>
    <w:p>
      <w:r>
        <w:t>EW charge to recipient b = funded EW Programs × charging fraction b. The BU row 276 percentage formulas sum to 0.001 because recipient values totaling 40 are divided by 40,000. The confirmed correction multiplies each source fraction by 1,000. It preserves the exact 22.63033175355452% unallocated share. Display rounding does not change the calculation.</w:t>
      </w:r>
    </w:p>
    <w:p>
      <w:pPr>
        <w:pStyle w:val="Heading2"/>
      </w:pPr>
      <w:r>
        <w:t>FIN-01</w:t>
      </w:r>
    </w:p>
    <w:p>
      <w:r>
        <w:t>One exact financial ledger feeds all six tabs, Portfolio Inclusion Table, both ExCo Trade-off Cockpits, AOP2027: Programs Demand Overview, Organisation IT Cost Allocation: Programs + Operations, and exports.</w:t>
      </w:r>
    </w:p>
    <w:p>
      <w:pPr>
        <w:pStyle w:val="Heading2"/>
      </w:pPr>
      <w:r>
        <w:t>FIN-02</w:t>
      </w:r>
    </w:p>
    <w:p>
      <w:r>
        <w:t>Separate demand selection from allocation. First compute requested, automatic, manual, final and unfunded for every active Programs record. Then allocate final funding using the appropriate source key. Allocation never changes merit or funding.</w:t>
      </w:r>
    </w:p>
    <w:p>
      <w:pPr>
        <w:pStyle w:val="Heading2"/>
      </w:pPr>
      <w:r>
        <w:t>FIN-03</w:t>
      </w:r>
    </w:p>
    <w:p>
      <w:r>
        <w:t>Single BU: use the row’s exact spend-allocation percentages, including sub-BU recipients. A confirmed sole recipient can receive 100% only when the source establishes that recipient; never substitute the requesting organisation for a missing charge key.</w:t>
      </w:r>
    </w:p>
    <w:p>
      <w:pPr>
        <w:pStyle w:val="Heading2"/>
      </w:pPr>
      <w:r>
        <w:t>FIN-04</w:t>
      </w:r>
    </w:p>
    <w:p>
      <w:r>
        <w:t>Cross BU: allocate final amount using the record’s exact percentages from SPEND ALLOCATION BY BUSINESS UNIT. Validate each recipient and row total. Do not redistribute an incomplete key automatically.</w:t>
      </w:r>
    </w:p>
    <w:p>
      <w:pPr>
        <w:pStyle w:val="Heading2"/>
      </w:pPr>
      <w:r>
        <w:t>FIN-05</w:t>
      </w:r>
    </w:p>
    <w:p>
      <w:r>
        <w:t>Indirect Cross BU follows its own source allocation, including Not allocated to BU. The requesting Function/Region remains the accountable origin. No fallback to the EW key is applied.</w:t>
      </w:r>
    </w:p>
    <w:p>
      <w:pPr>
        <w:pStyle w:val="Heading2"/>
      </w:pPr>
      <w:r>
        <w:t>FIN-06</w:t>
      </w:r>
    </w:p>
    <w:p>
      <w:r>
        <w:t>Enterprise-wide: isolate the Enterprise-wide charging row and apply its validated percentage vector to funded EW amounts. Retain both source Function/Region and recipient BU for drill-down.</w:t>
      </w:r>
    </w:p>
    <w:p>
      <w:pPr>
        <w:pStyle w:val="Heading2"/>
      </w:pPr>
      <w:r>
        <w:t>FIN-07</w:t>
      </w:r>
    </w:p>
    <w:p>
      <w:r>
        <w:t>PMI remains funded on top of the 100 M€ envelope, separately identified and not charged to BUs. Unknown types remain explicitly unmapped until a valid source routing exists.</w:t>
      </w:r>
    </w:p>
    <w:p>
      <w:pPr>
        <w:pStyle w:val="Heading2"/>
      </w:pPr>
      <w:r>
        <w:t>FIN-08</w:t>
      </w:r>
    </w:p>
    <w:p>
      <w:r>
        <w:t>Retain exact source percentage precision. Apply the confirmed 1,000× correction only to an EW vector totaling 0.001; accept a fraction vector totaling 1 directly. Other EW totals are exceptions. BU row percentages are never silently normalized. Missing balances remain Unallocated.</w:t>
      </w:r>
    </w:p>
    <w:p>
      <w:pPr>
        <w:pStyle w:val="Heading2"/>
      </w:pPr>
      <w:r>
        <w:t>FIN-09</w:t>
      </w:r>
    </w:p>
    <w:p>
      <w:r>
        <w:t>Programs total uses investment spend, not operating-expense-only cost. Source capitalization and expense splits may be shown separately; spend = capitalization + expense. Do not substitute COST ALLOCATION columns for total investment allocation.</w:t>
      </w:r>
    </w:p>
    <w:p>
      <w:pPr>
        <w:pStyle w:val="Heading2"/>
      </w:pPr>
      <w:r>
        <w:t>FIN-10</w:t>
      </w:r>
    </w:p>
    <w:p>
      <w:r>
        <w:t>Operations follows its independent Bill of IT allocation, not the Programs EW key. Each service ID has one cost and many traceable allocations. Keep own consumption, Region allocation and Function allocation separate before summing recipient cost.</w:t>
      </w:r>
    </w:p>
    <w:p>
      <w:pPr>
        <w:pStyle w:val="Heading2"/>
      </w:pPr>
      <w:r>
        <w:t>FIN-11</w:t>
      </w:r>
    </w:p>
    <w:p>
      <w:r>
        <w:t>Show accountability/consumption and receiving-BU charge as two views of the same cost. Never add Functions/Regions sender totals to their already allocated BU recipients. Seven top-level Operations recipient clusters reconcile to all 182 service costs.</w:t>
      </w:r>
    </w:p>
    <w:p>
      <w:pPr>
        <w:pStyle w:val="Heading2"/>
      </w:pPr>
      <w:r>
        <w:t>FIN-12</w:t>
      </w:r>
    </w:p>
    <w:p>
      <w:r>
        <w:t>Charge[b] = Single BU[b] + Cross BU[b] + Indirect Cross BU[b] + EW[b] + Operations own[b] + Operations Region[b] + Operations Function[b]. Group total also includes explicit pending allocation and separately retained PMI.</w:t>
      </w:r>
    </w:p>
    <w:p>
      <w:pPr>
        <w:pStyle w:val="Heading2"/>
      </w:pPr>
      <w:r>
        <w:t>FIN-13</w:t>
      </w:r>
    </w:p>
    <w:p>
      <w:r>
        <w:t>Confirmed carry-over baseline cap; no ROI threshold.</w:t>
      </w:r>
    </w:p>
    <w:p>
      <w:pPr>
        <w:pStyle w:val="Heading2"/>
      </w:pPr>
      <w:r>
        <w:t>FIN-14</w:t>
      </w:r>
    </w:p>
    <w:p>
      <w:r>
        <w:t>Benefits accepted for prioritization; no benefit-only hold.</w:t>
      </w:r>
    </w:p>
    <w:p>
      <w:pPr>
        <w:pStyle w:val="Heading2"/>
      </w:pPr>
      <w:r>
        <w:t>FIN-15</w:t>
      </w:r>
    </w:p>
    <w:p>
      <w:r>
        <w:t>Exclude missing-request records from active Programs overviews, prioritization and exports. Nine such records remain in the refreshed source. Preserve original cells and exclusion reasons. A completed record can return on refresh.</w:t>
      </w:r>
    </w:p>
    <w:p>
      <w:pPr>
        <w:pStyle w:val="Heading2"/>
      </w:pPr>
      <w:r>
        <w:t>FIN-16</w:t>
      </w:r>
    </w:p>
    <w:p>
      <w:r>
        <w:t>Exclude uninterpretable source decision records such as Excel errors and numeric zero decisions from active scope; list IDs, source cells and amounts in the audit. Blank decisions remain Unassessed; understood Priority TBD remains a visible decision hold.</w:t>
      </w:r>
    </w:p>
    <w:p>
      <w:pPr>
        <w:pStyle w:val="Heading2"/>
      </w:pPr>
      <w:r>
        <w:t>FIN-17</w:t>
      </w:r>
    </w:p>
    <w:p>
      <w:r>
        <w:t>Use Programs consistently in tab labels, tables, tooltips, exports, PRD and requirements. Remove the entire specified 29 September refresh banner and superseded assertions about illustrative budget, missing-request counts, benefit validation and Finance approvals. Keep provenance in the dedicated audit view.</w:t>
      </w:r>
    </w:p>
    <w:p>
      <w:pPr>
        <w:pStyle w:val="Heading2"/>
      </w:pPr>
      <w:r>
        <w:t>FIN-18</w:t>
      </w:r>
    </w:p>
    <w:p>
      <w:r>
        <w:t>Manual inclusion/exclusion/partial scope, request edits and reviewed merit changes are explicit logged scenario overlays. Preserve original cells and before/after values. ExCo trade-offs cannot change Total AOP; exclusions cannot silently refill the portfolio.</w:t>
      </w:r>
    </w:p>
    <w:p>
      <w:pPr>
        <w:pStyle w:val="Heading2"/>
      </w:pPr>
      <w:r>
        <w:t>FIN-19</w:t>
      </w:r>
    </w:p>
    <w:p>
      <w:r>
        <w:t>The allocation ledger records source file hash, sheet, row, request/baseline cells, key cell, Programs ID, source and scenario requests, funded amount, recipient fraction and charge. Key cells link to original formulas preserved in the complete source snapshot. The workbook overview identifies scenario and revision. These joins provide an independent manual-style replay.</w:t>
      </w:r>
    </w:p>
    <w:p>
      <w:pPr>
        <w:pStyle w:val="Heading2"/>
      </w:pPr>
      <w:r>
        <w:t>FIN-20</w:t>
      </w:r>
    </w:p>
    <w:p>
      <w:r>
        <w:t>No external handoff or Planisware load is required for this deliverable. Model finalization means a tested scenario artifact; external submission would be a separate user-requested action.</w:t>
      </w:r>
    </w:p>
    <w:p>
      <w:pPr>
        <w:pStyle w:val="Heading1"/>
      </w:pPr>
      <w:r>
        <w:t>Reconciliation and known source balances</w:t>
      </w:r>
    </w:p>
    <w:p>
      <w:r>
        <w:t>Default funded base Programs = 99.963 M€: EW 49.716 and BU Led 50.247. PMI = 5.190 M€; Operations = 470.3144630385122 M€; total IT = 575.4674630385122 M€. EW unallocated = 11.250895734597165 M€. BU-led unallocated includes 1.357 M€ explicitly assigned to Not allocated and 0.465 M€ missing from Bu-06 percentages. All balances remain included in the total without an invented recipient.</w:t>
      </w:r>
    </w:p>
    <w:p>
      <w:pPr>
        <w:pStyle w:val="Heading1"/>
      </w:pPr>
      <w:r>
        <w:t>Scenario acceptance and traceability</w:t>
      </w:r>
    </w:p>
    <w:p>
      <w:r>
        <w:t>Ten scenarios cover default Optimal, two Sustain variants, AOP-percent limits, absolute limits, the optional fifth lever, inclusion/partial scope, request/merit edits, F&amp;R/BU ExCo trade-offs and combined 80 M€ stress/recovery. Each scenario must match an independent calculation reading the original two workbooks. Validate all Programs costs, stages, scores and funding, recipient totals, PMI separation, Operations invariance, browser views, persistence and exports.</w:t>
      </w:r>
    </w:p>
    <w:p>
      <w:r>
        <w:t>Trace every allocation through Programs/service ID, source file SHA-256, sheet/row, request cell, baseline cell, key cell, funded amount, recipient fraction and final charge. Technical conformance and source completeness are reported separately. A passing arithmetic result does not resolve the source’s remaining unallocated balances.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