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FB7" w:rsidRPr="00CF0FB7" w:rsidRDefault="00CF0FB7" w:rsidP="00CF0FB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Conceptual Questions</w:t>
      </w:r>
      <w:bookmarkStart w:id="0" w:name="_GoBack"/>
      <w:bookmarkEnd w:id="0"/>
    </w:p>
    <w:p w:rsidR="00CF0FB7" w:rsidRDefault="00CF0FB7" w:rsidP="00CF0FB7">
      <w:pPr>
        <w:rPr>
          <w:rFonts w:ascii="Arial" w:hAnsi="Arial" w:cs="Arial"/>
          <w:sz w:val="24"/>
          <w:szCs w:val="24"/>
        </w:rPr>
      </w:pPr>
    </w:p>
    <w:p w:rsidR="00CF0FB7" w:rsidRPr="00CF0FB7" w:rsidRDefault="00CF0FB7" w:rsidP="00CF0FB7">
      <w:pPr>
        <w:rPr>
          <w:rFonts w:ascii="Arial" w:hAnsi="Arial" w:cs="Arial"/>
          <w:sz w:val="24"/>
          <w:szCs w:val="24"/>
        </w:rPr>
      </w:pPr>
      <w:r w:rsidRPr="00CF0FB7">
        <w:rPr>
          <w:rFonts w:ascii="Arial" w:hAnsi="Arial" w:cs="Arial"/>
          <w:sz w:val="24"/>
          <w:szCs w:val="24"/>
        </w:rPr>
        <w:t>What is the difference between variance and covariance?</w:t>
      </w:r>
    </w:p>
    <w:p w:rsidR="00CF0FB7" w:rsidRPr="00CF0FB7" w:rsidRDefault="00CF0FB7" w:rsidP="00CF0FB7">
      <w:pPr>
        <w:rPr>
          <w:rFonts w:ascii="Arial" w:hAnsi="Arial" w:cs="Arial"/>
          <w:sz w:val="24"/>
          <w:szCs w:val="24"/>
        </w:rPr>
      </w:pPr>
    </w:p>
    <w:p w:rsidR="00CF0FB7" w:rsidRPr="00CF0FB7" w:rsidRDefault="00CF0FB7" w:rsidP="00CF0FB7">
      <w:pPr>
        <w:rPr>
          <w:rFonts w:ascii="Arial" w:hAnsi="Arial" w:cs="Arial"/>
          <w:sz w:val="24"/>
          <w:szCs w:val="24"/>
        </w:rPr>
      </w:pPr>
      <w:r w:rsidRPr="00CF0FB7">
        <w:rPr>
          <w:rFonts w:ascii="Arial" w:hAnsi="Arial" w:cs="Arial"/>
          <w:sz w:val="24"/>
          <w:szCs w:val="24"/>
        </w:rPr>
        <w:t xml:space="preserve">What is homoscedasticity?  </w:t>
      </w:r>
    </w:p>
    <w:p w:rsidR="00CF0FB7" w:rsidRPr="00CF0FB7" w:rsidRDefault="00CF0FB7" w:rsidP="00CF0FB7">
      <w:pPr>
        <w:rPr>
          <w:rFonts w:ascii="Arial" w:hAnsi="Arial" w:cs="Arial"/>
          <w:sz w:val="24"/>
          <w:szCs w:val="24"/>
        </w:rPr>
      </w:pPr>
    </w:p>
    <w:p w:rsidR="00CF0FB7" w:rsidRPr="00CF0FB7" w:rsidRDefault="00CF0FB7" w:rsidP="00CF0FB7">
      <w:pPr>
        <w:rPr>
          <w:rFonts w:ascii="Arial" w:hAnsi="Arial" w:cs="Arial"/>
          <w:sz w:val="24"/>
          <w:szCs w:val="24"/>
        </w:rPr>
      </w:pPr>
      <w:r w:rsidRPr="00CF0FB7">
        <w:rPr>
          <w:rFonts w:ascii="Arial" w:hAnsi="Arial" w:cs="Arial"/>
          <w:sz w:val="24"/>
          <w:szCs w:val="24"/>
        </w:rPr>
        <w:t>What are the regression coefficients? How do you interpret these values? How are they related?</w:t>
      </w:r>
    </w:p>
    <w:p w:rsidR="00CF0FB7" w:rsidRPr="00CF0FB7" w:rsidRDefault="00CF0FB7" w:rsidP="00CF0FB7">
      <w:pPr>
        <w:rPr>
          <w:rFonts w:ascii="Arial" w:hAnsi="Arial" w:cs="Arial"/>
          <w:sz w:val="24"/>
          <w:szCs w:val="24"/>
        </w:rPr>
      </w:pPr>
    </w:p>
    <w:p w:rsidR="00CF0FB7" w:rsidRPr="00CF0FB7" w:rsidRDefault="00CF0FB7" w:rsidP="00CF0FB7">
      <w:pPr>
        <w:rPr>
          <w:rFonts w:ascii="Arial" w:hAnsi="Arial" w:cs="Arial"/>
          <w:sz w:val="24"/>
          <w:szCs w:val="24"/>
        </w:rPr>
      </w:pPr>
      <w:r w:rsidRPr="00CF0FB7">
        <w:rPr>
          <w:rFonts w:ascii="Arial" w:hAnsi="Arial" w:cs="Arial"/>
          <w:sz w:val="24"/>
          <w:szCs w:val="24"/>
        </w:rPr>
        <w:t>Consider you were interested in how enjoyment in school predicted math test scores. In the correlation, r = .34, p &lt; .001. When you test a multiple regression model with enjoyment in school and hours studying, the enjoyment standardized coefficient is the following: β = .26, p &lt; .001. Why are Beta and r different here?</w:t>
      </w:r>
    </w:p>
    <w:p w:rsidR="00CF0FB7" w:rsidRPr="00CF0FB7" w:rsidRDefault="00CF0FB7" w:rsidP="00CF0FB7">
      <w:pPr>
        <w:rPr>
          <w:rFonts w:ascii="Arial" w:hAnsi="Arial" w:cs="Arial"/>
          <w:sz w:val="24"/>
          <w:szCs w:val="24"/>
        </w:rPr>
      </w:pPr>
    </w:p>
    <w:p w:rsidR="00CF0FB7" w:rsidRPr="00CF0FB7" w:rsidRDefault="00CF0FB7" w:rsidP="00CF0FB7">
      <w:pPr>
        <w:rPr>
          <w:rFonts w:ascii="Arial" w:hAnsi="Arial" w:cs="Arial"/>
          <w:sz w:val="24"/>
          <w:szCs w:val="24"/>
        </w:rPr>
      </w:pPr>
      <w:r w:rsidRPr="00CF0FB7">
        <w:rPr>
          <w:rFonts w:ascii="Arial" w:hAnsi="Arial" w:cs="Arial"/>
          <w:sz w:val="24"/>
          <w:szCs w:val="24"/>
        </w:rPr>
        <w:t>How can we trick GLM into modeling things that are not linear?</w:t>
      </w:r>
    </w:p>
    <w:p w:rsidR="00CF0FB7" w:rsidRPr="00CF0FB7" w:rsidRDefault="00CF0FB7" w:rsidP="00CF0FB7">
      <w:pPr>
        <w:rPr>
          <w:rFonts w:ascii="Arial" w:hAnsi="Arial" w:cs="Arial"/>
          <w:sz w:val="24"/>
          <w:szCs w:val="24"/>
        </w:rPr>
      </w:pPr>
    </w:p>
    <w:p w:rsidR="00CF0FB7" w:rsidRPr="00CF0FB7" w:rsidRDefault="00CF0FB7" w:rsidP="00CF0FB7">
      <w:pPr>
        <w:rPr>
          <w:rFonts w:ascii="Arial" w:hAnsi="Arial" w:cs="Arial"/>
          <w:sz w:val="24"/>
          <w:szCs w:val="24"/>
        </w:rPr>
      </w:pPr>
      <w:r w:rsidRPr="00CF0FB7">
        <w:rPr>
          <w:rFonts w:ascii="Arial" w:hAnsi="Arial" w:cs="Arial"/>
          <w:sz w:val="24"/>
          <w:szCs w:val="24"/>
        </w:rPr>
        <w:t>What is a suppressor relationship?</w:t>
      </w:r>
    </w:p>
    <w:p w:rsidR="00CF0FB7" w:rsidRPr="00CF0FB7" w:rsidRDefault="00CF0FB7" w:rsidP="00CF0FB7">
      <w:pPr>
        <w:rPr>
          <w:rFonts w:ascii="Arial" w:hAnsi="Arial" w:cs="Arial"/>
          <w:sz w:val="24"/>
          <w:szCs w:val="24"/>
        </w:rPr>
      </w:pPr>
    </w:p>
    <w:p w:rsidR="00CF0FB7" w:rsidRPr="00CF0FB7" w:rsidRDefault="00CF0FB7" w:rsidP="00CF0FB7">
      <w:pPr>
        <w:rPr>
          <w:rFonts w:ascii="Arial" w:hAnsi="Arial" w:cs="Arial"/>
          <w:sz w:val="24"/>
          <w:szCs w:val="24"/>
        </w:rPr>
      </w:pPr>
      <w:r w:rsidRPr="00CF0FB7">
        <w:rPr>
          <w:rFonts w:ascii="Arial" w:hAnsi="Arial" w:cs="Arial"/>
          <w:sz w:val="24"/>
          <w:szCs w:val="24"/>
        </w:rPr>
        <w:t>Why do you center predictors? What changes when you center your predictors? What does not change?</w:t>
      </w:r>
    </w:p>
    <w:sectPr w:rsidR="00CF0FB7" w:rsidRPr="00CF0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B7"/>
    <w:rsid w:val="00CF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B507"/>
  <w15:chartTrackingRefBased/>
  <w15:docId w15:val="{4CBD6ED1-D1B6-4246-BF11-7EA5EDB8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Umans</dc:creator>
  <cp:keywords/>
  <dc:description/>
  <cp:lastModifiedBy>Haley Umans</cp:lastModifiedBy>
  <cp:revision>1</cp:revision>
  <dcterms:created xsi:type="dcterms:W3CDTF">2019-02-11T02:03:00Z</dcterms:created>
  <dcterms:modified xsi:type="dcterms:W3CDTF">2019-02-11T02:04:00Z</dcterms:modified>
</cp:coreProperties>
</file>