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>
      <w:pPr>
        <w:jc w:val="center"/>
      </w:pPr>
      <w:r>
        <w:rPr>
          <w:rFonts w:ascii="Arial" w:hAnsi="Arial"/>
          <w:b/>
          <w:sz w:val="40"/>
        </w:rPr>
        <w:t>SOC109 – Emotet Malware Detected</w:t>
      </w:r>
    </w:p>
    <w:p>
      <w:pPr>
        <w:spacing w:before="200"/>
      </w:pPr>
      <w:r>
        <w:rPr>
          <w:rFonts w:ascii="Arial" w:hAnsi="Arial"/>
          <w:b/>
          <w:sz w:val="30"/>
        </w:rPr>
        <w:t>1. Alert Overview</w:t>
      </w:r>
    </w:p>
    <w:p>
      <w:pPr>
        <w:spacing w:after="100"/>
      </w:pPr>
      <w:r>
        <w:rPr>
          <w:rFonts w:ascii="Arial" w:hAnsi="Arial"/>
          <w:sz w:val="20"/>
        </w:rPr>
        <w:t>• Alert Name: Emotet Malware Detected</w:t>
      </w:r>
    </w:p>
    <w:p>
      <w:pPr>
        <w:spacing w:after="100"/>
      </w:pPr>
      <w:r>
        <w:rPr>
          <w:rFonts w:ascii="Arial" w:hAnsi="Arial"/>
          <w:sz w:val="20"/>
        </w:rPr>
        <w:t>• Severity: Medium</w:t>
      </w:r>
    </w:p>
    <w:p>
      <w:pPr>
        <w:spacing w:after="100"/>
      </w:pPr>
      <w:r>
        <w:rPr>
          <w:rFonts w:ascii="Arial" w:hAnsi="Arial"/>
          <w:sz w:val="20"/>
        </w:rPr>
        <w:t>• Affected Host: 172.16.17.83</w:t>
      </w:r>
    </w:p>
    <w:p>
      <w:pPr>
        <w:spacing w:after="100"/>
      </w:pPr>
      <w:r>
        <w:rPr>
          <w:rFonts w:ascii="Arial" w:hAnsi="Arial"/>
          <w:sz w:val="20"/>
        </w:rPr>
        <w:t>• User: Maxim</w:t>
      </w:r>
    </w:p>
    <w:p>
      <w:pPr>
        <w:spacing w:after="100"/>
      </w:pPr>
      <w:r>
        <w:rPr>
          <w:rFonts w:ascii="Arial" w:hAnsi="Arial"/>
          <w:sz w:val="20"/>
        </w:rPr>
        <w:t>• Event ID: 39</w:t>
      </w:r>
    </w:p>
    <w:p>
      <w:pPr>
        <w:spacing w:after="100"/>
      </w:pPr>
      <w:r>
        <w:rPr>
          <w:rFonts w:ascii="Arial" w:hAnsi="Arial"/>
          <w:sz w:val="20"/>
        </w:rPr>
        <w:t>• Initial Device Action: Allowed</w:t>
      </w:r>
    </w:p>
    <w:p>
      <w:pPr>
        <w:spacing w:before="200"/>
      </w:pPr>
      <w:r>
        <w:rPr>
          <w:rFonts w:ascii="Arial" w:hAnsi="Arial"/>
          <w:b/>
          <w:sz w:val="30"/>
        </w:rPr>
        <w:t>2. File Analysis</w:t>
      </w:r>
    </w:p>
    <w:p>
      <w:pPr>
        <w:spacing w:after="100"/>
      </w:pPr>
      <w:r>
        <w:rPr>
          <w:rFonts w:ascii="Arial" w:hAnsi="Arial"/>
          <w:sz w:val="20"/>
        </w:rPr>
        <w:t>• Filename: MES 2020_12_31 S632974.doc</w:t>
      </w:r>
    </w:p>
    <w:p>
      <w:pPr>
        <w:spacing w:after="100"/>
      </w:pPr>
      <w:r>
        <w:rPr>
          <w:rFonts w:ascii="Arial" w:hAnsi="Arial"/>
          <w:sz w:val="20"/>
        </w:rPr>
        <w:t>• MD5: eee99e6d8ade9463dd206dfbad3485ea</w:t>
      </w:r>
    </w:p>
    <w:p>
      <w:pPr>
        <w:spacing w:after="100"/>
      </w:pPr>
      <w:r>
        <w:rPr>
          <w:rFonts w:ascii="Arial" w:hAnsi="Arial"/>
          <w:sz w:val="20"/>
        </w:rPr>
        <w:t>• SHA-1: 204f560829a6d70f93ef6ce396d74f61423c13d7</w:t>
      </w:r>
    </w:p>
    <w:p>
      <w:pPr>
        <w:spacing w:after="100"/>
      </w:pPr>
      <w:r>
        <w:rPr>
          <w:rFonts w:ascii="Arial" w:hAnsi="Arial"/>
          <w:sz w:val="20"/>
        </w:rPr>
        <w:t>• SHA-256: 70450709057b656283751c362a7b72b9b0232ddd86f8482016ee85947392e27c</w:t>
      </w:r>
    </w:p>
    <w:p>
      <w:pPr>
        <w:spacing w:after="100"/>
      </w:pPr>
      <w:r>
        <w:rPr>
          <w:rFonts w:ascii="Arial" w:hAnsi="Arial"/>
          <w:sz w:val="20"/>
        </w:rPr>
        <w:t>VirusTotal detected the file as malicious, with 51 out of 63 security vendors flagging it.</w:t>
      </w:r>
    </w:p>
    <w:p>
      <w:pPr>
        <w:jc w:val="center"/>
      </w:pPr>
      <w:r>
        <w:rPr>
          <w:rFonts w:ascii="Arial" w:hAnsi="Arial"/>
          <w:sz w:val="20"/>
        </w:rPr>
        <w:drawing>
          <wp:inline>
            <wp:extent cx="5303520" cy="2697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227757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7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Figure 1. VirusTotal file detection results (51/63 vendors).</w:t>
      </w:r>
    </w:p>
    <w:p>
      <w:pPr>
        <w:spacing w:before="200"/>
      </w:pPr>
      <w:r>
        <w:rPr>
          <w:rFonts w:ascii="Arial" w:hAnsi="Arial"/>
          <w:b/>
          <w:sz w:val="30"/>
        </w:rPr>
        <w:t>3. Process Analysis</w:t>
      </w:r>
    </w:p>
    <w:p>
      <w:pPr>
        <w:spacing w:after="100"/>
      </w:pPr>
      <w:r>
        <w:rPr>
          <w:rFonts w:ascii="Arial" w:hAnsi="Arial"/>
          <w:sz w:val="20"/>
        </w:rPr>
        <w:t>The document was associated with a suspicious PowerShell command launched through cmd.exe.</w:t>
      </w:r>
    </w:p>
    <w:p>
      <w:pPr>
        <w:spacing w:before="160" w:after="80"/>
      </w:pPr>
      <w:r>
        <w:rPr>
          <w:rFonts w:ascii="Arial" w:hAnsi="Arial"/>
          <w:b/>
          <w:sz w:val="24"/>
        </w:rPr>
        <w:t>Command Decoding and PowerShell Analysis</w:t>
      </w:r>
    </w:p>
    <w:p>
      <w:r>
        <w:t>The command used cmd.exe to display a fake Word error message and launch PowerShell in hidden mode with an encoded command (`-w hidden -ENCOD`).</w:t>
      </w:r>
    </w:p>
    <w:p>
      <w:r>
        <w:t>The Base64 payload was decoded to reveal a PowerShell script. Decoding exposed the script content, but the script remained obfuscated through string concatenation, character codes, format operators, and mixed casing.</w:t>
      </w:r>
    </w:p>
    <w:p>
      <w:r>
        <w:t>The obfuscated script was then reviewed to identify its behavior:</w:t>
      </w:r>
    </w:p>
    <w:p>
      <w:r>
        <w:t>• Reconstructs directory paths and external URLs dynamically.</w:t>
      </w:r>
    </w:p>
    <w:p>
      <w:r>
        <w:t>• Sets the error preference to SilentlyContinue, suppressing many visible errors.</w:t>
      </w:r>
    </w:p>
    <w:p>
      <w:r>
        <w:t>• Uses System.Net.WebClient.DownloadFile to attempt downloading a file from the constructed URLs.</w:t>
      </w:r>
    </w:p>
    <w:p>
      <w:r>
        <w:t>• Checks whether the downloaded file is at least 39,163 bytes before attempting to run it with rundll32.exe.</w:t>
      </w:r>
    </w:p>
    <w:p>
      <w:r>
        <w:t>This confirms the script’s intended download-and-execution behavior; the available logs do not prove that the download or execution completed successfully.</w:t>
      </w:r>
    </w:p>
    <w:p>
      <w:pPr>
        <w:spacing w:after="100"/>
      </w:pPr>
      <w:r>
        <w:rPr>
          <w:rFonts w:ascii="Arial" w:hAnsi="Arial"/>
          <w:sz w:val="20"/>
        </w:rPr>
        <w:t>Analysis of the decoded command revealed:</w:t>
      </w:r>
    </w:p>
    <w:p>
      <w:pPr>
        <w:spacing w:after="100"/>
      </w:pPr>
      <w:r>
        <w:rPr>
          <w:rFonts w:ascii="Arial" w:hAnsi="Arial"/>
          <w:sz w:val="20"/>
        </w:rPr>
        <w:t>• PowerShell obfuscation.</w:t>
      </w:r>
    </w:p>
    <w:p>
      <w:pPr>
        <w:spacing w:after="100"/>
      </w:pPr>
      <w:r>
        <w:rPr>
          <w:rFonts w:ascii="Arial" w:hAnsi="Arial"/>
          <w:sz w:val="20"/>
        </w:rPr>
        <w:t>• Attempts to download files from external URLs.</w:t>
      </w:r>
    </w:p>
    <w:p>
      <w:pPr>
        <w:spacing w:after="100"/>
      </w:pPr>
      <w:r>
        <w:rPr>
          <w:rFonts w:ascii="Arial" w:hAnsi="Arial"/>
          <w:sz w:val="20"/>
        </w:rPr>
        <w:t>• A file-size check before attempting execution through rundll32.exe.</w:t>
      </w:r>
    </w:p>
    <w:p>
      <w:pPr>
        <w:spacing w:after="100"/>
      </w:pPr>
      <w:r>
        <w:rPr>
          <w:rFonts w:ascii="Arial" w:hAnsi="Arial"/>
          <w:sz w:val="20"/>
        </w:rPr>
        <w:t>The available evidence confirms download and execution attempts, but does not establish that the download or execution succeeded.</w:t>
      </w:r>
    </w:p>
    <w:p>
      <w:pPr>
        <w:jc w:val="center"/>
      </w:pPr>
      <w:r>
        <w:rPr>
          <w:rFonts w:ascii="Arial" w:hAnsi="Arial"/>
          <w:sz w:val="20"/>
        </w:rPr>
        <w:drawing>
          <wp:inline>
            <wp:extent cx="5303520" cy="2669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60467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69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Figure 2. LetsDefend process history showing cmd.exe and related processes.</w:t>
      </w:r>
    </w:p>
    <w:p>
      <w:pPr>
        <w:spacing w:after="100"/>
      </w:pPr>
      <w:r>
        <w:t>The screenshots below show the original encoded command and the decoded, still-obfuscated PowerShell script used for the analysis.</w:t>
      </w:r>
    </w:p>
    <w:p>
      <w:pPr>
        <w:jc w:val="center"/>
      </w:pPr>
      <w:r>
        <w:rPr>
          <w:rFonts w:ascii="Arial" w:hAnsi="Arial"/>
          <w:sz w:val="20"/>
        </w:rPr>
        <w:drawing>
          <wp:inline>
            <wp:extent cx="5303520" cy="2847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597518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7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Figure 3. Obfuscated PowerShell command recorded in the lab.</w:t>
      </w:r>
    </w:p>
    <w:p>
      <w:pPr>
        <w:jc w:val="center"/>
      </w:pPr>
      <w:r>
        <w:rPr>
          <w:rFonts w:ascii="Arial" w:hAnsi="Arial"/>
          <w:sz w:val="20"/>
        </w:rPr>
        <w:drawing>
          <wp:inline>
            <wp:extent cx="5303520" cy="2675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16011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5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Figure 4. Decoded PowerShell command showing download and execution logic.</w:t>
      </w:r>
    </w:p>
    <w:p>
      <w:pPr>
        <w:spacing w:before="200"/>
      </w:pPr>
      <w:r>
        <w:rPr>
          <w:rFonts w:ascii="Arial" w:hAnsi="Arial"/>
          <w:b/>
          <w:sz w:val="30"/>
        </w:rPr>
        <w:t>4. Network Analysis</w:t>
      </w:r>
    </w:p>
    <w:p>
      <w:pPr>
        <w:spacing w:after="100"/>
      </w:pPr>
      <w:r>
        <w:rPr>
          <w:rFonts w:ascii="Arial" w:hAnsi="Arial"/>
          <w:sz w:val="20"/>
        </w:rPr>
        <w:t>Proxy logs recorded HTTP GET requests from 172.16.17.83 to the following destinations:</w:t>
      </w:r>
    </w:p>
    <w:p>
      <w:pPr>
        <w:spacing w:after="100"/>
      </w:pPr>
      <w:r>
        <w:rPr>
          <w:rFonts w:ascii="Arial" w:hAnsi="Arial"/>
          <w:sz w:val="20"/>
        </w:rPr>
        <w:t>• 190.247.139.101</w:t>
      </w:r>
    </w:p>
    <w:p>
      <w:pPr>
        <w:spacing w:after="100"/>
      </w:pPr>
      <w:r>
        <w:rPr>
          <w:rFonts w:ascii="Arial" w:hAnsi="Arial"/>
          <w:sz w:val="20"/>
        </w:rPr>
        <w:t>• 152.170.79.100</w:t>
      </w:r>
    </w:p>
    <w:p>
      <w:pPr>
        <w:spacing w:after="100"/>
      </w:pPr>
      <w:r>
        <w:rPr>
          <w:rFonts w:ascii="Arial" w:hAnsi="Arial"/>
          <w:sz w:val="20"/>
        </w:rPr>
        <w:t>Both IPs were reported as malicious by VirusTotal. The logs support that requests were made, but do not independently confirm successful downloads.</w:t>
      </w:r>
    </w:p>
    <w:p>
      <w:pPr>
        <w:jc w:val="center"/>
      </w:pPr>
      <w:r>
        <w:rPr>
          <w:rFonts w:ascii="Arial" w:hAnsi="Arial"/>
          <w:sz w:val="20"/>
        </w:rPr>
        <w:drawing>
          <wp:inline>
            <wp:extent cx="5303520" cy="15946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09818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Figure 5. Network connection history showing destination IP addresses.</w:t>
      </w:r>
    </w:p>
    <w:p>
      <w:pPr>
        <w:spacing w:before="200"/>
      </w:pPr>
      <w:r>
        <w:rPr>
          <w:rFonts w:ascii="Arial" w:hAnsi="Arial"/>
          <w:b/>
          <w:sz w:val="30"/>
        </w:rPr>
        <w:t>5. Indicators of Compromise (IOCs)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Type</w:t>
            </w:r>
          </w:p>
        </w:tc>
        <w:tc>
          <w:tcPr>
            <w:tcW w:type="dxa" w:w="4680"/>
            <w:vAlign w:val="center"/>
          </w:tcPr>
          <w:p>
            <w:r>
              <w:t>Indicator</w:t>
            </w:r>
          </w:p>
        </w:tc>
      </w:tr>
      <w:tr>
        <w:tc>
          <w:tcPr>
            <w:tcW w:type="dxa" w:w="4680"/>
            <w:vAlign w:val="center"/>
          </w:tcPr>
          <w:p>
            <w:r>
              <w:t>SHA-256</w:t>
            </w:r>
          </w:p>
        </w:tc>
        <w:tc>
          <w:tcPr>
            <w:tcW w:type="dxa" w:w="4680"/>
            <w:vAlign w:val="center"/>
          </w:tcPr>
          <w:p>
            <w:r>
              <w:t>70450709057b656283751c362a7b72b9b0232ddd86f8482016ee85947392e27c</w:t>
            </w:r>
          </w:p>
        </w:tc>
      </w:tr>
      <w:tr>
        <w:tc>
          <w:tcPr>
            <w:tcW w:type="dxa" w:w="4680"/>
            <w:vAlign w:val="center"/>
          </w:tcPr>
          <w:p>
            <w:r>
              <w:t>Malicious IP</w:t>
            </w:r>
          </w:p>
        </w:tc>
        <w:tc>
          <w:tcPr>
            <w:tcW w:type="dxa" w:w="4680"/>
            <w:vAlign w:val="center"/>
          </w:tcPr>
          <w:p>
            <w:r>
              <w:t>190.247.139.101</w:t>
            </w:r>
          </w:p>
        </w:tc>
      </w:tr>
      <w:tr>
        <w:tc>
          <w:tcPr>
            <w:tcW w:type="dxa" w:w="4680"/>
            <w:vAlign w:val="center"/>
          </w:tcPr>
          <w:p>
            <w:r>
              <w:t>Malicious IP</w:t>
            </w:r>
          </w:p>
        </w:tc>
        <w:tc>
          <w:tcPr>
            <w:tcW w:type="dxa" w:w="4680"/>
            <w:vAlign w:val="center"/>
          </w:tcPr>
          <w:p>
            <w:r>
              <w:t>152.170.79.100</w:t>
            </w:r>
          </w:p>
        </w:tc>
      </w:tr>
      <w:tr>
        <w:tc>
          <w:tcPr>
            <w:tcW w:type="dxa" w:w="4680"/>
            <w:vAlign w:val="center"/>
          </w:tcPr>
          <w:p>
            <w:r>
              <w:t>Filename</w:t>
            </w:r>
          </w:p>
        </w:tc>
        <w:tc>
          <w:tcPr>
            <w:tcW w:type="dxa" w:w="4680"/>
            <w:vAlign w:val="center"/>
          </w:tcPr>
          <w:p>
            <w:r>
              <w:t>MES 2020_12_31 S632974.doc</w:t>
            </w:r>
          </w:p>
        </w:tc>
      </w:tr>
    </w:tbl>
    <w:p>
      <w:pPr>
        <w:spacing w:before="200"/>
      </w:pPr>
      <w:r>
        <w:rPr>
          <w:rFonts w:ascii="Arial" w:hAnsi="Arial"/>
          <w:b/>
          <w:sz w:val="30"/>
        </w:rPr>
        <w:t>6. Playbook Execution</w:t>
      </w:r>
    </w:p>
    <w:p>
      <w:pPr>
        <w:spacing w:after="100"/>
      </w:pPr>
      <w:r>
        <w:rPr>
          <w:rFonts w:ascii="Arial" w:hAnsi="Arial"/>
          <w:sz w:val="20"/>
        </w:rPr>
        <w:t>Step 1 – Define Threat Indicator</w:t>
      </w:r>
    </w:p>
    <w:p>
      <w:pPr>
        <w:spacing w:after="100"/>
      </w:pPr>
      <w:r>
        <w:rPr>
          <w:rFonts w:ascii="Arial" w:hAnsi="Arial"/>
          <w:sz w:val="20"/>
        </w:rPr>
        <w:t>Selected: Unknown or unexpected outgoing internet traffic.</w:t>
      </w:r>
    </w:p>
    <w:p>
      <w:pPr>
        <w:spacing w:after="100"/>
      </w:pPr>
      <w:r>
        <w:rPr>
          <w:rFonts w:ascii="Arial" w:hAnsi="Arial"/>
          <w:sz w:val="20"/>
        </w:rPr>
        <w:t>Step 2 – Check Malware Quarantine Status</w:t>
      </w:r>
    </w:p>
    <w:p>
      <w:pPr>
        <w:spacing w:after="100"/>
      </w:pPr>
      <w:r>
        <w:rPr>
          <w:rFonts w:ascii="Arial" w:hAnsi="Arial"/>
          <w:sz w:val="20"/>
        </w:rPr>
        <w:t>Outcome: Not Quarantined. The initial alert recorded Device Action: Allowed, and the final playbook result was Not Quarantined.</w:t>
      </w:r>
    </w:p>
    <w:p>
      <w:pPr>
        <w:spacing w:after="100"/>
      </w:pPr>
      <w:r>
        <w:rPr>
          <w:rFonts w:ascii="Arial" w:hAnsi="Arial"/>
          <w:sz w:val="20"/>
        </w:rPr>
        <w:t>Step 3 – Analyze Malware</w:t>
      </w:r>
    </w:p>
    <w:p>
      <w:pPr>
        <w:spacing w:after="100"/>
      </w:pPr>
      <w:r>
        <w:rPr>
          <w:rFonts w:ascii="Arial" w:hAnsi="Arial"/>
          <w:sz w:val="20"/>
        </w:rPr>
        <w:t>Outcome: Malicious. VirusTotal flagged the document (51/63 detections), and the decoded PowerShell showed download-related behavior and an attempted rundll32.exe execution.</w:t>
      </w:r>
    </w:p>
    <w:p>
      <w:pPr>
        <w:spacing w:after="100"/>
      </w:pPr>
      <w:r>
        <w:rPr>
          <w:rFonts w:ascii="Arial" w:hAnsi="Arial"/>
          <w:sz w:val="20"/>
        </w:rPr>
        <w:t>Step 4 – Check if the C2 Was Accessed</w:t>
      </w:r>
    </w:p>
    <w:p>
      <w:pPr>
        <w:spacing w:after="100"/>
      </w:pPr>
      <w:r>
        <w:rPr>
          <w:rFonts w:ascii="Arial" w:hAnsi="Arial"/>
          <w:sz w:val="20"/>
        </w:rPr>
        <w:t>Outcome: Accessed. Proxy logs recorded HTTP GET requests to the suspicious destinations listed in the Network Analysis section.</w:t>
      </w:r>
    </w:p>
    <w:p>
      <w:pPr>
        <w:spacing w:after="100"/>
      </w:pPr>
      <w:r>
        <w:rPr>
          <w:rFonts w:ascii="Arial" w:hAnsi="Arial"/>
          <w:sz w:val="20"/>
        </w:rPr>
        <w:t>Step 5 – Containment</w:t>
      </w:r>
    </w:p>
    <w:p>
      <w:pPr>
        <w:spacing w:after="100"/>
      </w:pPr>
      <w:r>
        <w:rPr>
          <w:rFonts w:ascii="Arial" w:hAnsi="Arial"/>
          <w:sz w:val="20"/>
        </w:rPr>
        <w:t>The playbook instructed the analyst to contain the affected machine through EDR. Since the final quarantine result was Not Quarantined, successful containment is not confirmed by the available evidence.</w:t>
      </w:r>
    </w:p>
    <w:p>
      <w:pPr>
        <w:spacing w:before="200"/>
      </w:pPr>
      <w:r>
        <w:rPr>
          <w:rFonts w:ascii="Arial" w:hAnsi="Arial"/>
          <w:b/>
          <w:sz w:val="30"/>
        </w:rPr>
        <w:t>7. Final Verdict</w:t>
      </w:r>
    </w:p>
    <w:p>
      <w:r>
        <w:rPr>
          <w:rFonts w:ascii="Arial" w:hAnsi="Arial"/>
          <w:b/>
          <w:sz w:val="20"/>
        </w:rPr>
        <w:t>True Positive – Emotet-related malicious activity.</w:t>
      </w:r>
    </w:p>
    <w:p>
      <w:pPr>
        <w:spacing w:after="100"/>
      </w:pPr>
      <w:r>
        <w:rPr>
          <w:rFonts w:ascii="Arial" w:hAnsi="Arial"/>
          <w:sz w:val="20"/>
        </w:rPr>
        <w:t>The malicious document, obfuscated PowerShell behavior, and suspicious outbound requests support the alert classification. The playbook indicated that the malware was not quarantined; containment is therefore not confirmed.</w:t>
      </w:r>
    </w:p>
    <w:sectPr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f65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71b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2bb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6dc1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F4730D"/>
    <w:rsid w:val="01096DFD"/>
    <w:rsid w:val="0513B50F"/>
    <w:rsid w:val="096C95B3"/>
    <w:rsid w:val="0F32B7DE"/>
    <w:rsid w:val="12044204"/>
    <w:rsid w:val="1396D391"/>
    <w:rsid w:val="163F7E6A"/>
    <w:rsid w:val="1F653DC0"/>
    <w:rsid w:val="215DBD73"/>
    <w:rsid w:val="2310D745"/>
    <w:rsid w:val="251EE2FE"/>
    <w:rsid w:val="2A0F8822"/>
    <w:rsid w:val="2CF4730D"/>
    <w:rsid w:val="37BD805D"/>
    <w:rsid w:val="3DC2332C"/>
    <w:rsid w:val="45666DC1"/>
    <w:rsid w:val="4763035C"/>
    <w:rsid w:val="50E78A3A"/>
    <w:rsid w:val="5D367CAA"/>
    <w:rsid w:val="5DC92A1E"/>
    <w:rsid w:val="647A8F1F"/>
    <w:rsid w:val="64D07AD7"/>
    <w:rsid w:val="66E1E2D9"/>
    <w:rsid w:val="6FA64EE5"/>
    <w:rsid w:val="6FC56C16"/>
    <w:rsid w:val="704D88A6"/>
    <w:rsid w:val="7259ADB6"/>
    <w:rsid w:val="7AF29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6E05C"/>
  <w15:chartTrackingRefBased/>
  <w15:docId w15:val="{3B425B80-C3BA-4BEC-A050-1A669F29DD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3F7E6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63F7E6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63F7E6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63F7E6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472277574" Type="http://schemas.openxmlformats.org/officeDocument/2006/relationships/image" Target="../media/image.png"/><Relationship Id="rId280604676" Type="http://schemas.openxmlformats.org/officeDocument/2006/relationships/image" Target="../media/image2.png"/><Relationship Id="R930489bc8073463a" Type="http://schemas.openxmlformats.org/officeDocument/2006/relationships/hyperlink" Target="https://euc-word-edit.officeapps.live.com/we/64" TargetMode="External"/><Relationship Id="Rba385ad1b9f14dfe" Type="http://schemas.openxmlformats.org/officeDocument/2006/relationships/hyperlink" Target="https://euc-word-edit.officeapps.live.com/we/'sd','sw'" TargetMode="External"/><Relationship Id="rId1595975188" Type="http://schemas.openxmlformats.org/officeDocument/2006/relationships/image" Target="../media/image3.png"/><Relationship Id="rId1491601118" Type="http://schemas.openxmlformats.org/officeDocument/2006/relationships/image" Target="../media/image4.png"/><Relationship Id="rId199098181" Type="http://schemas.openxmlformats.org/officeDocument/2006/relationships/image" Target="../media/image5.png"/><Relationship Id="R5d5647bbc619439d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2026-10-12T20:58:57.5399956Z</dcterms:created>
  <dcterms:modified xsi:type="dcterms:W3CDTF">2026-10-12T21:18:33.2943267Z</dcterms:modified>
  <dc:creator>AMR MOHAMED ABDELSABOUR MHNY</dc:creator>
  <lastModifiedBy>AMR MOHAMED ABDELSABOUR MHNY</lastModifiedBy>
</coreProperties>
</file>