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59AB" w:rsidRDefault="00000000">
      <w:pPr>
        <w:pStyle w:val="Title"/>
        <w:tabs>
          <w:tab w:val="left" w:pos="3225"/>
        </w:tabs>
        <w:rPr>
          <w:rFonts w:ascii="Arial" w:eastAsia="Arial" w:hAnsi="Arial" w:cs="Arial"/>
          <w:b w:val="0"/>
          <w:sz w:val="40"/>
          <w:szCs w:val="40"/>
        </w:rPr>
      </w:pPr>
      <w:r>
        <w:rPr>
          <w:rFonts w:ascii="Arial" w:eastAsia="Arial" w:hAnsi="Arial" w:cs="Arial"/>
          <w:b w:val="0"/>
          <w:sz w:val="40"/>
          <w:szCs w:val="40"/>
        </w:rPr>
        <w:t>Amy Rubinson, PhD</w:t>
      </w:r>
    </w:p>
    <w:p w14:paraId="00000002" w14:textId="77777777" w:rsidR="005859AB" w:rsidRDefault="00000000">
      <w:pPr>
        <w:pBdr>
          <w:top w:val="nil"/>
          <w:left w:val="nil"/>
          <w:bottom w:val="nil"/>
          <w:right w:val="nil"/>
          <w:between w:val="nil"/>
        </w:pBdr>
        <w:jc w:val="right"/>
        <w:rPr>
          <w:rFonts w:ascii="Arial" w:eastAsia="Arial" w:hAnsi="Arial" w:cs="Arial"/>
        </w:rPr>
      </w:pPr>
      <w:r>
        <w:rPr>
          <w:rFonts w:ascii="Arial" w:eastAsia="Arial" w:hAnsi="Arial" w:cs="Arial"/>
          <w:color w:val="000000"/>
          <w:sz w:val="24"/>
          <w:szCs w:val="24"/>
        </w:rPr>
        <w:t xml:space="preserve">  </w:t>
      </w:r>
      <w:r>
        <w:rPr>
          <w:rFonts w:ascii="Arial" w:eastAsia="Arial" w:hAnsi="Arial" w:cs="Arial"/>
          <w:color w:val="000000"/>
        </w:rPr>
        <w:t xml:space="preserve"> </w:t>
      </w:r>
      <w:r>
        <w:rPr>
          <w:rFonts w:ascii="Arial" w:eastAsia="Arial" w:hAnsi="Arial" w:cs="Arial"/>
        </w:rPr>
        <w:t>786.385.8895</w:t>
      </w:r>
    </w:p>
    <w:p w14:paraId="00000003" w14:textId="77777777" w:rsidR="005859AB" w:rsidRDefault="00000000">
      <w:pPr>
        <w:pBdr>
          <w:top w:val="nil"/>
          <w:left w:val="nil"/>
          <w:bottom w:val="nil"/>
          <w:right w:val="nil"/>
          <w:between w:val="nil"/>
        </w:pBdr>
        <w:jc w:val="right"/>
        <w:rPr>
          <w:rFonts w:ascii="Arial" w:eastAsia="Arial" w:hAnsi="Arial" w:cs="Arial"/>
        </w:rPr>
      </w:pPr>
      <w:hyperlink r:id="rId8">
        <w:r>
          <w:rPr>
            <w:rFonts w:ascii="Arial" w:eastAsia="Arial" w:hAnsi="Arial" w:cs="Arial"/>
            <w:color w:val="1155CC"/>
            <w:u w:val="single"/>
          </w:rPr>
          <w:t>am.rubins@gmail.com</w:t>
        </w:r>
      </w:hyperlink>
    </w:p>
    <w:p w14:paraId="00000004" w14:textId="77777777" w:rsidR="005859AB" w:rsidRDefault="00000000">
      <w:pPr>
        <w:pBdr>
          <w:top w:val="nil"/>
          <w:left w:val="nil"/>
          <w:bottom w:val="nil"/>
          <w:right w:val="nil"/>
          <w:between w:val="nil"/>
        </w:pBdr>
        <w:jc w:val="right"/>
        <w:rPr>
          <w:rFonts w:ascii="Arial" w:eastAsia="Arial" w:hAnsi="Arial" w:cs="Arial"/>
          <w:sz w:val="24"/>
          <w:szCs w:val="24"/>
        </w:rPr>
      </w:pPr>
      <w:hyperlink r:id="rId9">
        <w:r>
          <w:rPr>
            <w:rFonts w:ascii="Arial" w:eastAsia="Arial" w:hAnsi="Arial" w:cs="Arial"/>
            <w:color w:val="1155CC"/>
            <w:u w:val="single"/>
          </w:rPr>
          <w:t>www.linkedin.com/in/amymrubinson</w:t>
        </w:r>
      </w:hyperlink>
    </w:p>
    <w:p w14:paraId="00000005" w14:textId="77777777" w:rsidR="005859AB" w:rsidRDefault="00000000">
      <w:pPr>
        <w:pBdr>
          <w:top w:val="nil"/>
          <w:left w:val="nil"/>
          <w:bottom w:val="nil"/>
          <w:right w:val="nil"/>
          <w:between w:val="nil"/>
        </w:pBdr>
        <w:jc w:val="right"/>
        <w:rPr>
          <w:rFonts w:ascii="Arial" w:eastAsia="Arial" w:hAnsi="Arial" w:cs="Arial"/>
          <w:sz w:val="24"/>
          <w:szCs w:val="24"/>
        </w:rPr>
      </w:pPr>
      <w:r>
        <w:rPr>
          <w:rFonts w:ascii="Arial" w:eastAsia="Arial" w:hAnsi="Arial" w:cs="Arial"/>
          <w:color w:val="000000"/>
          <w:sz w:val="24"/>
          <w:szCs w:val="24"/>
        </w:rPr>
        <w:t xml:space="preserve">  </w:t>
      </w:r>
    </w:p>
    <w:p w14:paraId="00000006" w14:textId="77777777" w:rsidR="005859AB" w:rsidRDefault="00000000">
      <w:pPr>
        <w:pStyle w:val="Heading1"/>
        <w:rPr>
          <w:rFonts w:ascii="Arial" w:eastAsia="Arial" w:hAnsi="Arial" w:cs="Arial"/>
        </w:rPr>
      </w:pPr>
      <w:r>
        <w:rPr>
          <w:rFonts w:ascii="Arial" w:eastAsia="Arial" w:hAnsi="Arial" w:cs="Arial"/>
        </w:rPr>
        <w:t>Summary</w:t>
      </w:r>
    </w:p>
    <w:p w14:paraId="00000007" w14:textId="77777777" w:rsidR="005859AB" w:rsidRDefault="00000000">
      <w:pPr>
        <w:numPr>
          <w:ilvl w:val="0"/>
          <w:numId w:val="2"/>
        </w:numPr>
        <w:pBdr>
          <w:top w:val="nil"/>
          <w:left w:val="nil"/>
          <w:bottom w:val="nil"/>
          <w:right w:val="nil"/>
          <w:between w:val="nil"/>
        </w:pBdr>
        <w:spacing w:after="200"/>
        <w:jc w:val="both"/>
        <w:rPr>
          <w:rFonts w:ascii="Arial" w:eastAsia="Arial" w:hAnsi="Arial" w:cs="Arial"/>
          <w:sz w:val="22"/>
          <w:szCs w:val="22"/>
        </w:rPr>
      </w:pPr>
      <w:r>
        <w:rPr>
          <w:rFonts w:ascii="Arial" w:eastAsia="Arial" w:hAnsi="Arial" w:cs="Arial"/>
          <w:sz w:val="22"/>
          <w:szCs w:val="22"/>
        </w:rPr>
        <w:t>Proficient and curious researcher with expertise in relationship building and human interactions with a PhD in Education and human Resource Studies and a focus on informal STEM education and access for underrepresented groups, program evaluation and research, and mixed methods data analysis, as demonstrated by more than 150 survey analysis, 50 focus group and interview analysis, and 10 instances of document and social media analysis for program evaluation, community needs assessments, organizational development, and strategic planning.</w:t>
      </w:r>
    </w:p>
    <w:p w14:paraId="00000008" w14:textId="77777777" w:rsidR="005859AB" w:rsidRDefault="00000000">
      <w:pPr>
        <w:numPr>
          <w:ilvl w:val="0"/>
          <w:numId w:val="2"/>
        </w:numPr>
        <w:spacing w:after="200"/>
        <w:jc w:val="both"/>
        <w:rPr>
          <w:rFonts w:ascii="Arial" w:eastAsia="Arial" w:hAnsi="Arial" w:cs="Arial"/>
          <w:sz w:val="22"/>
          <w:szCs w:val="22"/>
        </w:rPr>
      </w:pPr>
      <w:r>
        <w:rPr>
          <w:rFonts w:ascii="Arial" w:eastAsia="Arial" w:hAnsi="Arial" w:cs="Arial"/>
          <w:sz w:val="22"/>
          <w:szCs w:val="22"/>
        </w:rPr>
        <w:t>People leadership and development expertise, with an ability to adjust behaviors, staff, and priorities based on a changing environment, staff evaluations, and quantitative and qualitative data analysis, as evidenced by leadership of 10 teams, ranging in size from 3 to 29 people; and through development or optimization of 14 processes, dashboards or standard operating procedures on client intake, new client needs triage, data entry fidelity, expenses, feedback surveys, college and job applications, and informal STEM education delivery processes.</w:t>
      </w:r>
    </w:p>
    <w:p w14:paraId="00000009" w14:textId="77777777" w:rsidR="005859AB" w:rsidRDefault="00000000">
      <w:pPr>
        <w:numPr>
          <w:ilvl w:val="0"/>
          <w:numId w:val="2"/>
        </w:numPr>
        <w:spacing w:after="200"/>
        <w:jc w:val="both"/>
        <w:rPr>
          <w:rFonts w:ascii="Arial" w:eastAsia="Arial" w:hAnsi="Arial" w:cs="Arial"/>
          <w:sz w:val="22"/>
          <w:szCs w:val="22"/>
        </w:rPr>
      </w:pPr>
      <w:r>
        <w:rPr>
          <w:rFonts w:ascii="Arial" w:eastAsia="Arial" w:hAnsi="Arial" w:cs="Arial"/>
          <w:sz w:val="22"/>
          <w:szCs w:val="22"/>
        </w:rPr>
        <w:t>Communications expertise with an ability to engage stakeholders–virtually or in-person, using surveys, games, and discussion questions–as demonstrated through leadership and development of 15 multi-organization and department teams, including 2 participatory research teams; and through more than 25 presentations and workshop facilitation.</w:t>
      </w:r>
    </w:p>
    <w:p w14:paraId="0000000A" w14:textId="77777777" w:rsidR="005859AB" w:rsidRDefault="00000000">
      <w:pPr>
        <w:pBdr>
          <w:top w:val="nil"/>
          <w:left w:val="nil"/>
          <w:bottom w:val="nil"/>
          <w:right w:val="nil"/>
          <w:between w:val="nil"/>
        </w:pBdr>
        <w:spacing w:after="120"/>
        <w:ind w:left="720" w:hanging="720"/>
        <w:rPr>
          <w:rFonts w:ascii="Arial" w:eastAsia="Arial" w:hAnsi="Arial" w:cs="Arial"/>
          <w:b/>
          <w:color w:val="000000"/>
          <w:sz w:val="24"/>
          <w:szCs w:val="24"/>
        </w:rPr>
      </w:pPr>
      <w:r>
        <w:rPr>
          <w:rFonts w:ascii="Arial" w:eastAsia="Arial" w:hAnsi="Arial" w:cs="Arial"/>
          <w:b/>
          <w:sz w:val="24"/>
          <w:szCs w:val="24"/>
        </w:rPr>
        <w:t>Program and people management expertise</w:t>
      </w:r>
    </w:p>
    <w:p w14:paraId="0000000B" w14:textId="77777777" w:rsidR="005859AB" w:rsidRDefault="00000000">
      <w:pPr>
        <w:spacing w:after="120" w:line="250" w:lineRule="auto"/>
        <w:jc w:val="both"/>
        <w:rPr>
          <w:rFonts w:ascii="Arial" w:eastAsia="Arial" w:hAnsi="Arial" w:cs="Arial"/>
          <w:sz w:val="22"/>
          <w:szCs w:val="22"/>
        </w:rPr>
      </w:pPr>
      <w:r>
        <w:rPr>
          <w:rFonts w:ascii="Arial" w:eastAsia="Arial" w:hAnsi="Arial" w:cs="Arial"/>
          <w:sz w:val="22"/>
          <w:szCs w:val="22"/>
        </w:rPr>
        <w:t>Gained as a Chief Program and Research Officer and Head of Data and Insights at Educate Tomorrow, Miami Florida/Hybrid; as a Graduate Student at Colorado State University, Fort Collins, CO; and as a Coordinator and Director for the Miami Science Museum, Miami, FL</w:t>
      </w:r>
    </w:p>
    <w:p w14:paraId="0000000C" w14:textId="77777777" w:rsidR="005859AB" w:rsidRDefault="00000000">
      <w:pPr>
        <w:numPr>
          <w:ilvl w:val="0"/>
          <w:numId w:val="2"/>
        </w:numPr>
        <w:spacing w:after="120" w:line="250" w:lineRule="auto"/>
        <w:jc w:val="both"/>
        <w:rPr>
          <w:rFonts w:ascii="Helvetica Neue Light" w:eastAsia="Helvetica Neue Light" w:hAnsi="Helvetica Neue Light" w:cs="Helvetica Neue Light"/>
          <w:sz w:val="22"/>
          <w:szCs w:val="22"/>
        </w:rPr>
      </w:pPr>
      <w:r>
        <w:rPr>
          <w:rFonts w:ascii="Arial" w:eastAsia="Arial" w:hAnsi="Arial" w:cs="Arial"/>
          <w:sz w:val="22"/>
          <w:szCs w:val="22"/>
        </w:rPr>
        <w:t>Financial acumen and with an ability to use data and observations to understand community needs and funding requirements as demonstrated by the receipt of $3,573,500 in grants over the course of 7 years.</w:t>
      </w:r>
    </w:p>
    <w:p w14:paraId="0000000D" w14:textId="77777777" w:rsidR="005859AB" w:rsidRDefault="00000000">
      <w:pPr>
        <w:numPr>
          <w:ilvl w:val="0"/>
          <w:numId w:val="2"/>
        </w:numPr>
        <w:spacing w:after="120" w:line="250" w:lineRule="auto"/>
        <w:jc w:val="both"/>
        <w:rPr>
          <w:rFonts w:ascii="Helvetica Neue Light" w:eastAsia="Helvetica Neue Light" w:hAnsi="Helvetica Neue Light" w:cs="Helvetica Neue Light"/>
          <w:sz w:val="22"/>
          <w:szCs w:val="22"/>
        </w:rPr>
      </w:pPr>
      <w:r>
        <w:rPr>
          <w:rFonts w:ascii="Arial" w:eastAsia="Arial" w:hAnsi="Arial" w:cs="Arial"/>
          <w:sz w:val="22"/>
          <w:szCs w:val="22"/>
        </w:rPr>
        <w:t>Expert communicator, working with multi-disciplinary colleagues and teams in other functional areas with research and data analysis expertise leading to 4 publications and 12 poster presentations in national conferences.</w:t>
      </w:r>
    </w:p>
    <w:p w14:paraId="0000000E" w14:textId="77777777" w:rsidR="005859AB" w:rsidRDefault="00000000">
      <w:pPr>
        <w:numPr>
          <w:ilvl w:val="0"/>
          <w:numId w:val="2"/>
        </w:numPr>
        <w:spacing w:after="120" w:line="250" w:lineRule="auto"/>
        <w:jc w:val="both"/>
        <w:rPr>
          <w:rFonts w:ascii="Helvetica Neue Light" w:eastAsia="Helvetica Neue Light" w:hAnsi="Helvetica Neue Light" w:cs="Helvetica Neue Light"/>
          <w:sz w:val="22"/>
          <w:szCs w:val="22"/>
        </w:rPr>
      </w:pPr>
      <w:r>
        <w:rPr>
          <w:rFonts w:ascii="Arial" w:eastAsia="Arial" w:hAnsi="Arial" w:cs="Arial"/>
          <w:sz w:val="22"/>
          <w:szCs w:val="22"/>
        </w:rPr>
        <w:t>Mentorship and leadership expertise guiding junior team members with an ability to manage diverse teams’ relationships, demonstrate and encourage self-learning, and provide timely and relevant feedback based on data as evidenced by planning and execution of 4 staff development programs, totaling 20 training days annually for 50 staff members.</w:t>
      </w:r>
      <w:r>
        <w:br w:type="page"/>
      </w:r>
    </w:p>
    <w:p w14:paraId="0000000F" w14:textId="77777777" w:rsidR="005859AB" w:rsidRDefault="00000000">
      <w:pPr>
        <w:pBdr>
          <w:top w:val="nil"/>
          <w:left w:val="nil"/>
          <w:bottom w:val="nil"/>
          <w:right w:val="nil"/>
          <w:between w:val="nil"/>
        </w:pBdr>
        <w:spacing w:after="120"/>
        <w:rPr>
          <w:rFonts w:ascii="Arial" w:eastAsia="Arial" w:hAnsi="Arial" w:cs="Arial"/>
          <w:b/>
          <w:sz w:val="24"/>
          <w:szCs w:val="24"/>
        </w:rPr>
      </w:pPr>
      <w:r>
        <w:rPr>
          <w:rFonts w:ascii="Arial" w:eastAsia="Arial" w:hAnsi="Arial" w:cs="Arial"/>
          <w:b/>
          <w:sz w:val="24"/>
          <w:szCs w:val="24"/>
        </w:rPr>
        <w:lastRenderedPageBreak/>
        <w:t>Research and evaluation expertise</w:t>
      </w:r>
    </w:p>
    <w:p w14:paraId="00000010" w14:textId="77777777" w:rsidR="005859AB" w:rsidRDefault="00000000">
      <w:p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Gained as a Chief Program and Research Officer and Head of Data and Insights at Educate Tomorrow, Miami Florida/Hybrid and as a Researcher with Rubinson Consulting, Remote, Informing Change, Berkeley, CA, and Colorado State University, Fort Collins, CO</w:t>
      </w:r>
    </w:p>
    <w:p w14:paraId="00000011" w14:textId="77777777" w:rsidR="005859AB" w:rsidRDefault="00000000">
      <w:pPr>
        <w:numPr>
          <w:ilvl w:val="0"/>
          <w:numId w:val="2"/>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 xml:space="preserve">Expertise with survey design and marketing, and quantitative and qualitative data collection and analysis including </w:t>
      </w:r>
      <w:proofErr w:type="spellStart"/>
      <w:r>
        <w:rPr>
          <w:rFonts w:ascii="Arial" w:eastAsia="Arial" w:hAnsi="Arial" w:cs="Arial"/>
          <w:sz w:val="22"/>
          <w:szCs w:val="22"/>
        </w:rPr>
        <w:t>NViVo</w:t>
      </w:r>
      <w:proofErr w:type="spellEnd"/>
      <w:r>
        <w:rPr>
          <w:rFonts w:ascii="Arial" w:eastAsia="Arial" w:hAnsi="Arial" w:cs="Arial"/>
          <w:sz w:val="22"/>
          <w:szCs w:val="22"/>
        </w:rPr>
        <w:t xml:space="preserve">, SPSS, and Excel as evidenced by the analysis of a 5- and 20-year data set for program impact and determining factors. </w:t>
      </w:r>
    </w:p>
    <w:p w14:paraId="00000012" w14:textId="77777777" w:rsidR="005859AB" w:rsidRDefault="00000000">
      <w:pPr>
        <w:numPr>
          <w:ilvl w:val="0"/>
          <w:numId w:val="2"/>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Flexible and versatile researcher and disseminator of knowledge with an ability to work independently and within a team to lead the completion of 1 book chapter, 4 journal publications, and more than 50 white papers and reports of survey, interview, focus group, and social media feed analyses.</w:t>
      </w:r>
    </w:p>
    <w:p w14:paraId="00000013" w14:textId="77777777" w:rsidR="005859AB" w:rsidRDefault="00000000">
      <w:pPr>
        <w:numPr>
          <w:ilvl w:val="0"/>
          <w:numId w:val="2"/>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 xml:space="preserve">Research and evaluation expertise with an ability to analyze and develop qualitative and quantitative data collection tools, including surveys and protocols for observations, interviews and focus groups, as evidenced by the development and execution of 7 research and more than 50 evaluation projects, using data from surveys, focus groups, interviews, observations, and large public data sets. </w:t>
      </w:r>
    </w:p>
    <w:p w14:paraId="00000014" w14:textId="77777777" w:rsidR="005859AB" w:rsidRDefault="00000000">
      <w:pPr>
        <w:pStyle w:val="Heading1"/>
        <w:rPr>
          <w:rFonts w:ascii="Arial" w:eastAsia="Arial" w:hAnsi="Arial" w:cs="Arial"/>
        </w:rPr>
      </w:pPr>
      <w:r>
        <w:rPr>
          <w:rFonts w:ascii="Arial" w:eastAsia="Arial" w:hAnsi="Arial" w:cs="Arial"/>
        </w:rPr>
        <w:t>Education</w:t>
      </w:r>
    </w:p>
    <w:p w14:paraId="00000015" w14:textId="1E48B56F" w:rsidR="005859AB" w:rsidRDefault="00000000">
      <w:pPr>
        <w:pStyle w:val="Heading2"/>
        <w:rPr>
          <w:rFonts w:ascii="Arial" w:eastAsia="Arial" w:hAnsi="Arial" w:cs="Arial"/>
          <w:b w:val="0"/>
          <w:sz w:val="22"/>
          <w:szCs w:val="22"/>
        </w:rPr>
      </w:pPr>
      <w:r>
        <w:rPr>
          <w:rFonts w:ascii="Arial" w:eastAsia="Arial" w:hAnsi="Arial" w:cs="Arial"/>
          <w:b w:val="0"/>
          <w:sz w:val="22"/>
          <w:szCs w:val="22"/>
        </w:rPr>
        <w:t>Ph.D. in Education and Human Resource Studies</w:t>
      </w:r>
    </w:p>
    <w:p w14:paraId="00000016" w14:textId="3F6F84AD" w:rsidR="005859AB" w:rsidRDefault="00000000">
      <w:pPr>
        <w:pStyle w:val="Heading2"/>
      </w:pPr>
      <w:r>
        <w:rPr>
          <w:rFonts w:ascii="Arial" w:eastAsia="Arial" w:hAnsi="Arial" w:cs="Arial"/>
          <w:b w:val="0"/>
          <w:sz w:val="22"/>
          <w:szCs w:val="22"/>
        </w:rPr>
        <w:t>AI Certificate for Practitioners (in progress)</w:t>
      </w:r>
    </w:p>
    <w:p w14:paraId="00000017" w14:textId="77777777" w:rsidR="005859AB" w:rsidRDefault="00000000">
      <w:pPr>
        <w:pStyle w:val="Heading1"/>
        <w:rPr>
          <w:rFonts w:ascii="Arial" w:eastAsia="Arial" w:hAnsi="Arial" w:cs="Arial"/>
          <w:sz w:val="22"/>
          <w:szCs w:val="22"/>
        </w:rPr>
        <w:sectPr w:rsidR="005859AB" w:rsidSect="00AC6CAA">
          <w:headerReference w:type="default" r:id="rId10"/>
          <w:pgSz w:w="12240" w:h="15840"/>
          <w:pgMar w:top="1296" w:right="1296" w:bottom="1296" w:left="1296" w:header="720" w:footer="720" w:gutter="0"/>
          <w:pgNumType w:start="1"/>
          <w:cols w:space="720"/>
          <w:titlePg/>
        </w:sectPr>
      </w:pPr>
      <w:bookmarkStart w:id="0" w:name="_heading=h.gjdgxs" w:colFirst="0" w:colLast="0"/>
      <w:bookmarkEnd w:id="0"/>
      <w:r>
        <w:rPr>
          <w:rFonts w:ascii="Arial" w:eastAsia="Arial" w:hAnsi="Arial" w:cs="Arial"/>
        </w:rPr>
        <w:t>Techniques, Technical Skills &amp; Expertise</w:t>
      </w:r>
    </w:p>
    <w:p w14:paraId="0F905810" w14:textId="77777777" w:rsidR="000F1495" w:rsidRPr="000F1495" w:rsidRDefault="000F1495" w:rsidP="00474310">
      <w:pPr>
        <w:widowControl w:val="0"/>
        <w:ind w:firstLine="720"/>
        <w:rPr>
          <w:rFonts w:ascii="Arial" w:eastAsia="Arial" w:hAnsi="Arial" w:cs="Arial"/>
          <w:b/>
          <w:bCs/>
          <w:sz w:val="22"/>
          <w:szCs w:val="22"/>
        </w:rPr>
      </w:pPr>
      <w:bookmarkStart w:id="1" w:name="_heading=h.2et92p0" w:colFirst="0" w:colLast="0"/>
      <w:bookmarkEnd w:id="1"/>
      <w:r w:rsidRPr="000F1495">
        <w:rPr>
          <w:rFonts w:ascii="Arial" w:eastAsia="Arial" w:hAnsi="Arial" w:cs="Arial"/>
          <w:b/>
          <w:bCs/>
          <w:sz w:val="22"/>
          <w:szCs w:val="22"/>
        </w:rPr>
        <w:t>Technical Skills</w:t>
      </w:r>
    </w:p>
    <w:p w14:paraId="0EA7A906" w14:textId="4101F199" w:rsidR="00E84D62" w:rsidRDefault="00000000" w:rsidP="000F1495">
      <w:pPr>
        <w:widowControl w:val="0"/>
        <w:ind w:firstLine="720"/>
        <w:rPr>
          <w:rFonts w:ascii="Arial" w:eastAsia="Arial" w:hAnsi="Arial" w:cs="Arial"/>
          <w:sz w:val="22"/>
          <w:szCs w:val="22"/>
        </w:rPr>
      </w:pPr>
      <w:r w:rsidRPr="00474310">
        <w:rPr>
          <w:rFonts w:ascii="Arial" w:eastAsia="Arial" w:hAnsi="Arial" w:cs="Arial"/>
          <w:sz w:val="22"/>
          <w:szCs w:val="22"/>
        </w:rPr>
        <w:t xml:space="preserve">Data </w:t>
      </w:r>
      <w:r w:rsidR="00474310" w:rsidRPr="00474310">
        <w:rPr>
          <w:rFonts w:ascii="Arial" w:eastAsia="Arial" w:hAnsi="Arial" w:cs="Arial"/>
          <w:sz w:val="22"/>
          <w:szCs w:val="22"/>
        </w:rPr>
        <w:t>Analytics</w:t>
      </w:r>
      <w:bookmarkStart w:id="2" w:name="_heading=h.zh6dkkbs1b6v" w:colFirst="0" w:colLast="0"/>
      <w:bookmarkEnd w:id="2"/>
      <w:r w:rsidR="000F1495">
        <w:rPr>
          <w:rFonts w:ascii="Arial" w:eastAsia="Arial" w:hAnsi="Arial" w:cs="Arial"/>
          <w:sz w:val="22"/>
          <w:szCs w:val="22"/>
        </w:rPr>
        <w:t xml:space="preserve"> / </w:t>
      </w:r>
      <w:r w:rsidR="00E84D62">
        <w:rPr>
          <w:rFonts w:ascii="Arial" w:eastAsia="Arial" w:hAnsi="Arial" w:cs="Arial"/>
          <w:sz w:val="22"/>
          <w:szCs w:val="22"/>
        </w:rPr>
        <w:t xml:space="preserve">Excel </w:t>
      </w:r>
    </w:p>
    <w:p w14:paraId="0000001A" w14:textId="424C92C7" w:rsidR="005859AB" w:rsidRDefault="00000000">
      <w:pPr>
        <w:widowControl w:val="0"/>
        <w:ind w:firstLine="720"/>
        <w:jc w:val="both"/>
        <w:rPr>
          <w:rFonts w:ascii="Arial" w:eastAsia="Arial" w:hAnsi="Arial" w:cs="Arial"/>
          <w:sz w:val="22"/>
          <w:szCs w:val="22"/>
        </w:rPr>
      </w:pPr>
      <w:r>
        <w:rPr>
          <w:rFonts w:ascii="Arial" w:eastAsia="Arial" w:hAnsi="Arial" w:cs="Arial"/>
          <w:sz w:val="22"/>
          <w:szCs w:val="22"/>
        </w:rPr>
        <w:t>Gap / Needs Analysis</w:t>
      </w:r>
    </w:p>
    <w:p w14:paraId="0000001B" w14:textId="77777777" w:rsidR="005859AB" w:rsidRDefault="00000000">
      <w:pPr>
        <w:widowControl w:val="0"/>
        <w:ind w:firstLine="720"/>
        <w:jc w:val="both"/>
        <w:rPr>
          <w:rFonts w:ascii="Arial" w:eastAsia="Arial" w:hAnsi="Arial" w:cs="Arial"/>
          <w:sz w:val="22"/>
          <w:szCs w:val="22"/>
        </w:rPr>
      </w:pPr>
      <w:r>
        <w:rPr>
          <w:rFonts w:ascii="Arial" w:eastAsia="Arial" w:hAnsi="Arial" w:cs="Arial"/>
          <w:sz w:val="22"/>
          <w:szCs w:val="22"/>
        </w:rPr>
        <w:t xml:space="preserve">Mixed-Methods </w:t>
      </w:r>
    </w:p>
    <w:p w14:paraId="45AD2651" w14:textId="6A95A45F" w:rsidR="00E84D62" w:rsidRPr="000F1495" w:rsidRDefault="00E84D62" w:rsidP="000F1495">
      <w:pPr>
        <w:widowControl w:val="0"/>
        <w:ind w:left="270" w:firstLine="450"/>
        <w:jc w:val="both"/>
        <w:rPr>
          <w:rFonts w:ascii="Arial" w:eastAsia="Arial" w:hAnsi="Arial" w:cs="Arial"/>
          <w:spacing w:val="-4"/>
          <w:sz w:val="22"/>
          <w:szCs w:val="22"/>
        </w:rPr>
      </w:pPr>
      <w:r>
        <w:rPr>
          <w:rFonts w:ascii="Arial" w:eastAsia="Arial" w:hAnsi="Arial" w:cs="Arial"/>
          <w:sz w:val="22"/>
          <w:szCs w:val="22"/>
        </w:rPr>
        <w:t>Power BI</w:t>
      </w:r>
      <w:r w:rsidR="000F1495">
        <w:rPr>
          <w:rFonts w:ascii="Arial" w:eastAsia="Arial" w:hAnsi="Arial" w:cs="Arial"/>
          <w:sz w:val="22"/>
          <w:szCs w:val="22"/>
        </w:rPr>
        <w:t xml:space="preserve"> /</w:t>
      </w:r>
      <w:r w:rsidR="000F1495" w:rsidRPr="000F1495">
        <w:rPr>
          <w:rFonts w:ascii="Arial" w:eastAsia="Arial" w:hAnsi="Arial" w:cs="Arial"/>
          <w:sz w:val="22"/>
          <w:szCs w:val="22"/>
        </w:rPr>
        <w:t xml:space="preserve"> </w:t>
      </w:r>
      <w:r w:rsidR="000F1495" w:rsidRPr="00E84D62">
        <w:rPr>
          <w:rFonts w:ascii="Arial" w:eastAsia="Arial" w:hAnsi="Arial" w:cs="Arial"/>
          <w:sz w:val="22"/>
          <w:szCs w:val="22"/>
        </w:rPr>
        <w:t>Tableau</w:t>
      </w:r>
    </w:p>
    <w:p w14:paraId="0B8A73D6" w14:textId="57E6A0A1" w:rsidR="00474310" w:rsidRDefault="00474310">
      <w:pPr>
        <w:widowControl w:val="0"/>
        <w:ind w:firstLine="720"/>
        <w:jc w:val="both"/>
        <w:rPr>
          <w:rFonts w:ascii="Arial" w:eastAsia="Arial" w:hAnsi="Arial" w:cs="Arial"/>
          <w:sz w:val="22"/>
          <w:szCs w:val="22"/>
        </w:rPr>
      </w:pPr>
      <w:r>
        <w:rPr>
          <w:rFonts w:ascii="Arial" w:eastAsia="Arial" w:hAnsi="Arial" w:cs="Arial"/>
          <w:sz w:val="22"/>
          <w:szCs w:val="22"/>
        </w:rPr>
        <w:t xml:space="preserve">Python </w:t>
      </w:r>
    </w:p>
    <w:p w14:paraId="0000001C" w14:textId="49BDA5B2" w:rsidR="005859AB" w:rsidRDefault="00000000">
      <w:pPr>
        <w:widowControl w:val="0"/>
        <w:ind w:firstLine="720"/>
        <w:jc w:val="both"/>
        <w:rPr>
          <w:rFonts w:ascii="Arial" w:eastAsia="Arial" w:hAnsi="Arial" w:cs="Arial"/>
          <w:sz w:val="22"/>
          <w:szCs w:val="22"/>
        </w:rPr>
      </w:pPr>
      <w:r>
        <w:rPr>
          <w:rFonts w:ascii="Arial" w:eastAsia="Arial" w:hAnsi="Arial" w:cs="Arial"/>
          <w:sz w:val="22"/>
          <w:szCs w:val="22"/>
        </w:rPr>
        <w:t>Survey Development</w:t>
      </w:r>
    </w:p>
    <w:p w14:paraId="0DE312E0" w14:textId="542A846C" w:rsidR="000F1495" w:rsidRPr="000F1495" w:rsidRDefault="00474310" w:rsidP="000F1495">
      <w:pPr>
        <w:widowControl w:val="0"/>
        <w:ind w:left="900" w:hanging="180"/>
        <w:rPr>
          <w:rFonts w:ascii="Arial" w:eastAsia="Arial" w:hAnsi="Arial" w:cs="Arial"/>
          <w:spacing w:val="-4"/>
          <w:sz w:val="22"/>
          <w:szCs w:val="22"/>
        </w:rPr>
      </w:pPr>
      <w:r>
        <w:rPr>
          <w:rFonts w:ascii="Arial" w:eastAsia="Arial" w:hAnsi="Arial" w:cs="Arial"/>
          <w:sz w:val="22"/>
          <w:szCs w:val="22"/>
        </w:rPr>
        <w:t xml:space="preserve">Quantitative / </w:t>
      </w:r>
      <w:r w:rsidRPr="00474310">
        <w:rPr>
          <w:rFonts w:ascii="Arial" w:eastAsia="Arial" w:hAnsi="Arial" w:cs="Arial"/>
          <w:spacing w:val="-4"/>
          <w:sz w:val="22"/>
          <w:szCs w:val="22"/>
        </w:rPr>
        <w:t>Qualitative Research</w:t>
      </w:r>
    </w:p>
    <w:p w14:paraId="15F2FCB6" w14:textId="029E4C55" w:rsidR="000F1495" w:rsidRPr="000F1495" w:rsidRDefault="000F1495">
      <w:pPr>
        <w:widowControl w:val="0"/>
        <w:ind w:firstLine="450"/>
        <w:jc w:val="both"/>
        <w:rPr>
          <w:rFonts w:ascii="Arial" w:eastAsia="Arial" w:hAnsi="Arial" w:cs="Arial"/>
          <w:b/>
          <w:bCs/>
          <w:sz w:val="22"/>
          <w:szCs w:val="22"/>
        </w:rPr>
      </w:pPr>
      <w:r w:rsidRPr="000F1495">
        <w:rPr>
          <w:rFonts w:ascii="Arial" w:eastAsia="Arial" w:hAnsi="Arial" w:cs="Arial"/>
          <w:b/>
          <w:bCs/>
          <w:sz w:val="22"/>
          <w:szCs w:val="22"/>
        </w:rPr>
        <w:t>Techniques</w:t>
      </w:r>
    </w:p>
    <w:p w14:paraId="3BF8299F" w14:textId="1AA3B8BD" w:rsidR="000F1495" w:rsidRDefault="000F1495">
      <w:pPr>
        <w:widowControl w:val="0"/>
        <w:ind w:firstLine="450"/>
        <w:jc w:val="both"/>
        <w:rPr>
          <w:rFonts w:ascii="Arial" w:eastAsia="Arial" w:hAnsi="Arial" w:cs="Arial"/>
          <w:sz w:val="22"/>
          <w:szCs w:val="22"/>
        </w:rPr>
      </w:pPr>
      <w:r>
        <w:rPr>
          <w:rFonts w:ascii="Arial" w:eastAsia="Arial" w:hAnsi="Arial" w:cs="Arial"/>
          <w:sz w:val="22"/>
          <w:szCs w:val="22"/>
        </w:rPr>
        <w:t xml:space="preserve">Adaptive Leadership </w:t>
      </w:r>
    </w:p>
    <w:p w14:paraId="4F3CEB5E" w14:textId="77777777" w:rsidR="000F1495" w:rsidRDefault="000F1495">
      <w:pPr>
        <w:widowControl w:val="0"/>
        <w:ind w:firstLine="450"/>
        <w:jc w:val="both"/>
        <w:rPr>
          <w:rFonts w:ascii="Arial" w:eastAsia="Arial" w:hAnsi="Arial" w:cs="Arial"/>
          <w:sz w:val="22"/>
          <w:szCs w:val="22"/>
        </w:rPr>
      </w:pPr>
      <w:r>
        <w:rPr>
          <w:rFonts w:ascii="Arial" w:eastAsia="Arial" w:hAnsi="Arial" w:cs="Arial"/>
          <w:sz w:val="22"/>
          <w:szCs w:val="22"/>
        </w:rPr>
        <w:t>Collaboration</w:t>
      </w:r>
    </w:p>
    <w:p w14:paraId="0000001F" w14:textId="3F237B45" w:rsidR="005859AB" w:rsidRDefault="00000000">
      <w:pPr>
        <w:widowControl w:val="0"/>
        <w:ind w:firstLine="450"/>
        <w:jc w:val="both"/>
        <w:rPr>
          <w:rFonts w:ascii="Arial" w:eastAsia="Arial" w:hAnsi="Arial" w:cs="Arial"/>
          <w:sz w:val="22"/>
          <w:szCs w:val="22"/>
        </w:rPr>
      </w:pPr>
      <w:r>
        <w:rPr>
          <w:rFonts w:ascii="Arial" w:eastAsia="Arial" w:hAnsi="Arial" w:cs="Arial"/>
          <w:sz w:val="22"/>
          <w:szCs w:val="22"/>
        </w:rPr>
        <w:t>Communication</w:t>
      </w:r>
    </w:p>
    <w:p w14:paraId="00000021" w14:textId="78F8CDB8" w:rsidR="005859AB" w:rsidRDefault="00000000" w:rsidP="000F1495">
      <w:pPr>
        <w:widowControl w:val="0"/>
        <w:ind w:firstLine="450"/>
        <w:jc w:val="both"/>
        <w:rPr>
          <w:rFonts w:ascii="Arial" w:eastAsia="Arial" w:hAnsi="Arial" w:cs="Arial"/>
          <w:sz w:val="22"/>
          <w:szCs w:val="22"/>
        </w:rPr>
      </w:pPr>
      <w:bookmarkStart w:id="3" w:name="_heading=h.1fob9te" w:colFirst="0" w:colLast="0"/>
      <w:bookmarkEnd w:id="3"/>
      <w:r>
        <w:rPr>
          <w:rFonts w:ascii="Arial" w:eastAsia="Arial" w:hAnsi="Arial" w:cs="Arial"/>
          <w:sz w:val="22"/>
          <w:szCs w:val="22"/>
        </w:rPr>
        <w:t>Grant Writing</w:t>
      </w:r>
      <w:bookmarkStart w:id="4" w:name="_heading=h.x1cyty1kerqp" w:colFirst="0" w:colLast="0"/>
      <w:bookmarkEnd w:id="4"/>
      <w:r w:rsidR="000F1495">
        <w:rPr>
          <w:rFonts w:ascii="Arial" w:eastAsia="Arial" w:hAnsi="Arial" w:cs="Arial"/>
          <w:sz w:val="22"/>
          <w:szCs w:val="22"/>
        </w:rPr>
        <w:t xml:space="preserve"> / </w:t>
      </w:r>
      <w:r>
        <w:rPr>
          <w:rFonts w:ascii="Arial" w:eastAsia="Arial" w:hAnsi="Arial" w:cs="Arial"/>
          <w:sz w:val="22"/>
          <w:szCs w:val="22"/>
        </w:rPr>
        <w:t>Admin</w:t>
      </w:r>
    </w:p>
    <w:p w14:paraId="00000022" w14:textId="560B82D0" w:rsidR="005859AB" w:rsidRDefault="00000000">
      <w:pPr>
        <w:widowControl w:val="0"/>
        <w:ind w:firstLine="450"/>
        <w:jc w:val="both"/>
        <w:rPr>
          <w:rFonts w:ascii="Arial" w:eastAsia="Arial" w:hAnsi="Arial" w:cs="Arial"/>
          <w:sz w:val="22"/>
          <w:szCs w:val="22"/>
        </w:rPr>
      </w:pPr>
      <w:r>
        <w:rPr>
          <w:rFonts w:ascii="Arial" w:eastAsia="Arial" w:hAnsi="Arial" w:cs="Arial"/>
          <w:sz w:val="22"/>
          <w:szCs w:val="22"/>
        </w:rPr>
        <w:t>Mentoring</w:t>
      </w:r>
      <w:r w:rsidR="000F1495">
        <w:rPr>
          <w:rFonts w:ascii="Arial" w:eastAsia="Arial" w:hAnsi="Arial" w:cs="Arial"/>
          <w:sz w:val="22"/>
          <w:szCs w:val="22"/>
        </w:rPr>
        <w:t xml:space="preserve"> </w:t>
      </w:r>
      <w:r>
        <w:rPr>
          <w:rFonts w:ascii="Arial" w:eastAsia="Arial" w:hAnsi="Arial" w:cs="Arial"/>
          <w:sz w:val="22"/>
          <w:szCs w:val="22"/>
        </w:rPr>
        <w:t>/</w:t>
      </w:r>
      <w:r w:rsidR="000F1495">
        <w:rPr>
          <w:rFonts w:ascii="Arial" w:eastAsia="Arial" w:hAnsi="Arial" w:cs="Arial"/>
          <w:sz w:val="22"/>
          <w:szCs w:val="22"/>
        </w:rPr>
        <w:t xml:space="preserve"> </w:t>
      </w:r>
      <w:r>
        <w:rPr>
          <w:rFonts w:ascii="Arial" w:eastAsia="Arial" w:hAnsi="Arial" w:cs="Arial"/>
          <w:sz w:val="22"/>
          <w:szCs w:val="22"/>
        </w:rPr>
        <w:t>Coaching</w:t>
      </w:r>
    </w:p>
    <w:p w14:paraId="00000023" w14:textId="77777777" w:rsidR="005859AB" w:rsidRDefault="00000000">
      <w:pPr>
        <w:widowControl w:val="0"/>
        <w:ind w:firstLine="450"/>
        <w:jc w:val="both"/>
        <w:rPr>
          <w:rFonts w:ascii="Arial" w:eastAsia="Arial" w:hAnsi="Arial" w:cs="Arial"/>
          <w:sz w:val="22"/>
          <w:szCs w:val="22"/>
        </w:rPr>
      </w:pPr>
      <w:r>
        <w:rPr>
          <w:rFonts w:ascii="Arial" w:eastAsia="Arial" w:hAnsi="Arial" w:cs="Arial"/>
          <w:sz w:val="22"/>
          <w:szCs w:val="22"/>
        </w:rPr>
        <w:t>Strategic Vision</w:t>
      </w:r>
    </w:p>
    <w:p w14:paraId="00000024" w14:textId="77777777" w:rsidR="005859AB" w:rsidRDefault="00000000">
      <w:pPr>
        <w:widowControl w:val="0"/>
        <w:ind w:firstLine="450"/>
        <w:jc w:val="both"/>
        <w:rPr>
          <w:rFonts w:ascii="Arial" w:eastAsia="Arial" w:hAnsi="Arial" w:cs="Arial"/>
          <w:sz w:val="22"/>
          <w:szCs w:val="22"/>
        </w:rPr>
      </w:pPr>
      <w:r>
        <w:rPr>
          <w:rFonts w:ascii="Arial" w:eastAsia="Arial" w:hAnsi="Arial" w:cs="Arial"/>
          <w:sz w:val="22"/>
          <w:szCs w:val="22"/>
        </w:rPr>
        <w:t>Team Management</w:t>
      </w:r>
    </w:p>
    <w:p w14:paraId="1CDCD3B2" w14:textId="2D1C668B" w:rsidR="000F1495" w:rsidRPr="000F1495" w:rsidRDefault="00000000" w:rsidP="000F1495">
      <w:pPr>
        <w:widowControl w:val="0"/>
        <w:ind w:firstLine="450"/>
        <w:jc w:val="both"/>
        <w:rPr>
          <w:rFonts w:ascii="Arial" w:eastAsia="Arial" w:hAnsi="Arial" w:cs="Arial"/>
          <w:sz w:val="22"/>
          <w:szCs w:val="22"/>
        </w:rPr>
      </w:pPr>
      <w:r>
        <w:rPr>
          <w:rFonts w:ascii="Arial" w:eastAsia="Arial" w:hAnsi="Arial" w:cs="Arial"/>
          <w:sz w:val="22"/>
          <w:szCs w:val="22"/>
        </w:rPr>
        <w:t>Timelines</w:t>
      </w:r>
      <w:bookmarkStart w:id="5" w:name="_heading=h.3znysh7" w:colFirst="0" w:colLast="0"/>
      <w:bookmarkEnd w:id="5"/>
      <w:r w:rsidR="00B935C5">
        <w:rPr>
          <w:rFonts w:ascii="Arial" w:eastAsia="Arial" w:hAnsi="Arial" w:cs="Arial"/>
          <w:sz w:val="22"/>
          <w:szCs w:val="22"/>
        </w:rPr>
        <w:t>s</w:t>
      </w:r>
    </w:p>
    <w:p w14:paraId="6401F80B" w14:textId="7BF90FB7" w:rsidR="000F1495" w:rsidRPr="000F1495" w:rsidRDefault="000F1495" w:rsidP="00474310">
      <w:pPr>
        <w:widowControl w:val="0"/>
        <w:ind w:right="180"/>
        <w:jc w:val="both"/>
        <w:rPr>
          <w:rFonts w:ascii="Arial" w:eastAsia="Arial" w:hAnsi="Arial" w:cs="Arial"/>
          <w:b/>
          <w:bCs/>
          <w:sz w:val="22"/>
          <w:szCs w:val="22"/>
        </w:rPr>
      </w:pPr>
      <w:r w:rsidRPr="000F1495">
        <w:rPr>
          <w:rFonts w:ascii="Arial" w:eastAsia="Arial" w:hAnsi="Arial" w:cs="Arial"/>
          <w:b/>
          <w:bCs/>
          <w:sz w:val="22"/>
          <w:szCs w:val="22"/>
        </w:rPr>
        <w:t xml:space="preserve">Expertise </w:t>
      </w:r>
    </w:p>
    <w:p w14:paraId="21DE5C9F" w14:textId="77777777" w:rsidR="000F1495" w:rsidRDefault="000F1495" w:rsidP="000F1495">
      <w:pPr>
        <w:widowControl w:val="0"/>
        <w:rPr>
          <w:rFonts w:ascii="Arial" w:eastAsia="Arial" w:hAnsi="Arial" w:cs="Arial"/>
          <w:sz w:val="22"/>
          <w:szCs w:val="22"/>
        </w:rPr>
      </w:pPr>
      <w:r>
        <w:rPr>
          <w:rFonts w:ascii="Arial" w:eastAsia="Arial" w:hAnsi="Arial" w:cs="Arial"/>
          <w:sz w:val="22"/>
          <w:szCs w:val="22"/>
        </w:rPr>
        <w:t>AI / Machine Learning</w:t>
      </w:r>
    </w:p>
    <w:p w14:paraId="00000026" w14:textId="552E15AA" w:rsidR="005859AB" w:rsidRDefault="00000000" w:rsidP="00474310">
      <w:pPr>
        <w:widowControl w:val="0"/>
        <w:ind w:right="180"/>
        <w:jc w:val="both"/>
        <w:rPr>
          <w:rFonts w:ascii="Arial" w:eastAsia="Arial" w:hAnsi="Arial" w:cs="Arial"/>
          <w:sz w:val="22"/>
          <w:szCs w:val="22"/>
        </w:rPr>
      </w:pPr>
      <w:r>
        <w:rPr>
          <w:rFonts w:ascii="Arial" w:eastAsia="Arial" w:hAnsi="Arial" w:cs="Arial"/>
          <w:sz w:val="22"/>
          <w:szCs w:val="22"/>
        </w:rPr>
        <w:t xml:space="preserve">Budget Management </w:t>
      </w:r>
    </w:p>
    <w:p w14:paraId="00000027" w14:textId="77777777" w:rsidR="005859AB" w:rsidRDefault="00000000">
      <w:pPr>
        <w:widowControl w:val="0"/>
        <w:ind w:right="180"/>
        <w:jc w:val="both"/>
        <w:rPr>
          <w:rFonts w:ascii="Arial" w:eastAsia="Arial" w:hAnsi="Arial" w:cs="Arial"/>
          <w:sz w:val="22"/>
          <w:szCs w:val="22"/>
        </w:rPr>
      </w:pPr>
      <w:bookmarkStart w:id="6" w:name="_heading=h.fh3wccbxqqba" w:colFirst="0" w:colLast="0"/>
      <w:bookmarkEnd w:id="6"/>
      <w:r>
        <w:rPr>
          <w:rFonts w:ascii="Arial" w:eastAsia="Arial" w:hAnsi="Arial" w:cs="Arial"/>
          <w:sz w:val="22"/>
          <w:szCs w:val="22"/>
        </w:rPr>
        <w:t>College Readiness</w:t>
      </w:r>
    </w:p>
    <w:p w14:paraId="00000028" w14:textId="77777777" w:rsidR="005859AB" w:rsidRDefault="00000000">
      <w:pPr>
        <w:widowControl w:val="0"/>
        <w:ind w:right="180"/>
        <w:jc w:val="both"/>
        <w:rPr>
          <w:rFonts w:ascii="Arial" w:eastAsia="Arial" w:hAnsi="Arial" w:cs="Arial"/>
          <w:sz w:val="22"/>
          <w:szCs w:val="22"/>
        </w:rPr>
      </w:pPr>
      <w:bookmarkStart w:id="7" w:name="_heading=h.40x6vljxjcyb" w:colFirst="0" w:colLast="0"/>
      <w:bookmarkEnd w:id="7"/>
      <w:r>
        <w:rPr>
          <w:rFonts w:ascii="Arial" w:eastAsia="Arial" w:hAnsi="Arial" w:cs="Arial"/>
          <w:sz w:val="22"/>
          <w:szCs w:val="22"/>
        </w:rPr>
        <w:t>Curriculum Planning</w:t>
      </w:r>
    </w:p>
    <w:p w14:paraId="00000029" w14:textId="77777777" w:rsidR="005859AB" w:rsidRDefault="00000000">
      <w:pPr>
        <w:widowControl w:val="0"/>
        <w:ind w:right="180"/>
        <w:jc w:val="both"/>
        <w:rPr>
          <w:rFonts w:ascii="Arial" w:eastAsia="Arial" w:hAnsi="Arial" w:cs="Arial"/>
          <w:sz w:val="22"/>
          <w:szCs w:val="22"/>
        </w:rPr>
      </w:pPr>
      <w:bookmarkStart w:id="8" w:name="_heading=h.xevft16zuox1" w:colFirst="0" w:colLast="0"/>
      <w:bookmarkEnd w:id="8"/>
      <w:r>
        <w:rPr>
          <w:rFonts w:ascii="Arial" w:eastAsia="Arial" w:hAnsi="Arial" w:cs="Arial"/>
          <w:sz w:val="22"/>
          <w:szCs w:val="22"/>
        </w:rPr>
        <w:t>K-12 Informal Education</w:t>
      </w:r>
    </w:p>
    <w:p w14:paraId="0000002A" w14:textId="77777777" w:rsidR="005859AB" w:rsidRDefault="00000000">
      <w:pPr>
        <w:widowControl w:val="0"/>
        <w:ind w:right="180"/>
        <w:jc w:val="both"/>
        <w:rPr>
          <w:rFonts w:ascii="Arial" w:eastAsia="Arial" w:hAnsi="Arial" w:cs="Arial"/>
          <w:color w:val="000000"/>
          <w:sz w:val="22"/>
          <w:szCs w:val="22"/>
        </w:rPr>
      </w:pPr>
      <w:bookmarkStart w:id="9" w:name="_heading=h.eaa9b92qn73w" w:colFirst="0" w:colLast="0"/>
      <w:bookmarkEnd w:id="9"/>
      <w:r>
        <w:rPr>
          <w:rFonts w:ascii="Arial" w:eastAsia="Arial" w:hAnsi="Arial" w:cs="Arial"/>
          <w:sz w:val="22"/>
          <w:szCs w:val="22"/>
        </w:rPr>
        <w:t>Nonprofits</w:t>
      </w:r>
    </w:p>
    <w:p w14:paraId="0000002B" w14:textId="77777777" w:rsidR="005859AB" w:rsidRDefault="00000000">
      <w:pPr>
        <w:widowControl w:val="0"/>
        <w:ind w:right="180"/>
        <w:jc w:val="both"/>
        <w:rPr>
          <w:rFonts w:ascii="Arial" w:eastAsia="Arial" w:hAnsi="Arial" w:cs="Arial"/>
          <w:sz w:val="22"/>
          <w:szCs w:val="22"/>
        </w:rPr>
      </w:pPr>
      <w:bookmarkStart w:id="10" w:name="_heading=h.1t3h5sf" w:colFirst="0" w:colLast="0"/>
      <w:bookmarkEnd w:id="10"/>
      <w:r>
        <w:rPr>
          <w:rFonts w:ascii="Arial" w:eastAsia="Arial" w:hAnsi="Arial" w:cs="Arial"/>
          <w:sz w:val="22"/>
          <w:szCs w:val="22"/>
        </w:rPr>
        <w:t>Process Creation</w:t>
      </w:r>
    </w:p>
    <w:p w14:paraId="1B975D9D" w14:textId="77777777" w:rsidR="005859AB" w:rsidRDefault="00000000">
      <w:pPr>
        <w:widowControl w:val="0"/>
        <w:ind w:right="180"/>
        <w:jc w:val="both"/>
        <w:rPr>
          <w:rFonts w:ascii="Arial" w:eastAsia="Arial" w:hAnsi="Arial" w:cs="Arial"/>
          <w:sz w:val="22"/>
          <w:szCs w:val="22"/>
        </w:rPr>
      </w:pPr>
      <w:bookmarkStart w:id="11" w:name="_heading=h.gz8lzrnks02k" w:colFirst="0" w:colLast="0"/>
      <w:bookmarkEnd w:id="11"/>
      <w:r>
        <w:rPr>
          <w:rFonts w:ascii="Arial" w:eastAsia="Arial" w:hAnsi="Arial" w:cs="Arial"/>
          <w:sz w:val="22"/>
          <w:szCs w:val="22"/>
        </w:rPr>
        <w:t>Program Evaluation</w:t>
      </w:r>
    </w:p>
    <w:p w14:paraId="0000002C" w14:textId="77777777" w:rsidR="00E84D62" w:rsidRDefault="00E84D62">
      <w:pPr>
        <w:widowControl w:val="0"/>
        <w:ind w:right="180"/>
        <w:jc w:val="both"/>
        <w:rPr>
          <w:rFonts w:ascii="Arial" w:eastAsia="Arial" w:hAnsi="Arial" w:cs="Arial"/>
          <w:sz w:val="22"/>
          <w:szCs w:val="22"/>
        </w:rPr>
        <w:sectPr w:rsidR="00E84D62" w:rsidSect="00AC6CAA">
          <w:type w:val="continuous"/>
          <w:pgSz w:w="12240" w:h="15840"/>
          <w:pgMar w:top="720" w:right="1080" w:bottom="720" w:left="1080" w:header="720" w:footer="720" w:gutter="0"/>
          <w:cols w:num="3" w:space="720" w:equalWidth="0">
            <w:col w:w="2880" w:space="720"/>
            <w:col w:w="2880" w:space="720"/>
            <w:col w:w="2880" w:space="0"/>
          </w:cols>
        </w:sectPr>
      </w:pPr>
    </w:p>
    <w:p w14:paraId="0000002D" w14:textId="77777777" w:rsidR="005859AB" w:rsidRPr="000F1495" w:rsidRDefault="00000000">
      <w:pPr>
        <w:pStyle w:val="Heading1"/>
        <w:rPr>
          <w:rFonts w:ascii="Arial" w:eastAsia="Arial" w:hAnsi="Arial" w:cs="Arial"/>
        </w:rPr>
        <w:sectPr w:rsidR="005859AB" w:rsidRPr="000F1495" w:rsidSect="00AC6CAA">
          <w:type w:val="continuous"/>
          <w:pgSz w:w="12240" w:h="15840"/>
          <w:pgMar w:top="720" w:right="1080" w:bottom="720" w:left="1080" w:header="720" w:footer="720" w:gutter="0"/>
          <w:cols w:space="720"/>
        </w:sectPr>
      </w:pPr>
      <w:bookmarkStart w:id="12" w:name="_heading=h.xm3fyzoggsgw" w:colFirst="0" w:colLast="0"/>
      <w:bookmarkEnd w:id="12"/>
      <w:r w:rsidRPr="000F1495">
        <w:rPr>
          <w:rFonts w:ascii="Arial" w:eastAsia="Arial" w:hAnsi="Arial" w:cs="Arial"/>
        </w:rPr>
        <w:t xml:space="preserve">Affiliations, Awards &amp; </w:t>
      </w:r>
      <w:r w:rsidRPr="000F1495">
        <w:rPr>
          <w:rFonts w:ascii="Arial" w:hAnsi="Arial" w:cs="Arial"/>
        </w:rPr>
        <w:t>Hobbies</w:t>
      </w:r>
    </w:p>
    <w:p w14:paraId="0000002E" w14:textId="77777777" w:rsidR="005859AB" w:rsidRDefault="00000000">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National Association for Research in Science Teaching </w:t>
      </w:r>
      <w:r>
        <w:rPr>
          <w:rFonts w:ascii="Arial" w:eastAsia="Arial" w:hAnsi="Arial" w:cs="Arial"/>
          <w:sz w:val="22"/>
          <w:szCs w:val="22"/>
        </w:rPr>
        <w:tab/>
      </w:r>
      <w:r>
        <w:rPr>
          <w:rFonts w:ascii="Arial" w:eastAsia="Arial" w:hAnsi="Arial" w:cs="Arial"/>
          <w:sz w:val="22"/>
          <w:szCs w:val="22"/>
        </w:rPr>
        <w:tab/>
        <w:t xml:space="preserve">             </w:t>
      </w:r>
    </w:p>
    <w:p w14:paraId="0000002F" w14:textId="77777777" w:rsidR="005859AB" w:rsidRDefault="00000000">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CANS Train the Trainer Certified </w:t>
      </w:r>
    </w:p>
    <w:p w14:paraId="00000030" w14:textId="77777777" w:rsidR="005859AB" w:rsidRDefault="00000000">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Miami Dade County </w:t>
      </w:r>
      <w:proofErr w:type="spellStart"/>
      <w:r>
        <w:rPr>
          <w:rFonts w:ascii="Arial" w:eastAsia="Arial" w:hAnsi="Arial" w:cs="Arial"/>
          <w:sz w:val="22"/>
          <w:szCs w:val="22"/>
        </w:rPr>
        <w:t>TRiO</w:t>
      </w:r>
      <w:proofErr w:type="spellEnd"/>
      <w:r>
        <w:rPr>
          <w:rFonts w:ascii="Arial" w:eastAsia="Arial" w:hAnsi="Arial" w:cs="Arial"/>
          <w:sz w:val="22"/>
          <w:szCs w:val="22"/>
        </w:rPr>
        <w:t xml:space="preserve"> Advisory Committee </w:t>
      </w:r>
    </w:p>
    <w:p w14:paraId="00000031" w14:textId="77777777" w:rsidR="005859AB" w:rsidRDefault="00000000">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American Public Human Services Association member</w:t>
      </w:r>
    </w:p>
    <w:p w14:paraId="00000032" w14:textId="77777777" w:rsidR="005859AB" w:rsidRDefault="00000000">
      <w:pPr>
        <w:numPr>
          <w:ilvl w:val="0"/>
          <w:numId w:val="1"/>
        </w:numPr>
        <w:jc w:val="both"/>
        <w:rPr>
          <w:rFonts w:ascii="Arial" w:eastAsia="Arial" w:hAnsi="Arial" w:cs="Arial"/>
          <w:sz w:val="22"/>
          <w:szCs w:val="22"/>
        </w:rPr>
      </w:pPr>
      <w:r>
        <w:rPr>
          <w:rFonts w:ascii="Arial" w:eastAsia="Arial" w:hAnsi="Arial" w:cs="Arial"/>
          <w:i/>
          <w:sz w:val="22"/>
          <w:szCs w:val="22"/>
        </w:rPr>
        <w:t xml:space="preserve">Teacher Tribute Initiative </w:t>
      </w:r>
      <w:r>
        <w:rPr>
          <w:rFonts w:ascii="Arial" w:eastAsia="Arial" w:hAnsi="Arial" w:cs="Arial"/>
          <w:sz w:val="22"/>
          <w:szCs w:val="22"/>
        </w:rPr>
        <w:t xml:space="preserve">award from Stanford University </w:t>
      </w:r>
      <w:r>
        <w:rPr>
          <w:rFonts w:ascii="Arial" w:eastAsia="Arial" w:hAnsi="Arial" w:cs="Arial"/>
          <w:sz w:val="22"/>
          <w:szCs w:val="22"/>
        </w:rPr>
        <w:tab/>
      </w:r>
    </w:p>
    <w:p w14:paraId="00000033" w14:textId="77777777" w:rsidR="005859AB" w:rsidRDefault="00000000">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Life-long Learner, Outdoor, National Park, and Travel Enthusiast </w:t>
      </w:r>
    </w:p>
    <w:sectPr w:rsidR="005859AB">
      <w:type w:val="continuous"/>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7B4E" w14:textId="77777777" w:rsidR="00AC6CAA" w:rsidRDefault="00AC6CAA">
      <w:pPr>
        <w:spacing w:line="240" w:lineRule="auto"/>
      </w:pPr>
      <w:r>
        <w:separator/>
      </w:r>
    </w:p>
  </w:endnote>
  <w:endnote w:type="continuationSeparator" w:id="0">
    <w:p w14:paraId="66E92C21" w14:textId="77777777" w:rsidR="00AC6CAA" w:rsidRDefault="00AC6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87B59" w14:textId="77777777" w:rsidR="00AC6CAA" w:rsidRDefault="00AC6CAA">
      <w:pPr>
        <w:spacing w:line="240" w:lineRule="auto"/>
      </w:pPr>
      <w:r>
        <w:separator/>
      </w:r>
    </w:p>
  </w:footnote>
  <w:footnote w:type="continuationSeparator" w:id="0">
    <w:p w14:paraId="161E5C2E" w14:textId="77777777" w:rsidR="00AC6CAA" w:rsidRDefault="00AC6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5859AB" w:rsidRDefault="00000000">
    <w:pPr>
      <w:pBdr>
        <w:top w:val="nil"/>
        <w:left w:val="nil"/>
        <w:bottom w:val="nil"/>
        <w:right w:val="nil"/>
        <w:between w:val="nil"/>
      </w:pBdr>
      <w:tabs>
        <w:tab w:val="center" w:pos="4680"/>
        <w:tab w:val="right" w:pos="9360"/>
      </w:tabs>
      <w:spacing w:after="480"/>
      <w:jc w:val="right"/>
      <w:rPr>
        <w:rFonts w:ascii="Helvetica Neue" w:eastAsia="Helvetica Neue" w:hAnsi="Helvetica Neue" w:cs="Helvetica Neue"/>
        <w:color w:val="000000"/>
      </w:rPr>
    </w:pPr>
    <w:r>
      <w:rPr>
        <w:rFonts w:ascii="Helvetica Neue" w:eastAsia="Helvetica Neue" w:hAnsi="Helvetica Neue" w:cs="Helvetica Neue"/>
      </w:rPr>
      <w:t>Amy Rubinson</w:t>
    </w:r>
    <w:r>
      <w:rPr>
        <w:rFonts w:ascii="Helvetica Neue" w:eastAsia="Helvetica Neue" w:hAnsi="Helvetica Neue" w:cs="Helvetica Neue"/>
        <w:color w:val="000000"/>
      </w:rPr>
      <w:t>,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747"/>
    <w:multiLevelType w:val="multilevel"/>
    <w:tmpl w:val="DE72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FE39AC"/>
    <w:multiLevelType w:val="multilevel"/>
    <w:tmpl w:val="945063BE"/>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32641672">
    <w:abstractNumId w:val="0"/>
  </w:num>
  <w:num w:numId="2" w16cid:durableId="165206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9AB"/>
    <w:rsid w:val="00016B1B"/>
    <w:rsid w:val="000F1495"/>
    <w:rsid w:val="00474310"/>
    <w:rsid w:val="005859AB"/>
    <w:rsid w:val="006C6A97"/>
    <w:rsid w:val="009A5A7E"/>
    <w:rsid w:val="00AC6CAA"/>
    <w:rsid w:val="00B935C5"/>
    <w:rsid w:val="00E8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3E6A3"/>
  <w15:docId w15:val="{01159FEA-25A5-584F-8F0E-54CC56E5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ckwell" w:eastAsia="Rockwell" w:hAnsi="Rockwell" w:cs="Rockwel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200" w:line="240" w:lineRule="auto"/>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tabs>
        <w:tab w:val="right" w:pos="10080"/>
      </w:tabs>
      <w:spacing w:before="200" w:after="100" w:line="240" w:lineRule="auto"/>
      <w:outlineLvl w:val="1"/>
    </w:pPr>
    <w:rPr>
      <w:b/>
      <w:color w:val="000000"/>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b/>
      <w:color w:val="4F81B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outlineLvl w:val="3"/>
    </w:pPr>
    <w:rPr>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00"/>
      <w:outlineLvl w:val="4"/>
    </w:pPr>
    <w:rPr>
      <w:color w:val="243F61"/>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line="240" w:lineRule="auto"/>
    </w:pPr>
    <w:rPr>
      <w:b/>
      <w:color w:val="000000"/>
      <w:sz w:val="36"/>
      <w:szCs w:val="36"/>
    </w:rPr>
  </w:style>
  <w:style w:type="paragraph" w:styleId="Subtitle">
    <w:name w:val="Subtitle"/>
    <w:basedOn w:val="Normal"/>
    <w:next w:val="Normal"/>
    <w:uiPriority w:val="11"/>
    <w:qFormat/>
    <w:pPr>
      <w:pBdr>
        <w:top w:val="nil"/>
        <w:left w:val="nil"/>
        <w:bottom w:val="nil"/>
        <w:right w:val="nil"/>
        <w:between w:val="nil"/>
      </w:pBdr>
    </w:pPr>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m.rubin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mymrubi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o9Gi5hexj1poCBWn9fzTHETMFQ==">CgMxLjAyCGguZ2pkZ3hzMgloLjJldDkycDAyDmguemg2ZGtrYnMxYjZ2MgloLjFmb2I5dGUyDmgueDFjeXR5MWtlcnFwMgloLjN6bnlzaDcyDmguZmgzd2NjYnhxcWJhMg5oLjQweDZ2bGp4amN5YjIOaC54ZXZmdDE2enVveDEyDmguZWFhOWI5MnFuNzN3MgloLjF0M2g1c2YyDmguZ3o4bHpybmtzMDJrMg5oLnhtM2Z5em9nZ3NndzgAciExNW1WRzRpX2dyRHRMYVMxLS1OUzFOajJsSldGUHNmM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 Chalpe</dc:creator>
  <cp:lastModifiedBy>Amy Rubinson</cp:lastModifiedBy>
  <cp:revision>5</cp:revision>
  <dcterms:created xsi:type="dcterms:W3CDTF">2023-11-26T13:14:00Z</dcterms:created>
  <dcterms:modified xsi:type="dcterms:W3CDTF">2024-01-02T16:26:00Z</dcterms:modified>
</cp:coreProperties>
</file>