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 to 3 Progress Report – Robust + ML + TCN + Rule-Based Hybrid (XAUUSD M5)</w:t>
      </w:r>
    </w:p>
    <w:p>
      <w:r>
        <w:t>This report presents the progress achieved from Phase 1 through Phase 3 of the Robust + ML + TCN + Rule-Based Hybrid (XAUUSD M5) project. The objective across these phases is to develop a robust, data-driven predictive system capable of identifying high-quality trading signals using multi-stage methodologies. Phase 1 focused on building a clean, stable dataset foundation. Phase 2 introduced machine learning baselines with LightGBM and logistic regression, followed by calibrated probability optimization. Phase 3 marks the beginning of deep sequential modeling using Temporal Convolutional Networks (TCN) for richer temporal feature representation and higher predictive power.</w:t>
      </w:r>
    </w:p>
    <w:p>
      <w:pPr>
        <w:pStyle w:val="Heading2"/>
      </w:pPr>
      <w:r>
        <w:t>Phase 1 – Data &amp; Robust Foundation</w:t>
      </w:r>
    </w:p>
    <w:p>
      <w:r>
        <w:t>Goal: Prepare clean and stable M5 data for machine learning.</w:t>
      </w:r>
    </w:p>
    <w:p>
      <w:r>
        <w:t>- Audited 5 years of IC Markets XAUUSD M5 data (2021–2025)</w:t>
        <w:br/>
        <w:t>- Confirmed missing bars only during weekends and rollovers</w:t>
        <w:br/>
        <w:t>- Applied Winsorization, MAD scaling, Hampel filter, and Huberized EMA smoothing</w:t>
        <w:br/>
        <w:t>- Generated canonical dataset and feature specification</w:t>
      </w:r>
    </w:p>
    <w:p>
      <w:r>
        <w:t>Outputs:</w:t>
        <w:br/>
        <w:t>- data/canonical/xauusd_m5_cleaned.parquet</w:t>
        <w:br/>
        <w:t>- configs/features_m5.yaml</w:t>
        <w:br/>
        <w:t>- reports/DATA_AUDIT.md</w:t>
        <w:br/>
        <w:t>- reports/CLEAN_SUMMARY.md</w:t>
      </w:r>
    </w:p>
    <w:p>
      <w:pPr>
        <w:pStyle w:val="Heading2"/>
      </w:pPr>
      <w:r>
        <w:t>Phase 2 – Machine Learning Models</w:t>
      </w:r>
    </w:p>
    <w:p>
      <w:r>
        <w:t>Goal: Develop predictive ML models on the robust data and establish a baseline before integrating rule-based filters.</w:t>
      </w:r>
    </w:p>
    <w:p>
      <w:r>
        <w:t>Step 1 – Triple-Barrier Labeling</w:t>
      </w:r>
    </w:p>
    <w:p>
      <w:r>
        <w:t>Objective: Create volatility-adjusted directional labels using the triple-barrier method.</w:t>
        <w:br/>
        <w:t>Parameters:</w:t>
        <w:br/>
        <w:t>- Horizon: 20 bars (100 minutes)</w:t>
        <w:br/>
        <w:t>- ATR Window: 48 bars</w:t>
        <w:br/>
        <w:t>- TP Barrier: +0.5 × ATR</w:t>
        <w:br/>
        <w:t>- SL Barrier: -0.35 × ATR</w:t>
      </w:r>
    </w:p>
    <w:p>
      <w:r>
        <w:t>Results:</w:t>
        <w:br/>
        <w:t>- Rows labeled: 340,258</w:t>
        <w:br/>
        <w:t>- Positive: 125,480</w:t>
        <w:br/>
        <w:t>- Neutral: 41,817</w:t>
        <w:br/>
        <w:t>- Negative: 172,961</w:t>
        <w:br/>
        <w:t>- Suppression: 12.29%</w:t>
      </w:r>
    </w:p>
    <w:p>
      <w:r>
        <w:t>Outputs:</w:t>
        <w:br/>
        <w:t>- data/canonical/xauusd_m5_labeled.parquet</w:t>
        <w:br/>
        <w:t>- configs/labels.yaml</w:t>
        <w:br/>
        <w:t>- reports/LABEL_SUMMARY.md</w:t>
      </w:r>
    </w:p>
    <w:p>
      <w:r>
        <w:t>Step 2 – LightGBM Baseline</w:t>
      </w:r>
    </w:p>
    <w:p>
      <w:r>
        <w:t>Objective: Build a gradient-boosted tree model (LightGBM) for directional prediction.</w:t>
        <w:br/>
        <w:t>Setup:</w:t>
        <w:br/>
        <w:t>- Binary classification (exclude neutrals)</w:t>
        <w:br/>
        <w:t>- 80/20 time-based split</w:t>
        <w:br/>
        <w:t>- Balanced class weights, 400 estimators</w:t>
        <w:br/>
        <w:t>Results:</w:t>
        <w:br/>
        <w:t>- Accuracy: 51.49%</w:t>
        <w:br/>
        <w:t>- Hit rate 0.55 threshold: 53.03%</w:t>
        <w:br/>
        <w:t>- Hit rate 0.60 threshold: 54.21%</w:t>
        <w:br/>
        <w:t>Outputs:</w:t>
        <w:br/>
        <w:t>- artifacts/lgbm_model.pkl</w:t>
        <w:br/>
        <w:t>- reports/EVAL_REPORT.md</w:t>
      </w:r>
    </w:p>
    <w:p>
      <w:r>
        <w:t>Step 3 – Logistic Regression Baseline</w:t>
      </w:r>
    </w:p>
    <w:p>
      <w:r>
        <w:t>Objective: Provide a linear baseline model using robust-scaled features.</w:t>
        <w:br/>
        <w:t>Setup:</w:t>
        <w:br/>
        <w:t>- StandardScaler + Logistic Regression pipeline</w:t>
        <w:br/>
        <w:t>- Saga solver with balanced weights</w:t>
        <w:br/>
        <w:t>- 80/20 time-based split</w:t>
        <w:br/>
        <w:t>Results:</w:t>
        <w:br/>
        <w:t>- Accuracy: 54.19%</w:t>
        <w:br/>
        <w:t>- Probabilities clustered around 0.50 (few trades at higher thresholds)</w:t>
        <w:br/>
        <w:t>Outputs:</w:t>
        <w:br/>
        <w:t>- artifacts/logit_model.pkl</w:t>
        <w:br/>
        <w:t>- reports/LOGIT_EVAL_REPORT.md</w:t>
      </w:r>
    </w:p>
    <w:p>
      <w:r>
        <w:t>Step 4 – Calibrated Logistic Regression</w:t>
      </w:r>
    </w:p>
    <w:p>
      <w:r>
        <w:t>Objective: Improve probability calibration using isotonic regression so thresholds above 0.50 remain useful.</w:t>
        <w:br/>
        <w:t>Setup:</w:t>
        <w:br/>
        <w:t>- Split into train, calibration, and test sets</w:t>
        <w:br/>
        <w:t>- Used CalibratedClassifierCV (isotonic method)</w:t>
        <w:br/>
        <w:t>Results:</w:t>
        <w:br/>
        <w:t>- Accuracy: 57.99% at 0.50 threshold</w:t>
        <w:br/>
        <w:t>- Hit rate rises to 60.00% at 0.60 threshold</w:t>
        <w:br/>
        <w:t>- Recommended operating threshold: 0.58</w:t>
        <w:br/>
        <w:t>Outputs:</w:t>
        <w:br/>
        <w:t>- artifacts/logit_model_calibrated.pkl</w:t>
        <w:br/>
        <w:t>- reports/LOGIT_CALIB_EVAL.md</w:t>
        <w:br/>
        <w:t>- configs/model_ops.yaml</w:t>
      </w:r>
    </w:p>
    <w:p>
      <w:r>
        <w:t>Phase 2 Completion Status:</w:t>
        <w:br/>
        <w:t>✅ Step 1: Triple-Barrier Labeling</w:t>
        <w:br/>
        <w:t>✅ Step 2: LightGBM Baseline</w:t>
        <w:br/>
        <w:t>✅ Step 3: Logistic Regression Baseline</w:t>
        <w:br/>
        <w:t>✅ Step 4: Calibrated Logistic Regression</w:t>
      </w:r>
    </w:p>
    <w:p>
      <w:pPr>
        <w:pStyle w:val="Heading2"/>
      </w:pPr>
      <w:r>
        <w:t>Phase 3 – Temporal Convolutional Network (TCN)</w:t>
      </w:r>
    </w:p>
    <w:p>
      <w:r>
        <w:t>Goal: Implement a deep sequential learning model to capture temporal dependencies beyond tabular ML.</w:t>
      </w:r>
    </w:p>
    <w:p>
      <w:r>
        <w:t>Step 1 – Project Scaffolding</w:t>
      </w:r>
    </w:p>
    <w:p>
      <w:r>
        <w:t>Objective: Create a dedicated TCN module and configuration for Phase 3.</w:t>
        <w:br/>
        <w:t>Actions Completed:</w:t>
        <w:br/>
        <w:t>- Created new branch: phase3-tcn</w:t>
        <w:br/>
        <w:t>- Added folders: src/models/tcn/, configs/, reports/figures/</w:t>
        <w:br/>
        <w:t>- Initialized package files: __init__.py</w:t>
        <w:br/>
        <w:t>- Added config file: tcn_m5.yaml</w:t>
        <w:br/>
        <w:t>- Implemented core TCN components:</w:t>
        <w:br/>
        <w:t xml:space="preserve">  • dataset.py – handles rolling sequence windows</w:t>
        <w:br/>
        <w:t xml:space="preserve">  • model.py – self-contained TCN (no external library)</w:t>
        <w:br/>
        <w:t xml:space="preserve">  • train.py – training loop with class weighting and early stopping</w:t>
        <w:br/>
        <w:t xml:space="preserve">  • infer.py – probability inference for latest window</w:t>
        <w:br/>
        <w:t>Rationale:</w:t>
        <w:br/>
        <w:t>Self-contained TCN was chosen over the external pytorch-tcn library to retain flexibility and control for hyperparameter experiments and to keep dependencies minimal.</w:t>
        <w:br/>
        <w:t>Outputs:</w:t>
        <w:br/>
        <w:t>- configs/tcn_m5.yaml</w:t>
        <w:br/>
        <w:t>- src/models/tcn/dataset.py</w:t>
        <w:br/>
        <w:t>- src/models/tcn/model.py</w:t>
        <w:br/>
        <w:t>- src/models/tcn/train.py</w:t>
        <w:br/>
        <w:t>- src/models/tcn/infer.py</w:t>
        <w:br/>
        <w:t>- reports/figures/.gitkeep</w:t>
        <w:br/>
        <w:t>Next Step:</w:t>
        <w:br/>
        <w:t>Phase 3 Step 2 – Data Windowing Validation to verify sequence alignment and memory usage before first training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