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75" w:type="dxa"/>
        <w:tblLook w:val="04A0" w:firstRow="1" w:lastRow="0" w:firstColumn="1" w:lastColumn="0" w:noHBand="0" w:noVBand="1"/>
      </w:tblPr>
      <w:tblGrid>
        <w:gridCol w:w="1821"/>
        <w:gridCol w:w="368"/>
        <w:gridCol w:w="5076"/>
        <w:gridCol w:w="1114"/>
        <w:gridCol w:w="1696"/>
      </w:tblGrid>
      <w:tr w:rsidR="009D225D" w:rsidRPr="00D444B0" w14:paraId="7F680DEC" w14:textId="77777777" w:rsidTr="00B45242">
        <w:trPr>
          <w:trHeight w:val="348"/>
        </w:trPr>
        <w:tc>
          <w:tcPr>
            <w:tcW w:w="1821" w:type="dxa"/>
            <w:shd w:val="clear" w:color="auto" w:fill="auto"/>
            <w:vAlign w:val="center"/>
          </w:tcPr>
          <w:p w14:paraId="2315A9C7" w14:textId="76B885C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111F0CCA" w14:textId="291DC91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76" w:type="dxa"/>
            <w:shd w:val="clear" w:color="auto" w:fill="auto"/>
            <w:vAlign w:val="center"/>
          </w:tcPr>
          <w:p w14:paraId="6F3A5E86" w14:textId="04F5F4E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4" w:type="dxa"/>
            <w:shd w:val="clear" w:color="auto" w:fill="auto"/>
            <w:vAlign w:val="center"/>
          </w:tcPr>
          <w:p w14:paraId="2D491CEA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4" w:type="dxa"/>
            <w:shd w:val="clear" w:color="auto" w:fill="auto"/>
            <w:vAlign w:val="center"/>
          </w:tcPr>
          <w:p w14:paraId="68E6F594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49E2F1B8" w14:textId="77777777" w:rsidTr="00B45242">
        <w:trPr>
          <w:trHeight w:val="232"/>
        </w:trPr>
        <w:tc>
          <w:tcPr>
            <w:tcW w:w="1821" w:type="dxa"/>
            <w:shd w:val="clear" w:color="auto" w:fill="auto"/>
            <w:vAlign w:val="center"/>
          </w:tcPr>
          <w:p w14:paraId="55EB0ACC" w14:textId="0235E71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50A1BE3" w14:textId="3492E3B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76" w:type="dxa"/>
            <w:shd w:val="clear" w:color="auto" w:fill="auto"/>
            <w:vAlign w:val="center"/>
          </w:tcPr>
          <w:p w14:paraId="5FDC9CE5" w14:textId="3523AC3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4" w:type="dxa"/>
            <w:shd w:val="clear" w:color="auto" w:fill="auto"/>
            <w:vAlign w:val="center"/>
          </w:tcPr>
          <w:p w14:paraId="2D7BD755" w14:textId="17550EC0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4" w:type="dxa"/>
            <w:shd w:val="clear" w:color="auto" w:fill="auto"/>
            <w:vAlign w:val="center"/>
          </w:tcPr>
          <w:p w14:paraId="03009F11" w14:textId="1FF1B90E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14799E02" w14:textId="77777777" w:rsidTr="00B45242">
        <w:trPr>
          <w:trHeight w:val="232"/>
        </w:trPr>
        <w:tc>
          <w:tcPr>
            <w:tcW w:w="1821" w:type="dxa"/>
            <w:shd w:val="clear" w:color="auto" w:fill="auto"/>
            <w:vAlign w:val="center"/>
          </w:tcPr>
          <w:p w14:paraId="225FEF92" w14:textId="4D3138D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57688B5" w14:textId="759E18F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76" w:type="dxa"/>
            <w:shd w:val="clear" w:color="auto" w:fill="auto"/>
            <w:vAlign w:val="center"/>
          </w:tcPr>
          <w:p w14:paraId="3F676B55" w14:textId="3279617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4" w:type="dxa"/>
            <w:shd w:val="clear" w:color="auto" w:fill="auto"/>
            <w:vAlign w:val="center"/>
          </w:tcPr>
          <w:p w14:paraId="7D8D8513" w14:textId="4A6226D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4" w:type="dxa"/>
            <w:shd w:val="clear" w:color="auto" w:fill="auto"/>
            <w:vAlign w:val="center"/>
          </w:tcPr>
          <w:p w14:paraId="39372B01" w14:textId="68EF9634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3D1FBE3F" w14:textId="77777777" w:rsidTr="00B45242">
        <w:trPr>
          <w:trHeight w:val="232"/>
        </w:trPr>
        <w:tc>
          <w:tcPr>
            <w:tcW w:w="1821" w:type="dxa"/>
            <w:shd w:val="clear" w:color="auto" w:fill="auto"/>
            <w:vAlign w:val="center"/>
          </w:tcPr>
          <w:p w14:paraId="18AF61A2" w14:textId="74F6FA4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1B415274" w14:textId="64A3A4D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86" w:type="dxa"/>
            <w:gridSpan w:val="3"/>
            <w:shd w:val="clear" w:color="auto" w:fill="auto"/>
            <w:vAlign w:val="center"/>
          </w:tcPr>
          <w:p w14:paraId="3404F45F" w14:textId="745E5A0F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05D259A5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7ED1">
        <w:rPr>
          <w:rFonts w:ascii="Times New Roman" w:eastAsia="Times New Roman" w:hAnsi="Times New Roman" w:cs="Times New Roman"/>
          <w:sz w:val="24"/>
          <w:szCs w:val="24"/>
        </w:rPr>
        <w:t xml:space="preserve">Cough and cold 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C5D1DA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4D1079E7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0C21675E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78872975" w14:textId="77777777" w:rsidR="00B10831" w:rsidRPr="00847811" w:rsidRDefault="00264B2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7811">
        <w:rPr>
          <w:rFonts w:ascii="Times New Roman" w:eastAsia="Times New Roman" w:hAnsi="Times New Roman" w:cs="Times New Roman"/>
          <w:bCs/>
          <w:sz w:val="24"/>
          <w:szCs w:val="24"/>
        </w:rPr>
        <w:t xml:space="preserve">Patchy </w:t>
      </w:r>
      <w:r w:rsidR="00B10831" w:rsidRPr="00847811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847811">
        <w:rPr>
          <w:rFonts w:ascii="Times New Roman" w:eastAsia="Times New Roman" w:hAnsi="Times New Roman" w:cs="Times New Roman"/>
          <w:bCs/>
          <w:sz w:val="24"/>
          <w:szCs w:val="24"/>
        </w:rPr>
        <w:t xml:space="preserve">eripheral </w:t>
      </w:r>
      <w:proofErr w:type="spellStart"/>
      <w:r w:rsidRPr="00847811">
        <w:rPr>
          <w:rFonts w:ascii="Times New Roman" w:eastAsia="Times New Roman" w:hAnsi="Times New Roman" w:cs="Times New Roman"/>
          <w:bCs/>
          <w:sz w:val="24"/>
          <w:szCs w:val="24"/>
        </w:rPr>
        <w:t>groundglass</w:t>
      </w:r>
      <w:proofErr w:type="spellEnd"/>
      <w:r w:rsidRPr="00847811">
        <w:rPr>
          <w:rFonts w:ascii="Times New Roman" w:eastAsia="Times New Roman" w:hAnsi="Times New Roman" w:cs="Times New Roman"/>
          <w:bCs/>
          <w:sz w:val="24"/>
          <w:szCs w:val="24"/>
        </w:rPr>
        <w:t xml:space="preserve"> opacity </w:t>
      </w:r>
      <w:r w:rsidR="00B10831" w:rsidRPr="00847811">
        <w:rPr>
          <w:rFonts w:ascii="Times New Roman" w:eastAsia="Times New Roman" w:hAnsi="Times New Roman" w:cs="Times New Roman"/>
          <w:bCs/>
          <w:sz w:val="24"/>
          <w:szCs w:val="24"/>
        </w:rPr>
        <w:t xml:space="preserve">seen involving </w:t>
      </w:r>
      <w:r w:rsidRPr="00847811">
        <w:rPr>
          <w:rFonts w:ascii="Times New Roman" w:eastAsia="Times New Roman" w:hAnsi="Times New Roman" w:cs="Times New Roman"/>
          <w:bCs/>
          <w:sz w:val="24"/>
          <w:szCs w:val="24"/>
        </w:rPr>
        <w:t xml:space="preserve">right lower lobe.  </w:t>
      </w:r>
    </w:p>
    <w:p w14:paraId="744E6310" w14:textId="77777777" w:rsidR="002B7964" w:rsidRPr="00847811" w:rsidRDefault="002B7964" w:rsidP="002B796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7811">
        <w:rPr>
          <w:rFonts w:ascii="Times New Roman" w:eastAsia="Times New Roman" w:hAnsi="Times New Roman" w:cs="Times New Roman"/>
          <w:bCs/>
          <w:sz w:val="24"/>
          <w:szCs w:val="24"/>
        </w:rPr>
        <w:t xml:space="preserve">Area of fibrosis seen involving posterior basal segment of right lower lobe. </w:t>
      </w:r>
    </w:p>
    <w:p w14:paraId="7E3B5CDD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667475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638E952D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FDD608" w14:textId="77777777" w:rsidR="002B7964" w:rsidRPr="002B7964" w:rsidRDefault="002B7964" w:rsidP="002B796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7964">
        <w:rPr>
          <w:rFonts w:ascii="Times New Roman" w:eastAsia="Times New Roman" w:hAnsi="Times New Roman" w:cs="Times New Roman"/>
          <w:bCs/>
          <w:sz w:val="24"/>
          <w:szCs w:val="24"/>
        </w:rPr>
        <w:t xml:space="preserve">Hypodense collection seen along right posterior pleural space, </w:t>
      </w:r>
    </w:p>
    <w:p w14:paraId="7808E651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pericardial effusion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identified. </w:t>
      </w:r>
    </w:p>
    <w:p w14:paraId="0878A38C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26D78D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4827FDB6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3CFF84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5C2340F8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05803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09BD56D7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B93139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3EA23D9C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2264B5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4F7E6831" w14:textId="77777777" w:rsidR="00847811" w:rsidRPr="00572DFC" w:rsidRDefault="00847811" w:rsidP="00572DF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D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Patchy peripheral </w:t>
      </w:r>
      <w:proofErr w:type="spellStart"/>
      <w:r w:rsidRPr="00572DFC">
        <w:rPr>
          <w:rFonts w:ascii="Times New Roman" w:eastAsia="Times New Roman" w:hAnsi="Times New Roman" w:cs="Times New Roman"/>
          <w:b/>
          <w:bCs/>
          <w:sz w:val="24"/>
          <w:szCs w:val="24"/>
        </w:rPr>
        <w:t>groundglass</w:t>
      </w:r>
      <w:proofErr w:type="spellEnd"/>
      <w:r w:rsidRPr="00572D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opacity seen involving right lower lobe.  </w:t>
      </w:r>
    </w:p>
    <w:p w14:paraId="3F700421" w14:textId="77777777" w:rsidR="00847811" w:rsidRPr="00572DFC" w:rsidRDefault="00847811" w:rsidP="00572DF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D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Area of fibrosis seen involving posterior basal segment of right lower lobe. </w:t>
      </w:r>
    </w:p>
    <w:p w14:paraId="475B4825" w14:textId="77777777" w:rsidR="00847811" w:rsidRPr="00847811" w:rsidRDefault="00847811" w:rsidP="00572DFC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7811">
        <w:rPr>
          <w:rFonts w:ascii="Times New Roman" w:eastAsia="Times New Roman" w:hAnsi="Times New Roman" w:cs="Times New Roman"/>
          <w:b/>
          <w:bCs/>
          <w:sz w:val="24"/>
          <w:szCs w:val="24"/>
        </w:rPr>
        <w:t>………Findings reflects (CO-RADS 3 - unclear whether COVID-19 is present)</w:t>
      </w:r>
    </w:p>
    <w:p w14:paraId="13EB8B56" w14:textId="77777777" w:rsidR="00B10831" w:rsidRDefault="00B10831" w:rsidP="00572DF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SOS RT-PCR / Swab test. </w:t>
      </w:r>
    </w:p>
    <w:p w14:paraId="4E4D1831" w14:textId="77777777" w:rsidR="00B10831" w:rsidRPr="00582C42" w:rsidRDefault="00B10831" w:rsidP="00572DF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Hypodense collection seen along right posterior pleural space, </w:t>
      </w:r>
    </w:p>
    <w:p w14:paraId="7EA5E13F" w14:textId="77777777" w:rsidR="00B10831" w:rsidRDefault="00B10831" w:rsidP="00B108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BF18BC" w14:textId="77777777" w:rsidR="002566DE" w:rsidRPr="00D444B0" w:rsidRDefault="002566DE" w:rsidP="00A05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1141C4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21586C" w14:textId="77777777" w:rsidR="00F84FA1" w:rsidRDefault="00F84FA1">
      <w:r>
        <w:separator/>
      </w:r>
    </w:p>
  </w:endnote>
  <w:endnote w:type="continuationSeparator" w:id="0">
    <w:p w14:paraId="2CF76417" w14:textId="77777777" w:rsidR="00F84FA1" w:rsidRDefault="00F84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28979" w14:textId="77777777" w:rsidR="006E312E" w:rsidRDefault="00C940D9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60AC45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F93301" w14:textId="77777777" w:rsidR="006E312E" w:rsidRDefault="00C940D9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62814">
      <w:rPr>
        <w:rStyle w:val="PageNumber"/>
        <w:noProof/>
      </w:rPr>
      <w:t>1</w:t>
    </w:r>
    <w:r>
      <w:rPr>
        <w:rStyle w:val="PageNumber"/>
      </w:rPr>
      <w:fldChar w:fldCharType="end"/>
    </w:r>
  </w:p>
  <w:p w14:paraId="1D268807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E3FBAF" w14:textId="77777777" w:rsidR="00F84FA1" w:rsidRDefault="00F84FA1">
      <w:r>
        <w:separator/>
      </w:r>
    </w:p>
  </w:footnote>
  <w:footnote w:type="continuationSeparator" w:id="0">
    <w:p w14:paraId="74D1EC4F" w14:textId="77777777" w:rsidR="00F84FA1" w:rsidRDefault="00F84F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111A8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801F4"/>
    <w:multiLevelType w:val="hybridMultilevel"/>
    <w:tmpl w:val="22208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7377895">
    <w:abstractNumId w:val="3"/>
  </w:num>
  <w:num w:numId="2" w16cid:durableId="1659310748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077572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24601313">
    <w:abstractNumId w:val="0"/>
  </w:num>
  <w:num w:numId="5" w16cid:durableId="395976200">
    <w:abstractNumId w:val="4"/>
  </w:num>
  <w:num w:numId="6" w16cid:durableId="703410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6076D"/>
    <w:rsid w:val="00094FFF"/>
    <w:rsid w:val="000E2D12"/>
    <w:rsid w:val="001141C4"/>
    <w:rsid w:val="00114C21"/>
    <w:rsid w:val="001808BD"/>
    <w:rsid w:val="001A6522"/>
    <w:rsid w:val="001C48FA"/>
    <w:rsid w:val="001E6B20"/>
    <w:rsid w:val="001E74A3"/>
    <w:rsid w:val="001F0A45"/>
    <w:rsid w:val="00227905"/>
    <w:rsid w:val="00231D5B"/>
    <w:rsid w:val="002566DE"/>
    <w:rsid w:val="00264B21"/>
    <w:rsid w:val="002924C3"/>
    <w:rsid w:val="002B7964"/>
    <w:rsid w:val="002D3A74"/>
    <w:rsid w:val="002F2C09"/>
    <w:rsid w:val="003144AC"/>
    <w:rsid w:val="00322E2D"/>
    <w:rsid w:val="00350ACA"/>
    <w:rsid w:val="00393130"/>
    <w:rsid w:val="004C130F"/>
    <w:rsid w:val="004F59FA"/>
    <w:rsid w:val="00545C41"/>
    <w:rsid w:val="00556AF1"/>
    <w:rsid w:val="00572DFC"/>
    <w:rsid w:val="005821C1"/>
    <w:rsid w:val="00582C42"/>
    <w:rsid w:val="00610128"/>
    <w:rsid w:val="00635AB1"/>
    <w:rsid w:val="00667B0B"/>
    <w:rsid w:val="006A7ED1"/>
    <w:rsid w:val="006D0676"/>
    <w:rsid w:val="006E312E"/>
    <w:rsid w:val="00716DE5"/>
    <w:rsid w:val="0077183B"/>
    <w:rsid w:val="007D5B03"/>
    <w:rsid w:val="00847811"/>
    <w:rsid w:val="008F631A"/>
    <w:rsid w:val="0093079C"/>
    <w:rsid w:val="009B561A"/>
    <w:rsid w:val="009D225D"/>
    <w:rsid w:val="009E04D9"/>
    <w:rsid w:val="009E3742"/>
    <w:rsid w:val="00A053C0"/>
    <w:rsid w:val="00A15C3E"/>
    <w:rsid w:val="00A7028B"/>
    <w:rsid w:val="00A87B10"/>
    <w:rsid w:val="00AC4680"/>
    <w:rsid w:val="00AC46FE"/>
    <w:rsid w:val="00AF617A"/>
    <w:rsid w:val="00B10831"/>
    <w:rsid w:val="00B10D17"/>
    <w:rsid w:val="00B3091B"/>
    <w:rsid w:val="00B45242"/>
    <w:rsid w:val="00B570CF"/>
    <w:rsid w:val="00B57DC7"/>
    <w:rsid w:val="00B60FDB"/>
    <w:rsid w:val="00B62814"/>
    <w:rsid w:val="00B71958"/>
    <w:rsid w:val="00BD741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940D9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DE5A62"/>
    <w:rsid w:val="00E64D64"/>
    <w:rsid w:val="00EC04BE"/>
    <w:rsid w:val="00ED556C"/>
    <w:rsid w:val="00ED76C1"/>
    <w:rsid w:val="00F052F6"/>
    <w:rsid w:val="00F10E78"/>
    <w:rsid w:val="00F23DBE"/>
    <w:rsid w:val="00F557FE"/>
    <w:rsid w:val="00F56696"/>
    <w:rsid w:val="00F8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7DD36"/>
  <w15:docId w15:val="{19E7B805-A38C-401B-B2BA-AB99EFB3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cp:lastPrinted>2021-06-08T08:24:00Z</cp:lastPrinted>
  <dcterms:created xsi:type="dcterms:W3CDTF">2022-05-07T10:54:00Z</dcterms:created>
  <dcterms:modified xsi:type="dcterms:W3CDTF">2024-08-22T12:03:00Z</dcterms:modified>
</cp:coreProperties>
</file>