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9"/>
        <w:gridCol w:w="1110"/>
        <w:gridCol w:w="1690"/>
      </w:tblGrid>
      <w:tr w:rsidR="009D225D" w:rsidRPr="00D444B0" w14:paraId="085C0A65" w14:textId="77777777" w:rsidTr="007E19B8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391B412D" w14:textId="04445E6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5A02BBE" w14:textId="172BBED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4CBB1467" w14:textId="14E611E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400AA157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72DC4BFC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7F761FA7" w14:textId="77777777" w:rsidTr="007E19B8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E07844E" w14:textId="0A55BBB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16B8658" w14:textId="74FC33A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650DA7EC" w14:textId="149A0D4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57EFED49" w14:textId="3947DA9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2A6F0095" w14:textId="4DE730C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5B00CF89" w14:textId="77777777" w:rsidTr="007E19B8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1A94D77" w14:textId="5105A6A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70DBB8E" w14:textId="5DB3AD2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34E0EAA9" w14:textId="44E343F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33973873" w14:textId="4568146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4B5D7290" w14:textId="160E8098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91BB81B" w14:textId="77777777" w:rsidTr="007E19B8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92690B6" w14:textId="4765448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78A7D11" w14:textId="2A4F831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46ECE50B" w14:textId="60D6279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0772A6E0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b/>
          <w:sz w:val="24"/>
        </w:rPr>
        <w:t>Clinical statement:</w:t>
      </w:r>
      <w:r w:rsidRPr="007E19B8">
        <w:rPr>
          <w:rFonts w:ascii="Times New Roman" w:eastAsia="Times New Roman" w:hAnsi="Times New Roman" w:cs="Times New Roman"/>
          <w:sz w:val="24"/>
        </w:rPr>
        <w:t xml:space="preserve"> Covid+ve, cough  </w:t>
      </w:r>
    </w:p>
    <w:p w14:paraId="5478824A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b/>
          <w:sz w:val="24"/>
        </w:rPr>
        <w:t>Technique:</w:t>
      </w:r>
      <w:r w:rsidRPr="007E19B8">
        <w:rPr>
          <w:rFonts w:ascii="Times New Roman" w:eastAsia="Times New Roman" w:hAnsi="Times New Roman" w:cs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2E2B4373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b/>
          <w:sz w:val="24"/>
        </w:rPr>
        <w:t>Comparison</w:t>
      </w:r>
      <w:r w:rsidRPr="007E19B8">
        <w:rPr>
          <w:rFonts w:ascii="Times New Roman" w:eastAsia="Times New Roman" w:hAnsi="Times New Roman" w:cs="Times New Roman"/>
          <w:sz w:val="24"/>
        </w:rPr>
        <w:t>: None</w:t>
      </w:r>
    </w:p>
    <w:p w14:paraId="4CC76233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7E19B8">
        <w:rPr>
          <w:rFonts w:ascii="Times New Roman" w:eastAsia="Times New Roman" w:hAnsi="Times New Roman" w:cs="Times New Roman"/>
          <w:b/>
          <w:sz w:val="24"/>
        </w:rPr>
        <w:t xml:space="preserve">Findings: </w:t>
      </w:r>
    </w:p>
    <w:p w14:paraId="180F2D0D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7E19B8">
        <w:rPr>
          <w:rFonts w:ascii="Times New Roman" w:eastAsia="Times New Roman" w:hAnsi="Times New Roman" w:cs="Times New Roman"/>
          <w:bCs/>
          <w:sz w:val="24"/>
        </w:rPr>
        <w:t>Bilateral peripheral groundglass opacities seen involving both lung fields S/o atypical pneumonia</w:t>
      </w:r>
    </w:p>
    <w:p w14:paraId="193FFC21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sz w:val="24"/>
        </w:rPr>
        <w:t xml:space="preserve">There is no thoracic lymphadenopathy. </w:t>
      </w:r>
    </w:p>
    <w:p w14:paraId="46B83E80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sz w:val="24"/>
        </w:rPr>
        <w:t xml:space="preserve">No pleural or pericardial effusion is identified. </w:t>
      </w:r>
    </w:p>
    <w:p w14:paraId="25429D67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sz w:val="24"/>
        </w:rPr>
        <w:t xml:space="preserve">The heart is normal in size. </w:t>
      </w:r>
    </w:p>
    <w:p w14:paraId="079D3749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sz w:val="24"/>
        </w:rPr>
        <w:t xml:space="preserve">The trachea and mainstem bronchi are patent. </w:t>
      </w:r>
    </w:p>
    <w:p w14:paraId="355EAE35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sz w:val="24"/>
        </w:rPr>
        <w:t>Limited images of the upper abdomen demonstrate unremarkable</w:t>
      </w:r>
    </w:p>
    <w:p w14:paraId="0C4DF40F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eastAsia="Times New Roman" w:hAnsi="Times New Roman" w:cs="Times New Roman"/>
          <w:sz w:val="24"/>
        </w:rPr>
        <w:t xml:space="preserve">There is no suspicious osseous lesion.  </w:t>
      </w:r>
    </w:p>
    <w:p w14:paraId="25989DE5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6AEE27BD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7E19B8">
        <w:rPr>
          <w:rFonts w:ascii="Times New Roman" w:hAnsi="Times New Roman" w:cs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7E19B8" w:rsidRPr="007E19B8" w14:paraId="2B34DE3F" w14:textId="77777777" w:rsidTr="007E19B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77DC9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1793C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Score</w:t>
            </w:r>
          </w:p>
        </w:tc>
      </w:tr>
      <w:tr w:rsidR="007E19B8" w:rsidRPr="007E19B8" w14:paraId="20080638" w14:textId="77777777" w:rsidTr="007E19B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EDCA6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E19B8">
              <w:rPr>
                <w:rFonts w:ascii="Times New Roman" w:hAnsi="Times New Roman" w:cs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383E7" w14:textId="77777777" w:rsidR="007E19B8" w:rsidRPr="007E19B8" w:rsidRDefault="007E19B8" w:rsidP="007E19B8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7E19B8" w:rsidRPr="007E19B8" w14:paraId="0BC75E5A" w14:textId="77777777" w:rsidTr="007E19B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348E4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E19B8">
              <w:rPr>
                <w:rFonts w:ascii="Times New Roman" w:hAnsi="Times New Roman" w:cs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035A9" w14:textId="77777777" w:rsidR="007E19B8" w:rsidRPr="007E19B8" w:rsidRDefault="007E19B8" w:rsidP="007E19B8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7E19B8" w:rsidRPr="007E19B8" w14:paraId="4F72D7DC" w14:textId="77777777" w:rsidTr="007E19B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B60E2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E19B8">
              <w:rPr>
                <w:rFonts w:ascii="Times New Roman" w:hAnsi="Times New Roman" w:cs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0B529" w14:textId="77777777" w:rsidR="007E19B8" w:rsidRPr="007E19B8" w:rsidRDefault="007E19B8" w:rsidP="007E19B8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7E19B8" w:rsidRPr="007E19B8" w14:paraId="0726BB91" w14:textId="77777777" w:rsidTr="007E19B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FF754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E19B8">
              <w:rPr>
                <w:rFonts w:ascii="Times New Roman" w:hAnsi="Times New Roman" w:cs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01446" w14:textId="77777777" w:rsidR="007E19B8" w:rsidRPr="007E19B8" w:rsidRDefault="007E19B8" w:rsidP="007E19B8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7E19B8" w:rsidRPr="007E19B8" w14:paraId="66963357" w14:textId="77777777" w:rsidTr="007E19B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65FFF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7E19B8">
              <w:rPr>
                <w:rFonts w:ascii="Times New Roman" w:hAnsi="Times New Roman" w:cs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DADED" w14:textId="77777777" w:rsidR="007E19B8" w:rsidRPr="007E19B8" w:rsidRDefault="007E19B8" w:rsidP="007E19B8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7E19B8" w:rsidRPr="007E19B8" w14:paraId="1B88C48F" w14:textId="77777777" w:rsidTr="007E19B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C6D12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1048F" w14:textId="77777777" w:rsidR="007E19B8" w:rsidRPr="007E19B8" w:rsidRDefault="007E19B8" w:rsidP="007E19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7E19B8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</w:tr>
    </w:tbl>
    <w:p w14:paraId="68E956EC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5AB885AF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E19B8">
        <w:rPr>
          <w:rFonts w:ascii="Times New Roman" w:eastAsia="Times New Roman" w:hAnsi="Times New Roman" w:cs="Times New Roman"/>
          <w:b/>
          <w:bCs/>
          <w:sz w:val="24"/>
        </w:rPr>
        <w:t>IMPRESSION:</w:t>
      </w:r>
    </w:p>
    <w:p w14:paraId="73ED5E44" w14:textId="77777777" w:rsidR="007E19B8" w:rsidRPr="007E19B8" w:rsidRDefault="007E19B8" w:rsidP="007E19B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E19B8">
        <w:rPr>
          <w:rFonts w:ascii="Times New Roman" w:eastAsia="Times New Roman" w:hAnsi="Times New Roman" w:cs="Times New Roman"/>
          <w:b/>
          <w:bCs/>
          <w:sz w:val="24"/>
        </w:rPr>
        <w:t>Bilateral peripheral groundglass opacities seen involving both lung fields S/o atypical pneumonia</w:t>
      </w:r>
    </w:p>
    <w:p w14:paraId="744652C8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</w:rPr>
      </w:pPr>
      <w:r w:rsidRPr="007E19B8">
        <w:rPr>
          <w:rFonts w:ascii="Times New Roman" w:eastAsia="Times New Roman" w:hAnsi="Times New Roman" w:cs="Times New Roman"/>
          <w:b/>
          <w:bCs/>
          <w:sz w:val="24"/>
        </w:rPr>
        <w:t>………Findings reflects atypical pneumonia (Known COVID-19 +, therefore CO-RADS 6 [PCR+])</w:t>
      </w:r>
    </w:p>
    <w:p w14:paraId="48E2BB11" w14:textId="77777777" w:rsidR="007E19B8" w:rsidRPr="007E19B8" w:rsidRDefault="007E19B8" w:rsidP="007E19B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E19B8">
        <w:rPr>
          <w:rFonts w:ascii="Times New Roman" w:eastAsia="Times New Roman" w:hAnsi="Times New Roman" w:cs="Times New Roman"/>
          <w:b/>
          <w:bCs/>
          <w:sz w:val="24"/>
        </w:rPr>
        <w:t xml:space="preserve">CT severity score is 3/25 (Mild) </w:t>
      </w:r>
    </w:p>
    <w:p w14:paraId="3D2F511E" w14:textId="77777777" w:rsidR="007E19B8" w:rsidRPr="007E19B8" w:rsidRDefault="007E19B8" w:rsidP="007E19B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7E19B8">
        <w:rPr>
          <w:rFonts w:ascii="Times New Roman" w:eastAsia="Times New Roman" w:hAnsi="Times New Roman" w:cs="Times New Roman"/>
          <w:b/>
          <w:bCs/>
          <w:sz w:val="24"/>
        </w:rPr>
        <w:t xml:space="preserve">Needs clinicopathological correlation and follow up with imaging  </w:t>
      </w:r>
    </w:p>
    <w:p w14:paraId="5B47D2D9" w14:textId="77777777" w:rsidR="007E19B8" w:rsidRPr="007E19B8" w:rsidRDefault="007E19B8" w:rsidP="007E19B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60DF42BB" w14:textId="77777777" w:rsidR="002566DE" w:rsidRPr="00D444B0" w:rsidRDefault="002566DE" w:rsidP="007E19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6F6DD6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5D655" w14:textId="77777777" w:rsidR="002D669D" w:rsidRDefault="002D669D">
      <w:r>
        <w:separator/>
      </w:r>
    </w:p>
  </w:endnote>
  <w:endnote w:type="continuationSeparator" w:id="0">
    <w:p w14:paraId="3CE691AF" w14:textId="77777777" w:rsidR="002D669D" w:rsidRDefault="002D6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6E37D" w14:textId="77777777" w:rsidR="006E312E" w:rsidRDefault="00CE79B9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A1E9A3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851A2" w14:textId="77777777" w:rsidR="006E312E" w:rsidRDefault="00CE79B9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603E5">
      <w:rPr>
        <w:rStyle w:val="PageNumber"/>
        <w:noProof/>
      </w:rPr>
      <w:t>1</w:t>
    </w:r>
    <w:r>
      <w:rPr>
        <w:rStyle w:val="PageNumber"/>
      </w:rPr>
      <w:fldChar w:fldCharType="end"/>
    </w:r>
  </w:p>
  <w:p w14:paraId="71F0BB2B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D4568" w14:textId="77777777" w:rsidR="002D669D" w:rsidRDefault="002D669D">
      <w:r>
        <w:separator/>
      </w:r>
    </w:p>
  </w:footnote>
  <w:footnote w:type="continuationSeparator" w:id="0">
    <w:p w14:paraId="1E8F9143" w14:textId="77777777" w:rsidR="002D669D" w:rsidRDefault="002D6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434548">
    <w:abstractNumId w:val="3"/>
  </w:num>
  <w:num w:numId="2" w16cid:durableId="73112035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483905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7613555">
    <w:abstractNumId w:val="0"/>
  </w:num>
  <w:num w:numId="5" w16cid:durableId="3836331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D669D"/>
    <w:rsid w:val="002F2C09"/>
    <w:rsid w:val="003144AC"/>
    <w:rsid w:val="00322E2D"/>
    <w:rsid w:val="00350ACA"/>
    <w:rsid w:val="00393130"/>
    <w:rsid w:val="004C130F"/>
    <w:rsid w:val="004F59FA"/>
    <w:rsid w:val="0054032C"/>
    <w:rsid w:val="00545C41"/>
    <w:rsid w:val="00556AF1"/>
    <w:rsid w:val="005821C1"/>
    <w:rsid w:val="00610128"/>
    <w:rsid w:val="00635AB1"/>
    <w:rsid w:val="00667B0B"/>
    <w:rsid w:val="006D0676"/>
    <w:rsid w:val="006E312E"/>
    <w:rsid w:val="006F6DD6"/>
    <w:rsid w:val="00716DE5"/>
    <w:rsid w:val="0076763E"/>
    <w:rsid w:val="0077183B"/>
    <w:rsid w:val="007D5B03"/>
    <w:rsid w:val="007E19B8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E79B9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03E5"/>
    <w:rsid w:val="00E64D64"/>
    <w:rsid w:val="00EC04BE"/>
    <w:rsid w:val="00ED556C"/>
    <w:rsid w:val="00F052F6"/>
    <w:rsid w:val="00F10E78"/>
    <w:rsid w:val="00F23DBE"/>
    <w:rsid w:val="00F557FE"/>
    <w:rsid w:val="00F56696"/>
    <w:rsid w:val="00FB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E67B"/>
  <w15:docId w15:val="{7252FD7F-A091-4871-B711-7175057C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9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6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2022-05-07T07:21:00Z</dcterms:created>
  <dcterms:modified xsi:type="dcterms:W3CDTF">2024-08-22T12:08:00Z</dcterms:modified>
</cp:coreProperties>
</file>