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11332" w14:textId="77777777" w:rsidR="009939ED" w:rsidRPr="009939ED" w:rsidRDefault="009939ED" w:rsidP="009939ED">
      <w:pPr>
        <w:autoSpaceDE w:val="0"/>
        <w:autoSpaceDN w:val="0"/>
        <w:adjustRightInd w:val="0"/>
        <w:spacing w:after="0" w:line="240" w:lineRule="auto"/>
        <w:rPr>
          <w:rFonts w:ascii="Arial" w:eastAsia="Times New Roman" w:hAnsi="Arial" w:cs="Arial"/>
          <w:b/>
          <w:bCs/>
          <w:u w:val="single"/>
        </w:rPr>
      </w:pPr>
      <w:r w:rsidRPr="009939ED">
        <w:rPr>
          <w:rFonts w:ascii="Arial" w:eastAsia="Times New Roman" w:hAnsi="Arial" w:cs="Arial"/>
          <w:b/>
          <w:bCs/>
          <w:u w:val="single"/>
        </w:rPr>
        <w:t xml:space="preserve">CT Chest Findings: </w:t>
      </w:r>
    </w:p>
    <w:p w14:paraId="62DA29A6" w14:textId="77777777" w:rsidR="009939ED" w:rsidRPr="009939ED" w:rsidRDefault="009939ED" w:rsidP="009939ED">
      <w:pPr>
        <w:autoSpaceDE w:val="0"/>
        <w:autoSpaceDN w:val="0"/>
        <w:adjustRightInd w:val="0"/>
        <w:spacing w:after="0" w:line="240" w:lineRule="auto"/>
        <w:rPr>
          <w:rFonts w:ascii="Arial" w:eastAsia="Times New Roman" w:hAnsi="Arial" w:cs="Arial"/>
        </w:rPr>
      </w:pPr>
      <w:r w:rsidRPr="009939ED">
        <w:rPr>
          <w:rFonts w:ascii="Arial" w:eastAsia="Times New Roman" w:hAnsi="Arial" w:cs="Arial"/>
        </w:rPr>
        <w:t xml:space="preserve">Cystic bronchiectasis seen in both lower lungs </w:t>
      </w:r>
    </w:p>
    <w:p w14:paraId="667C9FE4" w14:textId="77777777" w:rsidR="009939ED" w:rsidRPr="009939ED" w:rsidRDefault="009939ED" w:rsidP="009939ED">
      <w:pPr>
        <w:autoSpaceDE w:val="0"/>
        <w:autoSpaceDN w:val="0"/>
        <w:adjustRightInd w:val="0"/>
        <w:spacing w:after="0" w:line="240" w:lineRule="auto"/>
        <w:rPr>
          <w:rFonts w:ascii="Arial" w:hAnsi="Arial" w:cs="Arial"/>
          <w:bCs/>
          <w:kern w:val="2"/>
        </w:rPr>
      </w:pPr>
      <w:r w:rsidRPr="009939ED">
        <w:rPr>
          <w:rFonts w:ascii="Arial" w:eastAsia="Times New Roman" w:hAnsi="Arial" w:cs="Arial"/>
          <w:bCs/>
        </w:rPr>
        <w:t xml:space="preserve">Bilateral patchy ill marginated </w:t>
      </w:r>
      <w:proofErr w:type="spellStart"/>
      <w:r w:rsidRPr="009939ED">
        <w:rPr>
          <w:rFonts w:ascii="Arial" w:eastAsia="Times New Roman" w:hAnsi="Arial" w:cs="Arial"/>
          <w:bCs/>
        </w:rPr>
        <w:t>groundglass</w:t>
      </w:r>
      <w:proofErr w:type="spellEnd"/>
      <w:r w:rsidRPr="009939ED">
        <w:rPr>
          <w:rFonts w:ascii="Arial" w:eastAsia="Times New Roman" w:hAnsi="Arial" w:cs="Arial"/>
          <w:bCs/>
        </w:rPr>
        <w:t xml:space="preserve"> appearances seen in lungs with reticular markings   due to interlobular septal thickening seen predominantly in peripheral distribution, there is associated  </w:t>
      </w:r>
      <w:r w:rsidRPr="009939ED">
        <w:rPr>
          <w:rFonts w:ascii="Arial" w:hAnsi="Arial" w:cs="Arial"/>
          <w:bCs/>
          <w:kern w:val="2"/>
        </w:rPr>
        <w:t>architectural distortion noted</w:t>
      </w:r>
    </w:p>
    <w:p w14:paraId="560EDED2" w14:textId="77777777" w:rsidR="009939ED" w:rsidRPr="009939ED" w:rsidRDefault="009939ED" w:rsidP="009939ED">
      <w:pPr>
        <w:autoSpaceDE w:val="0"/>
        <w:autoSpaceDN w:val="0"/>
        <w:adjustRightInd w:val="0"/>
        <w:spacing w:after="0" w:line="240" w:lineRule="auto"/>
        <w:rPr>
          <w:rFonts w:ascii="Arial" w:hAnsi="Arial" w:cs="Arial"/>
          <w:b/>
          <w:bCs/>
          <w:kern w:val="2"/>
        </w:rPr>
      </w:pPr>
      <w:r w:rsidRPr="009939ED">
        <w:rPr>
          <w:rFonts w:ascii="Arial" w:hAnsi="Arial" w:cs="Arial"/>
          <w:b/>
          <w:bCs/>
          <w:kern w:val="2"/>
        </w:rPr>
        <w:t xml:space="preserve">There are large irregular thick walled cavities seen involving right upper lobe ,largest measuring 9cm in maximum diameter seen  in anterior segment and 6cm in maximum diameter involving posterior segment, the cavity reveals several septations in it. </w:t>
      </w:r>
    </w:p>
    <w:p w14:paraId="1386F4D6" w14:textId="77777777" w:rsidR="009939ED" w:rsidRPr="009939ED" w:rsidRDefault="009939ED" w:rsidP="009939ED">
      <w:pPr>
        <w:autoSpaceDE w:val="0"/>
        <w:autoSpaceDN w:val="0"/>
        <w:adjustRightInd w:val="0"/>
        <w:spacing w:after="0" w:line="240" w:lineRule="auto"/>
        <w:rPr>
          <w:rFonts w:ascii="Arial" w:eastAsia="Times New Roman" w:hAnsi="Arial" w:cs="Arial"/>
        </w:rPr>
      </w:pPr>
      <w:r w:rsidRPr="009939ED">
        <w:rPr>
          <w:rFonts w:ascii="Arial" w:hAnsi="Arial" w:cs="Arial"/>
          <w:b/>
          <w:bCs/>
          <w:kern w:val="2"/>
        </w:rPr>
        <w:t xml:space="preserve">There is small right sided encapsulated hydropneumothorax </w:t>
      </w:r>
      <w:r w:rsidRPr="009939ED">
        <w:rPr>
          <w:rFonts w:ascii="Arial" w:eastAsia="Times New Roman" w:hAnsi="Arial" w:cs="Arial"/>
        </w:rPr>
        <w:t xml:space="preserve">No masses seen </w:t>
      </w:r>
    </w:p>
    <w:p w14:paraId="3B6B615A" w14:textId="77777777" w:rsidR="009939ED" w:rsidRPr="009939ED" w:rsidRDefault="009939ED" w:rsidP="009939ED">
      <w:pPr>
        <w:autoSpaceDE w:val="0"/>
        <w:autoSpaceDN w:val="0"/>
        <w:adjustRightInd w:val="0"/>
        <w:spacing w:after="0" w:line="240" w:lineRule="auto"/>
        <w:rPr>
          <w:rFonts w:ascii="Arial" w:eastAsia="Times New Roman" w:hAnsi="Arial" w:cs="Arial"/>
          <w:b/>
          <w:bCs/>
        </w:rPr>
      </w:pPr>
      <w:r w:rsidRPr="009939ED">
        <w:rPr>
          <w:rFonts w:ascii="Arial" w:eastAsia="Times New Roman" w:hAnsi="Arial" w:cs="Arial"/>
        </w:rPr>
        <w:t xml:space="preserve">The trachea and mainstem bronchi are patent. No discrete endobronchial lesion seen </w:t>
      </w:r>
    </w:p>
    <w:p w14:paraId="21828899" w14:textId="77777777" w:rsidR="009939ED" w:rsidRPr="009939ED" w:rsidRDefault="009939ED" w:rsidP="009939ED">
      <w:pPr>
        <w:autoSpaceDE w:val="0"/>
        <w:autoSpaceDN w:val="0"/>
        <w:adjustRightInd w:val="0"/>
        <w:spacing w:after="0" w:line="240" w:lineRule="auto"/>
        <w:rPr>
          <w:rFonts w:ascii="Arial" w:eastAsia="Times New Roman" w:hAnsi="Arial" w:cs="Arial"/>
        </w:rPr>
      </w:pPr>
      <w:r w:rsidRPr="009939ED">
        <w:rPr>
          <w:rFonts w:ascii="Arial" w:eastAsia="Times New Roman" w:hAnsi="Arial" w:cs="Arial"/>
        </w:rPr>
        <w:t xml:space="preserve">There is no axillary , hilar or mediastinal lymphadenopathy [allowing for limitations of non contrast technique].  </w:t>
      </w:r>
    </w:p>
    <w:p w14:paraId="27BF1353" w14:textId="77777777" w:rsidR="009939ED" w:rsidRPr="009939ED" w:rsidRDefault="009939ED" w:rsidP="009939ED">
      <w:pPr>
        <w:autoSpaceDE w:val="0"/>
        <w:autoSpaceDN w:val="0"/>
        <w:adjustRightInd w:val="0"/>
        <w:spacing w:after="0" w:line="240" w:lineRule="auto"/>
        <w:rPr>
          <w:rFonts w:ascii="Arial" w:eastAsia="Times New Roman" w:hAnsi="Arial" w:cs="Arial"/>
        </w:rPr>
      </w:pPr>
      <w:r w:rsidRPr="009939ED">
        <w:rPr>
          <w:rFonts w:ascii="Arial" w:eastAsia="Times New Roman" w:hAnsi="Arial" w:cs="Arial"/>
        </w:rPr>
        <w:t xml:space="preserve">There is e/o </w:t>
      </w:r>
      <w:proofErr w:type="spellStart"/>
      <w:r w:rsidRPr="009939ED">
        <w:rPr>
          <w:rFonts w:ascii="Arial" w:eastAsia="Times New Roman" w:hAnsi="Arial" w:cs="Arial"/>
        </w:rPr>
        <w:t>pneumocardium</w:t>
      </w:r>
      <w:proofErr w:type="spellEnd"/>
      <w:r w:rsidRPr="009939ED">
        <w:rPr>
          <w:rFonts w:ascii="Arial" w:eastAsia="Times New Roman" w:hAnsi="Arial" w:cs="Arial"/>
        </w:rPr>
        <w:t xml:space="preserve"> seen as a large air </w:t>
      </w:r>
      <w:proofErr w:type="spellStart"/>
      <w:r w:rsidRPr="009939ED">
        <w:rPr>
          <w:rFonts w:ascii="Arial" w:eastAsia="Times New Roman" w:hAnsi="Arial" w:cs="Arial"/>
        </w:rPr>
        <w:t>lucency</w:t>
      </w:r>
      <w:proofErr w:type="spellEnd"/>
      <w:r w:rsidRPr="009939ED">
        <w:rPr>
          <w:rFonts w:ascii="Arial" w:eastAsia="Times New Roman" w:hAnsi="Arial" w:cs="Arial"/>
        </w:rPr>
        <w:t xml:space="preserve"> within the pericardial cavity. </w:t>
      </w:r>
    </w:p>
    <w:p w14:paraId="68552467" w14:textId="77777777" w:rsidR="009939ED" w:rsidRPr="009939ED" w:rsidRDefault="009939ED" w:rsidP="009939ED">
      <w:pPr>
        <w:autoSpaceDE w:val="0"/>
        <w:autoSpaceDN w:val="0"/>
        <w:adjustRightInd w:val="0"/>
        <w:spacing w:after="0" w:line="240" w:lineRule="auto"/>
        <w:rPr>
          <w:rFonts w:ascii="Arial" w:eastAsia="Times New Roman" w:hAnsi="Arial" w:cs="Arial"/>
        </w:rPr>
      </w:pPr>
      <w:r w:rsidRPr="009939ED">
        <w:rPr>
          <w:rFonts w:ascii="Arial" w:eastAsia="Times New Roman" w:hAnsi="Arial" w:cs="Arial"/>
        </w:rPr>
        <w:t xml:space="preserve">The heart is normal in size. </w:t>
      </w:r>
    </w:p>
    <w:p w14:paraId="256267AD" w14:textId="77777777" w:rsidR="009939ED" w:rsidRPr="009939ED" w:rsidRDefault="009939ED" w:rsidP="009939ED">
      <w:pPr>
        <w:autoSpaceDE w:val="0"/>
        <w:autoSpaceDN w:val="0"/>
        <w:adjustRightInd w:val="0"/>
        <w:spacing w:after="0" w:line="240" w:lineRule="auto"/>
        <w:rPr>
          <w:rFonts w:ascii="Arial" w:eastAsia="Times New Roman" w:hAnsi="Arial" w:cs="Arial"/>
        </w:rPr>
      </w:pPr>
      <w:r w:rsidRPr="009939ED">
        <w:rPr>
          <w:rFonts w:ascii="Arial" w:eastAsia="Times New Roman" w:hAnsi="Arial" w:cs="Arial"/>
        </w:rPr>
        <w:t xml:space="preserve">Rest Mediastinal structures are unremarkable [allowing for limitations of non contrast technique] </w:t>
      </w:r>
    </w:p>
    <w:p w14:paraId="4B300CAC" w14:textId="77777777" w:rsidR="009939ED" w:rsidRPr="009939ED" w:rsidRDefault="009939ED" w:rsidP="009939ED">
      <w:pPr>
        <w:autoSpaceDE w:val="0"/>
        <w:autoSpaceDN w:val="0"/>
        <w:adjustRightInd w:val="0"/>
        <w:spacing w:after="0" w:line="240" w:lineRule="auto"/>
        <w:rPr>
          <w:rFonts w:ascii="Arial" w:eastAsia="Times New Roman" w:hAnsi="Arial" w:cs="Arial"/>
        </w:rPr>
      </w:pPr>
      <w:r w:rsidRPr="009939ED">
        <w:rPr>
          <w:rFonts w:ascii="Arial" w:eastAsia="Times New Roman" w:hAnsi="Arial" w:cs="Arial"/>
        </w:rPr>
        <w:t xml:space="preserve">No pleural or pericardial effusion is identified.   </w:t>
      </w:r>
    </w:p>
    <w:p w14:paraId="0D62FE80" w14:textId="77777777" w:rsidR="009939ED" w:rsidRPr="009939ED" w:rsidRDefault="009939ED" w:rsidP="009939ED">
      <w:pPr>
        <w:autoSpaceDE w:val="0"/>
        <w:autoSpaceDN w:val="0"/>
        <w:adjustRightInd w:val="0"/>
        <w:spacing w:after="0" w:line="240" w:lineRule="auto"/>
        <w:rPr>
          <w:rFonts w:ascii="Arial" w:hAnsi="Arial" w:cs="Arial"/>
          <w:b/>
          <w:bCs/>
          <w:kern w:val="2"/>
        </w:rPr>
      </w:pPr>
      <w:r w:rsidRPr="009939ED">
        <w:rPr>
          <w:rFonts w:ascii="Arial" w:hAnsi="Arial" w:cs="Arial"/>
          <w:b/>
          <w:bCs/>
          <w:kern w:val="2"/>
        </w:rPr>
        <w:t xml:space="preserve">Couple of simple  renal cyst seen in right kidney, largest cyst measures 33mm. </w:t>
      </w:r>
    </w:p>
    <w:p w14:paraId="29CA2A13" w14:textId="77777777" w:rsidR="009939ED" w:rsidRPr="009939ED" w:rsidRDefault="009939ED" w:rsidP="009939ED">
      <w:pPr>
        <w:autoSpaceDE w:val="0"/>
        <w:autoSpaceDN w:val="0"/>
        <w:adjustRightInd w:val="0"/>
        <w:spacing w:after="0" w:line="240" w:lineRule="auto"/>
        <w:rPr>
          <w:rFonts w:ascii="Arial" w:eastAsia="Times New Roman" w:hAnsi="Arial" w:cs="Arial"/>
        </w:rPr>
      </w:pPr>
      <w:r w:rsidRPr="009939ED">
        <w:rPr>
          <w:rFonts w:ascii="Arial" w:eastAsia="Times New Roman" w:hAnsi="Arial" w:cs="Arial"/>
        </w:rPr>
        <w:t xml:space="preserve">Rest visualized upper abdomen is unremarkable  . [allowing for limitations of non contrast technique] </w:t>
      </w:r>
    </w:p>
    <w:p w14:paraId="4BBCEFDF" w14:textId="77777777" w:rsidR="009939ED" w:rsidRPr="009939ED" w:rsidRDefault="009939ED" w:rsidP="009939ED">
      <w:pPr>
        <w:autoSpaceDE w:val="0"/>
        <w:autoSpaceDN w:val="0"/>
        <w:adjustRightInd w:val="0"/>
        <w:spacing w:after="0" w:line="240" w:lineRule="auto"/>
        <w:rPr>
          <w:rFonts w:ascii="Arial" w:eastAsia="Times New Roman" w:hAnsi="Arial" w:cs="Arial"/>
        </w:rPr>
      </w:pPr>
      <w:r w:rsidRPr="009939ED">
        <w:rPr>
          <w:rFonts w:ascii="Arial" w:eastAsia="Times New Roman" w:hAnsi="Arial" w:cs="Arial"/>
        </w:rPr>
        <w:t xml:space="preserve">No osseous abnormalities are present. </w:t>
      </w:r>
    </w:p>
    <w:p w14:paraId="2A4B171A" w14:textId="77777777" w:rsidR="009939ED" w:rsidRPr="009939ED" w:rsidRDefault="009939ED" w:rsidP="009939ED">
      <w:pPr>
        <w:autoSpaceDE w:val="0"/>
        <w:autoSpaceDN w:val="0"/>
        <w:adjustRightInd w:val="0"/>
        <w:spacing w:after="0" w:line="240" w:lineRule="auto"/>
        <w:rPr>
          <w:rFonts w:ascii="Arial" w:eastAsia="Times New Roman" w:hAnsi="Arial" w:cs="Arial"/>
        </w:rPr>
      </w:pPr>
      <w:r w:rsidRPr="009939ED">
        <w:rPr>
          <w:rFonts w:ascii="Arial" w:hAnsi="Arial" w:cs="Arial"/>
          <w:b/>
        </w:rPr>
        <w:t xml:space="preserve">LOW DOSE HRCT CHEST SCREENING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8"/>
        <w:gridCol w:w="828"/>
      </w:tblGrid>
      <w:tr w:rsidR="009939ED" w:rsidRPr="009939ED" w14:paraId="13F9E0D5" w14:textId="77777777" w:rsidTr="009939ED">
        <w:tc>
          <w:tcPr>
            <w:tcW w:w="2088" w:type="dxa"/>
            <w:tcBorders>
              <w:top w:val="single" w:sz="4" w:space="0" w:color="000000"/>
              <w:left w:val="single" w:sz="4" w:space="0" w:color="000000"/>
              <w:bottom w:val="single" w:sz="4" w:space="0" w:color="000000"/>
              <w:right w:val="single" w:sz="4" w:space="0" w:color="000000"/>
            </w:tcBorders>
            <w:hideMark/>
          </w:tcPr>
          <w:p w14:paraId="1DC2192A" w14:textId="77777777" w:rsidR="009939ED" w:rsidRPr="009939ED" w:rsidRDefault="009939ED" w:rsidP="009939ED">
            <w:pPr>
              <w:spacing w:after="0" w:line="240" w:lineRule="auto"/>
              <w:rPr>
                <w:rFonts w:ascii="Arial" w:hAnsi="Arial" w:cs="Arial"/>
                <w:b/>
              </w:rPr>
            </w:pPr>
            <w:r w:rsidRPr="009939ED">
              <w:rPr>
                <w:rFonts w:ascii="Arial" w:hAnsi="Arial" w:cs="Arial"/>
                <w:b/>
              </w:rPr>
              <w:t>CT Severity</w:t>
            </w:r>
          </w:p>
        </w:tc>
        <w:tc>
          <w:tcPr>
            <w:tcW w:w="828" w:type="dxa"/>
            <w:tcBorders>
              <w:top w:val="single" w:sz="4" w:space="0" w:color="000000"/>
              <w:left w:val="single" w:sz="4" w:space="0" w:color="000000"/>
              <w:bottom w:val="single" w:sz="4" w:space="0" w:color="000000"/>
              <w:right w:val="single" w:sz="4" w:space="0" w:color="000000"/>
            </w:tcBorders>
            <w:hideMark/>
          </w:tcPr>
          <w:p w14:paraId="3A4C1622" w14:textId="77777777" w:rsidR="009939ED" w:rsidRPr="009939ED" w:rsidRDefault="009939ED" w:rsidP="009939ED">
            <w:pPr>
              <w:spacing w:after="0" w:line="240" w:lineRule="auto"/>
              <w:rPr>
                <w:rFonts w:ascii="Arial" w:hAnsi="Arial" w:cs="Arial"/>
                <w:b/>
              </w:rPr>
            </w:pPr>
            <w:r w:rsidRPr="009939ED">
              <w:rPr>
                <w:rFonts w:ascii="Arial" w:hAnsi="Arial" w:cs="Arial"/>
                <w:b/>
              </w:rPr>
              <w:t>Score</w:t>
            </w:r>
          </w:p>
        </w:tc>
      </w:tr>
      <w:tr w:rsidR="009939ED" w:rsidRPr="009939ED" w14:paraId="1DFBFAFE" w14:textId="77777777" w:rsidTr="009939ED">
        <w:tc>
          <w:tcPr>
            <w:tcW w:w="2088" w:type="dxa"/>
            <w:tcBorders>
              <w:top w:val="single" w:sz="4" w:space="0" w:color="000000"/>
              <w:left w:val="single" w:sz="4" w:space="0" w:color="000000"/>
              <w:bottom w:val="single" w:sz="4" w:space="0" w:color="000000"/>
              <w:right w:val="single" w:sz="4" w:space="0" w:color="000000"/>
            </w:tcBorders>
            <w:hideMark/>
          </w:tcPr>
          <w:p w14:paraId="743313FB" w14:textId="77777777" w:rsidR="009939ED" w:rsidRPr="009939ED" w:rsidRDefault="009939ED" w:rsidP="009939ED">
            <w:pPr>
              <w:spacing w:after="0" w:line="240" w:lineRule="auto"/>
              <w:rPr>
                <w:rFonts w:ascii="Arial" w:hAnsi="Arial" w:cs="Arial"/>
              </w:rPr>
            </w:pPr>
            <w:r w:rsidRPr="009939ED">
              <w:rPr>
                <w:rFonts w:ascii="Arial" w:hAnsi="Arial" w:cs="Arial"/>
              </w:rPr>
              <w:t>Right upper lobe</w:t>
            </w:r>
          </w:p>
        </w:tc>
        <w:tc>
          <w:tcPr>
            <w:tcW w:w="828" w:type="dxa"/>
            <w:tcBorders>
              <w:top w:val="single" w:sz="4" w:space="0" w:color="000000"/>
              <w:left w:val="single" w:sz="4" w:space="0" w:color="000000"/>
              <w:bottom w:val="single" w:sz="4" w:space="0" w:color="000000"/>
              <w:right w:val="single" w:sz="4" w:space="0" w:color="000000"/>
            </w:tcBorders>
            <w:hideMark/>
          </w:tcPr>
          <w:p w14:paraId="669284C2" w14:textId="77777777" w:rsidR="009939ED" w:rsidRPr="009939ED" w:rsidRDefault="009939ED" w:rsidP="009939ED">
            <w:pPr>
              <w:spacing w:after="0" w:line="240" w:lineRule="auto"/>
              <w:rPr>
                <w:rFonts w:ascii="Arial" w:hAnsi="Arial" w:cs="Arial"/>
                <w:b/>
                <w:lang w:val="en-IN" w:eastAsia="en-IN"/>
              </w:rPr>
            </w:pPr>
            <w:r w:rsidRPr="009939ED">
              <w:rPr>
                <w:rFonts w:ascii="Arial" w:hAnsi="Arial" w:cs="Arial"/>
                <w:b/>
                <w:lang w:val="en-IN" w:eastAsia="en-IN"/>
              </w:rPr>
              <w:t>2</w:t>
            </w:r>
          </w:p>
        </w:tc>
      </w:tr>
      <w:tr w:rsidR="009939ED" w:rsidRPr="009939ED" w14:paraId="783A6D5D" w14:textId="77777777" w:rsidTr="009939ED">
        <w:tc>
          <w:tcPr>
            <w:tcW w:w="2088" w:type="dxa"/>
            <w:tcBorders>
              <w:top w:val="single" w:sz="4" w:space="0" w:color="000000"/>
              <w:left w:val="single" w:sz="4" w:space="0" w:color="000000"/>
              <w:bottom w:val="single" w:sz="4" w:space="0" w:color="000000"/>
              <w:right w:val="single" w:sz="4" w:space="0" w:color="000000"/>
            </w:tcBorders>
            <w:hideMark/>
          </w:tcPr>
          <w:p w14:paraId="66D8A70E" w14:textId="77777777" w:rsidR="009939ED" w:rsidRPr="009939ED" w:rsidRDefault="009939ED" w:rsidP="009939ED">
            <w:pPr>
              <w:spacing w:after="0" w:line="240" w:lineRule="auto"/>
              <w:rPr>
                <w:rFonts w:ascii="Arial" w:hAnsi="Arial" w:cs="Arial"/>
              </w:rPr>
            </w:pPr>
            <w:r w:rsidRPr="009939ED">
              <w:rPr>
                <w:rFonts w:ascii="Arial" w:hAnsi="Arial" w:cs="Arial"/>
              </w:rPr>
              <w:t>Right middle lobe</w:t>
            </w:r>
          </w:p>
        </w:tc>
        <w:tc>
          <w:tcPr>
            <w:tcW w:w="828" w:type="dxa"/>
            <w:tcBorders>
              <w:top w:val="single" w:sz="4" w:space="0" w:color="000000"/>
              <w:left w:val="single" w:sz="4" w:space="0" w:color="000000"/>
              <w:bottom w:val="single" w:sz="4" w:space="0" w:color="000000"/>
              <w:right w:val="single" w:sz="4" w:space="0" w:color="000000"/>
            </w:tcBorders>
            <w:hideMark/>
          </w:tcPr>
          <w:p w14:paraId="208DBA8D" w14:textId="77777777" w:rsidR="009939ED" w:rsidRPr="009939ED" w:rsidRDefault="009939ED" w:rsidP="009939ED">
            <w:pPr>
              <w:spacing w:after="0" w:line="240" w:lineRule="auto"/>
              <w:rPr>
                <w:rFonts w:ascii="Arial" w:hAnsi="Arial" w:cs="Arial"/>
                <w:b/>
                <w:lang w:val="en-IN" w:eastAsia="en-IN"/>
              </w:rPr>
            </w:pPr>
            <w:r w:rsidRPr="009939ED">
              <w:rPr>
                <w:rFonts w:ascii="Arial" w:hAnsi="Arial" w:cs="Arial"/>
                <w:b/>
                <w:lang w:val="en-IN" w:eastAsia="en-IN"/>
              </w:rPr>
              <w:t>2</w:t>
            </w:r>
          </w:p>
        </w:tc>
      </w:tr>
      <w:tr w:rsidR="009939ED" w:rsidRPr="009939ED" w14:paraId="7EA0D716" w14:textId="77777777" w:rsidTr="009939ED">
        <w:tc>
          <w:tcPr>
            <w:tcW w:w="2088" w:type="dxa"/>
            <w:tcBorders>
              <w:top w:val="single" w:sz="4" w:space="0" w:color="000000"/>
              <w:left w:val="single" w:sz="4" w:space="0" w:color="000000"/>
              <w:bottom w:val="single" w:sz="4" w:space="0" w:color="000000"/>
              <w:right w:val="single" w:sz="4" w:space="0" w:color="000000"/>
            </w:tcBorders>
            <w:hideMark/>
          </w:tcPr>
          <w:p w14:paraId="74828730" w14:textId="77777777" w:rsidR="009939ED" w:rsidRPr="009939ED" w:rsidRDefault="009939ED" w:rsidP="009939ED">
            <w:pPr>
              <w:spacing w:after="0" w:line="240" w:lineRule="auto"/>
              <w:rPr>
                <w:rFonts w:ascii="Arial" w:hAnsi="Arial" w:cs="Arial"/>
              </w:rPr>
            </w:pPr>
            <w:r w:rsidRPr="009939ED">
              <w:rPr>
                <w:rFonts w:ascii="Arial" w:hAnsi="Arial" w:cs="Arial"/>
              </w:rPr>
              <w:t xml:space="preserve">Right lower lobe </w:t>
            </w:r>
          </w:p>
        </w:tc>
        <w:tc>
          <w:tcPr>
            <w:tcW w:w="828" w:type="dxa"/>
            <w:tcBorders>
              <w:top w:val="single" w:sz="4" w:space="0" w:color="000000"/>
              <w:left w:val="single" w:sz="4" w:space="0" w:color="000000"/>
              <w:bottom w:val="single" w:sz="4" w:space="0" w:color="000000"/>
              <w:right w:val="single" w:sz="4" w:space="0" w:color="000000"/>
            </w:tcBorders>
            <w:hideMark/>
          </w:tcPr>
          <w:p w14:paraId="4E8926C3" w14:textId="77777777" w:rsidR="009939ED" w:rsidRPr="009939ED" w:rsidRDefault="009939ED" w:rsidP="009939ED">
            <w:pPr>
              <w:spacing w:after="0" w:line="240" w:lineRule="auto"/>
              <w:rPr>
                <w:rFonts w:ascii="Arial" w:hAnsi="Arial" w:cs="Arial"/>
                <w:b/>
                <w:lang w:val="en-IN" w:eastAsia="en-IN"/>
              </w:rPr>
            </w:pPr>
            <w:r w:rsidRPr="009939ED">
              <w:rPr>
                <w:rFonts w:ascii="Arial" w:hAnsi="Arial" w:cs="Arial"/>
                <w:b/>
                <w:lang w:val="en-IN" w:eastAsia="en-IN"/>
              </w:rPr>
              <w:t>4</w:t>
            </w:r>
          </w:p>
        </w:tc>
      </w:tr>
      <w:tr w:rsidR="009939ED" w:rsidRPr="009939ED" w14:paraId="302134DD" w14:textId="77777777" w:rsidTr="009939ED">
        <w:tc>
          <w:tcPr>
            <w:tcW w:w="2088" w:type="dxa"/>
            <w:tcBorders>
              <w:top w:val="single" w:sz="4" w:space="0" w:color="000000"/>
              <w:left w:val="single" w:sz="4" w:space="0" w:color="000000"/>
              <w:bottom w:val="single" w:sz="4" w:space="0" w:color="000000"/>
              <w:right w:val="single" w:sz="4" w:space="0" w:color="000000"/>
            </w:tcBorders>
            <w:hideMark/>
          </w:tcPr>
          <w:p w14:paraId="7B68556F" w14:textId="77777777" w:rsidR="009939ED" w:rsidRPr="009939ED" w:rsidRDefault="009939ED" w:rsidP="009939ED">
            <w:pPr>
              <w:spacing w:after="0" w:line="240" w:lineRule="auto"/>
              <w:rPr>
                <w:rFonts w:ascii="Arial" w:hAnsi="Arial" w:cs="Arial"/>
              </w:rPr>
            </w:pPr>
            <w:r w:rsidRPr="009939ED">
              <w:rPr>
                <w:rFonts w:ascii="Arial" w:hAnsi="Arial" w:cs="Arial"/>
              </w:rPr>
              <w:t xml:space="preserve">Left upper lobe </w:t>
            </w:r>
          </w:p>
        </w:tc>
        <w:tc>
          <w:tcPr>
            <w:tcW w:w="828" w:type="dxa"/>
            <w:tcBorders>
              <w:top w:val="single" w:sz="4" w:space="0" w:color="000000"/>
              <w:left w:val="single" w:sz="4" w:space="0" w:color="000000"/>
              <w:bottom w:val="single" w:sz="4" w:space="0" w:color="000000"/>
              <w:right w:val="single" w:sz="4" w:space="0" w:color="000000"/>
            </w:tcBorders>
            <w:hideMark/>
          </w:tcPr>
          <w:p w14:paraId="6CA279A2" w14:textId="77777777" w:rsidR="009939ED" w:rsidRPr="009939ED" w:rsidRDefault="009939ED" w:rsidP="009939ED">
            <w:pPr>
              <w:spacing w:after="0" w:line="240" w:lineRule="auto"/>
              <w:rPr>
                <w:rFonts w:ascii="Arial" w:hAnsi="Arial" w:cs="Arial"/>
                <w:b/>
                <w:lang w:val="en-IN" w:eastAsia="en-IN"/>
              </w:rPr>
            </w:pPr>
            <w:r w:rsidRPr="009939ED">
              <w:rPr>
                <w:rFonts w:ascii="Arial" w:hAnsi="Arial" w:cs="Arial"/>
                <w:b/>
                <w:lang w:val="en-IN" w:eastAsia="en-IN"/>
              </w:rPr>
              <w:t>2</w:t>
            </w:r>
          </w:p>
        </w:tc>
      </w:tr>
      <w:tr w:rsidR="009939ED" w:rsidRPr="009939ED" w14:paraId="16F0AE4D" w14:textId="77777777" w:rsidTr="009939ED">
        <w:tc>
          <w:tcPr>
            <w:tcW w:w="2088" w:type="dxa"/>
            <w:tcBorders>
              <w:top w:val="single" w:sz="4" w:space="0" w:color="000000"/>
              <w:left w:val="single" w:sz="4" w:space="0" w:color="000000"/>
              <w:bottom w:val="single" w:sz="4" w:space="0" w:color="000000"/>
              <w:right w:val="single" w:sz="4" w:space="0" w:color="000000"/>
            </w:tcBorders>
            <w:hideMark/>
          </w:tcPr>
          <w:p w14:paraId="04F5C340" w14:textId="77777777" w:rsidR="009939ED" w:rsidRPr="009939ED" w:rsidRDefault="009939ED" w:rsidP="009939ED">
            <w:pPr>
              <w:spacing w:after="0" w:line="240" w:lineRule="auto"/>
              <w:rPr>
                <w:rFonts w:ascii="Arial" w:hAnsi="Arial" w:cs="Arial"/>
              </w:rPr>
            </w:pPr>
            <w:r w:rsidRPr="009939ED">
              <w:rPr>
                <w:rFonts w:ascii="Arial" w:hAnsi="Arial" w:cs="Arial"/>
              </w:rPr>
              <w:t>Left lower lobe</w:t>
            </w:r>
          </w:p>
        </w:tc>
        <w:tc>
          <w:tcPr>
            <w:tcW w:w="828" w:type="dxa"/>
            <w:tcBorders>
              <w:top w:val="single" w:sz="4" w:space="0" w:color="000000"/>
              <w:left w:val="single" w:sz="4" w:space="0" w:color="000000"/>
              <w:bottom w:val="single" w:sz="4" w:space="0" w:color="000000"/>
              <w:right w:val="single" w:sz="4" w:space="0" w:color="000000"/>
            </w:tcBorders>
            <w:hideMark/>
          </w:tcPr>
          <w:p w14:paraId="6350343B" w14:textId="77777777" w:rsidR="009939ED" w:rsidRPr="009939ED" w:rsidRDefault="009939ED" w:rsidP="009939ED">
            <w:pPr>
              <w:spacing w:after="0" w:line="240" w:lineRule="auto"/>
              <w:rPr>
                <w:rFonts w:ascii="Arial" w:hAnsi="Arial" w:cs="Arial"/>
                <w:b/>
                <w:lang w:val="en-IN" w:eastAsia="en-IN"/>
              </w:rPr>
            </w:pPr>
            <w:r w:rsidRPr="009939ED">
              <w:rPr>
                <w:rFonts w:ascii="Arial" w:hAnsi="Arial" w:cs="Arial"/>
                <w:b/>
                <w:lang w:val="en-IN" w:eastAsia="en-IN"/>
              </w:rPr>
              <w:t>3</w:t>
            </w:r>
          </w:p>
        </w:tc>
      </w:tr>
      <w:tr w:rsidR="009939ED" w:rsidRPr="009939ED" w14:paraId="5BC179B1" w14:textId="77777777" w:rsidTr="009939ED">
        <w:tc>
          <w:tcPr>
            <w:tcW w:w="2088" w:type="dxa"/>
            <w:tcBorders>
              <w:top w:val="single" w:sz="4" w:space="0" w:color="000000"/>
              <w:left w:val="single" w:sz="4" w:space="0" w:color="000000"/>
              <w:bottom w:val="single" w:sz="4" w:space="0" w:color="000000"/>
              <w:right w:val="single" w:sz="4" w:space="0" w:color="000000"/>
            </w:tcBorders>
            <w:hideMark/>
          </w:tcPr>
          <w:p w14:paraId="2A5B84E9" w14:textId="77777777" w:rsidR="009939ED" w:rsidRPr="009939ED" w:rsidRDefault="009939ED" w:rsidP="009939ED">
            <w:pPr>
              <w:spacing w:after="0" w:line="240" w:lineRule="auto"/>
              <w:rPr>
                <w:rFonts w:ascii="Arial" w:hAnsi="Arial" w:cs="Arial"/>
                <w:b/>
              </w:rPr>
            </w:pPr>
            <w:r w:rsidRPr="009939ED">
              <w:rPr>
                <w:rFonts w:ascii="Arial" w:hAnsi="Arial" w:cs="Arial"/>
                <w:b/>
              </w:rPr>
              <w:t>Total</w:t>
            </w:r>
          </w:p>
        </w:tc>
        <w:tc>
          <w:tcPr>
            <w:tcW w:w="828" w:type="dxa"/>
            <w:tcBorders>
              <w:top w:val="single" w:sz="4" w:space="0" w:color="000000"/>
              <w:left w:val="single" w:sz="4" w:space="0" w:color="000000"/>
              <w:bottom w:val="single" w:sz="4" w:space="0" w:color="000000"/>
              <w:right w:val="single" w:sz="4" w:space="0" w:color="000000"/>
            </w:tcBorders>
            <w:hideMark/>
          </w:tcPr>
          <w:p w14:paraId="14069652" w14:textId="77777777" w:rsidR="009939ED" w:rsidRPr="009939ED" w:rsidRDefault="009939ED" w:rsidP="009939ED">
            <w:pPr>
              <w:spacing w:after="0" w:line="240" w:lineRule="auto"/>
              <w:rPr>
                <w:rFonts w:ascii="Arial" w:hAnsi="Arial" w:cs="Arial"/>
                <w:b/>
                <w:lang w:val="en-IN" w:eastAsia="en-IN"/>
              </w:rPr>
            </w:pPr>
            <w:r w:rsidRPr="009939ED">
              <w:rPr>
                <w:rFonts w:ascii="Arial" w:hAnsi="Arial" w:cs="Arial"/>
                <w:b/>
                <w:lang w:val="en-IN" w:eastAsia="en-IN"/>
              </w:rPr>
              <w:t>13</w:t>
            </w:r>
          </w:p>
        </w:tc>
      </w:tr>
    </w:tbl>
    <w:p w14:paraId="28665418" w14:textId="77777777" w:rsidR="009939ED" w:rsidRDefault="009939ED" w:rsidP="009939ED">
      <w:pPr>
        <w:autoSpaceDE w:val="0"/>
        <w:autoSpaceDN w:val="0"/>
        <w:adjustRightInd w:val="0"/>
        <w:spacing w:after="0" w:line="240" w:lineRule="auto"/>
        <w:rPr>
          <w:rFonts w:ascii="Arial" w:eastAsia="Times New Roman" w:hAnsi="Arial" w:cs="Arial"/>
          <w:b/>
          <w:bCs/>
        </w:rPr>
      </w:pPr>
    </w:p>
    <w:p w14:paraId="4130A28A" w14:textId="77777777" w:rsidR="009939ED" w:rsidRPr="009939ED" w:rsidRDefault="009939ED" w:rsidP="009939ED">
      <w:pPr>
        <w:autoSpaceDE w:val="0"/>
        <w:autoSpaceDN w:val="0"/>
        <w:adjustRightInd w:val="0"/>
        <w:spacing w:after="0" w:line="240" w:lineRule="auto"/>
        <w:jc w:val="center"/>
        <w:rPr>
          <w:rFonts w:ascii="Arial" w:eastAsia="Times New Roman" w:hAnsi="Arial" w:cs="Arial"/>
          <w:b/>
          <w:bCs/>
        </w:rPr>
      </w:pPr>
    </w:p>
    <w:p w14:paraId="01D865CC" w14:textId="77777777" w:rsidR="009939ED" w:rsidRPr="009939ED" w:rsidRDefault="009939ED" w:rsidP="009939ED">
      <w:pPr>
        <w:autoSpaceDE w:val="0"/>
        <w:autoSpaceDN w:val="0"/>
        <w:adjustRightInd w:val="0"/>
        <w:spacing w:after="0" w:line="240" w:lineRule="auto"/>
        <w:rPr>
          <w:rFonts w:ascii="Arial" w:eastAsia="Times New Roman" w:hAnsi="Arial" w:cs="Arial"/>
          <w:b/>
          <w:bCs/>
          <w:u w:val="single"/>
        </w:rPr>
      </w:pPr>
      <w:r w:rsidRPr="009939ED">
        <w:rPr>
          <w:rFonts w:ascii="Arial" w:eastAsia="Times New Roman" w:hAnsi="Arial" w:cs="Arial"/>
          <w:b/>
          <w:bCs/>
          <w:u w:val="single"/>
        </w:rPr>
        <w:t xml:space="preserve">Impression- </w:t>
      </w:r>
    </w:p>
    <w:p w14:paraId="65C5F888" w14:textId="77777777" w:rsidR="009939ED" w:rsidRPr="009939ED" w:rsidRDefault="009939ED" w:rsidP="009939ED">
      <w:pPr>
        <w:autoSpaceDE w:val="0"/>
        <w:autoSpaceDN w:val="0"/>
        <w:adjustRightInd w:val="0"/>
        <w:spacing w:after="0" w:line="240" w:lineRule="auto"/>
        <w:rPr>
          <w:rFonts w:ascii="Arial" w:eastAsia="Times New Roman" w:hAnsi="Arial" w:cs="Arial"/>
          <w:b/>
          <w:bCs/>
        </w:rPr>
      </w:pPr>
      <w:r w:rsidRPr="009939ED">
        <w:rPr>
          <w:rFonts w:ascii="Arial" w:eastAsia="Times New Roman" w:hAnsi="Arial" w:cs="Arial"/>
          <w:b/>
          <w:bCs/>
          <w:u w:val="single"/>
        </w:rPr>
        <w:t xml:space="preserve">POST COVID-19  STATUS </w:t>
      </w:r>
    </w:p>
    <w:p w14:paraId="76DC66CD" w14:textId="77777777" w:rsidR="009939ED" w:rsidRPr="009939ED" w:rsidRDefault="009939ED" w:rsidP="009939ED">
      <w:pPr>
        <w:numPr>
          <w:ilvl w:val="0"/>
          <w:numId w:val="5"/>
        </w:numPr>
        <w:autoSpaceDE w:val="0"/>
        <w:autoSpaceDN w:val="0"/>
        <w:adjustRightInd w:val="0"/>
        <w:spacing w:after="0" w:line="240" w:lineRule="auto"/>
        <w:rPr>
          <w:rFonts w:ascii="Arial" w:hAnsi="Arial" w:cs="Arial"/>
          <w:b/>
          <w:bCs/>
          <w:kern w:val="2"/>
        </w:rPr>
      </w:pPr>
      <w:r w:rsidRPr="009939ED">
        <w:rPr>
          <w:rFonts w:ascii="Arial" w:hAnsi="Arial" w:cs="Arial"/>
          <w:b/>
          <w:bCs/>
          <w:kern w:val="2"/>
        </w:rPr>
        <w:t xml:space="preserve">There is e/o large  </w:t>
      </w:r>
      <w:proofErr w:type="spellStart"/>
      <w:r w:rsidRPr="009939ED">
        <w:rPr>
          <w:rFonts w:ascii="Arial" w:hAnsi="Arial" w:cs="Arial"/>
          <w:b/>
          <w:bCs/>
          <w:kern w:val="2"/>
        </w:rPr>
        <w:t>pneumocardium</w:t>
      </w:r>
      <w:proofErr w:type="spellEnd"/>
      <w:r w:rsidRPr="009939ED">
        <w:rPr>
          <w:rFonts w:ascii="Arial" w:hAnsi="Arial" w:cs="Arial"/>
          <w:b/>
          <w:bCs/>
          <w:kern w:val="2"/>
        </w:rPr>
        <w:t xml:space="preserve"> seen as  thick circumferential  rim of  air </w:t>
      </w:r>
      <w:proofErr w:type="spellStart"/>
      <w:r w:rsidRPr="009939ED">
        <w:rPr>
          <w:rFonts w:ascii="Arial" w:hAnsi="Arial" w:cs="Arial"/>
          <w:b/>
          <w:bCs/>
          <w:kern w:val="2"/>
        </w:rPr>
        <w:t>lucency</w:t>
      </w:r>
      <w:proofErr w:type="spellEnd"/>
      <w:r w:rsidRPr="009939ED">
        <w:rPr>
          <w:rFonts w:ascii="Arial" w:hAnsi="Arial" w:cs="Arial"/>
          <w:b/>
          <w:bCs/>
          <w:kern w:val="2"/>
        </w:rPr>
        <w:t xml:space="preserve"> within the pericardial cavity. </w:t>
      </w:r>
    </w:p>
    <w:p w14:paraId="0060BED0" w14:textId="77777777" w:rsidR="009939ED" w:rsidRPr="009939ED" w:rsidRDefault="009939ED" w:rsidP="009939ED">
      <w:pPr>
        <w:numPr>
          <w:ilvl w:val="0"/>
          <w:numId w:val="5"/>
        </w:numPr>
        <w:autoSpaceDE w:val="0"/>
        <w:autoSpaceDN w:val="0"/>
        <w:adjustRightInd w:val="0"/>
        <w:spacing w:after="0" w:line="240" w:lineRule="auto"/>
        <w:rPr>
          <w:rFonts w:ascii="Arial" w:hAnsi="Arial" w:cs="Arial"/>
          <w:b/>
          <w:bCs/>
          <w:kern w:val="2"/>
        </w:rPr>
      </w:pPr>
      <w:r w:rsidRPr="009939ED">
        <w:rPr>
          <w:rFonts w:ascii="Arial" w:hAnsi="Arial" w:cs="Arial"/>
          <w:b/>
          <w:bCs/>
          <w:kern w:val="2"/>
        </w:rPr>
        <w:t xml:space="preserve">There are </w:t>
      </w:r>
      <w:r w:rsidRPr="009939ED">
        <w:rPr>
          <w:rFonts w:ascii="Arial" w:hAnsi="Arial" w:cs="Arial"/>
          <w:b/>
          <w:bCs/>
          <w:kern w:val="2"/>
          <w:u w:val="single"/>
        </w:rPr>
        <w:t>large irregular thick walled cavities seen involving right upper lobe</w:t>
      </w:r>
      <w:r w:rsidRPr="009939ED">
        <w:rPr>
          <w:rFonts w:ascii="Arial" w:hAnsi="Arial" w:cs="Arial"/>
          <w:b/>
          <w:bCs/>
          <w:kern w:val="2"/>
        </w:rPr>
        <w:t xml:space="preserve"> ,largest measuring 9cm in maximum diameter seen  in anterior segment and 6cm in maximum diameter involving posterior segment, the cavity reveals several septations in it. </w:t>
      </w:r>
    </w:p>
    <w:p w14:paraId="1A84DA40" w14:textId="77777777" w:rsidR="009939ED" w:rsidRPr="009939ED" w:rsidRDefault="009939ED" w:rsidP="009939ED">
      <w:pPr>
        <w:numPr>
          <w:ilvl w:val="0"/>
          <w:numId w:val="5"/>
        </w:numPr>
        <w:autoSpaceDE w:val="0"/>
        <w:autoSpaceDN w:val="0"/>
        <w:adjustRightInd w:val="0"/>
        <w:spacing w:after="0" w:line="240" w:lineRule="auto"/>
        <w:rPr>
          <w:rFonts w:ascii="Arial" w:eastAsia="Times New Roman" w:hAnsi="Arial" w:cs="Arial"/>
          <w:b/>
          <w:bCs/>
          <w:u w:val="single"/>
        </w:rPr>
      </w:pPr>
      <w:r w:rsidRPr="009939ED">
        <w:rPr>
          <w:rFonts w:ascii="Arial" w:eastAsia="Times New Roman" w:hAnsi="Arial" w:cs="Arial"/>
          <w:b/>
          <w:u w:val="single"/>
        </w:rPr>
        <w:t>Cystic bronchiectasis seen in both lower lungs .</w:t>
      </w:r>
    </w:p>
    <w:p w14:paraId="75B594ED" w14:textId="77777777" w:rsidR="009939ED" w:rsidRPr="009939ED" w:rsidRDefault="009939ED" w:rsidP="009939ED">
      <w:pPr>
        <w:numPr>
          <w:ilvl w:val="0"/>
          <w:numId w:val="5"/>
        </w:numPr>
        <w:autoSpaceDE w:val="0"/>
        <w:autoSpaceDN w:val="0"/>
        <w:adjustRightInd w:val="0"/>
        <w:spacing w:after="0" w:line="240" w:lineRule="auto"/>
        <w:rPr>
          <w:rFonts w:ascii="Arial" w:eastAsia="Times New Roman" w:hAnsi="Arial" w:cs="Arial"/>
          <w:b/>
          <w:bCs/>
        </w:rPr>
      </w:pPr>
      <w:r w:rsidRPr="009939ED">
        <w:rPr>
          <w:rFonts w:ascii="Arial" w:eastAsia="Times New Roman" w:hAnsi="Arial" w:cs="Arial"/>
          <w:b/>
          <w:bCs/>
        </w:rPr>
        <w:t xml:space="preserve">Bilateral patchy ill marginated </w:t>
      </w:r>
      <w:proofErr w:type="spellStart"/>
      <w:r w:rsidRPr="009939ED">
        <w:rPr>
          <w:rFonts w:ascii="Arial" w:eastAsia="Times New Roman" w:hAnsi="Arial" w:cs="Arial"/>
          <w:b/>
          <w:bCs/>
        </w:rPr>
        <w:t>groundglass</w:t>
      </w:r>
      <w:proofErr w:type="spellEnd"/>
      <w:r w:rsidRPr="009939ED">
        <w:rPr>
          <w:rFonts w:ascii="Arial" w:eastAsia="Times New Roman" w:hAnsi="Arial" w:cs="Arial"/>
          <w:b/>
          <w:bCs/>
        </w:rPr>
        <w:t xml:space="preserve"> appearances seen in lungs with reticular markings  due to interlobular septal thickening seen predominantly in peripheral distribution, there is associated  </w:t>
      </w:r>
      <w:r w:rsidRPr="009939ED">
        <w:rPr>
          <w:rFonts w:ascii="Arial" w:hAnsi="Arial" w:cs="Arial"/>
          <w:b/>
          <w:bCs/>
          <w:kern w:val="2"/>
        </w:rPr>
        <w:t xml:space="preserve"> architectural distortion noted………Findings reflects late phase atypical pneumonia (Known COVID-19 +</w:t>
      </w:r>
      <w:proofErr w:type="spellStart"/>
      <w:r w:rsidRPr="009939ED">
        <w:rPr>
          <w:rFonts w:ascii="Arial" w:hAnsi="Arial" w:cs="Arial"/>
          <w:b/>
          <w:bCs/>
          <w:kern w:val="2"/>
        </w:rPr>
        <w:t>ve</w:t>
      </w:r>
      <w:proofErr w:type="spellEnd"/>
      <w:r w:rsidRPr="009939ED">
        <w:rPr>
          <w:rFonts w:ascii="Arial" w:hAnsi="Arial" w:cs="Arial"/>
          <w:b/>
          <w:bCs/>
          <w:kern w:val="2"/>
        </w:rPr>
        <w:t>, therefore CO-RADS 6 [PCR+])</w:t>
      </w:r>
    </w:p>
    <w:p w14:paraId="521F41D6" w14:textId="77777777" w:rsidR="009939ED" w:rsidRPr="009939ED" w:rsidRDefault="009939ED" w:rsidP="009939ED">
      <w:pPr>
        <w:autoSpaceDE w:val="0"/>
        <w:autoSpaceDN w:val="0"/>
        <w:adjustRightInd w:val="0"/>
        <w:spacing w:after="0" w:line="240" w:lineRule="auto"/>
        <w:ind w:left="360"/>
        <w:rPr>
          <w:rFonts w:ascii="Arial" w:eastAsia="Times New Roman" w:hAnsi="Arial" w:cs="Arial"/>
          <w:b/>
          <w:bCs/>
        </w:rPr>
      </w:pPr>
      <w:r w:rsidRPr="009939ED">
        <w:rPr>
          <w:rFonts w:ascii="Arial" w:eastAsia="Times New Roman" w:hAnsi="Arial" w:cs="Arial"/>
          <w:b/>
          <w:bCs/>
        </w:rPr>
        <w:t>CT severity score is 13/25 (Moderate).</w:t>
      </w:r>
    </w:p>
    <w:p w14:paraId="142D96D2" w14:textId="77777777" w:rsidR="009939ED" w:rsidRPr="009939ED" w:rsidRDefault="009939ED" w:rsidP="009939ED">
      <w:pPr>
        <w:numPr>
          <w:ilvl w:val="0"/>
          <w:numId w:val="6"/>
        </w:numPr>
        <w:autoSpaceDE w:val="0"/>
        <w:autoSpaceDN w:val="0"/>
        <w:adjustRightInd w:val="0"/>
        <w:spacing w:after="0" w:line="240" w:lineRule="auto"/>
        <w:rPr>
          <w:rFonts w:ascii="Arial" w:eastAsia="Times New Roman" w:hAnsi="Arial" w:cs="Arial"/>
          <w:b/>
          <w:bCs/>
        </w:rPr>
      </w:pPr>
      <w:r w:rsidRPr="009939ED">
        <w:rPr>
          <w:rFonts w:ascii="Arial" w:eastAsia="Times New Roman" w:hAnsi="Arial" w:cs="Arial"/>
          <w:b/>
          <w:bCs/>
        </w:rPr>
        <w:t xml:space="preserve">Recommended further appropriate evaluation and </w:t>
      </w:r>
      <w:r w:rsidRPr="009939ED">
        <w:rPr>
          <w:rFonts w:ascii="Arial" w:eastAsia="Times New Roman" w:hAnsi="Arial" w:cs="Arial"/>
          <w:b/>
          <w:bCs/>
          <w:u w:val="single"/>
        </w:rPr>
        <w:t xml:space="preserve">  compare with prior  imaging.</w:t>
      </w:r>
      <w:r w:rsidRPr="009939ED">
        <w:rPr>
          <w:rFonts w:ascii="Arial" w:eastAsia="Times New Roman" w:hAnsi="Arial" w:cs="Arial"/>
          <w:b/>
          <w:bCs/>
        </w:rPr>
        <w:t xml:space="preserve"> </w:t>
      </w:r>
    </w:p>
    <w:p w14:paraId="33FFB53B" w14:textId="77777777" w:rsidR="009939ED" w:rsidRPr="009939ED" w:rsidRDefault="009939ED" w:rsidP="009939ED">
      <w:pPr>
        <w:numPr>
          <w:ilvl w:val="0"/>
          <w:numId w:val="6"/>
        </w:numPr>
        <w:autoSpaceDE w:val="0"/>
        <w:autoSpaceDN w:val="0"/>
        <w:adjustRightInd w:val="0"/>
        <w:spacing w:after="0" w:line="240" w:lineRule="auto"/>
        <w:rPr>
          <w:rFonts w:ascii="Arial" w:hAnsi="Arial" w:cs="Arial"/>
          <w:b/>
          <w:bCs/>
          <w:kern w:val="2"/>
        </w:rPr>
      </w:pPr>
      <w:r w:rsidRPr="009939ED">
        <w:rPr>
          <w:rFonts w:ascii="Arial" w:hAnsi="Arial" w:cs="Arial"/>
          <w:b/>
          <w:bCs/>
          <w:kern w:val="2"/>
        </w:rPr>
        <w:t xml:space="preserve">There is small right sided encapsulated hydropneumothorax </w:t>
      </w:r>
    </w:p>
    <w:p w14:paraId="73D86216" w14:textId="77777777" w:rsidR="009939ED" w:rsidRPr="009939ED" w:rsidRDefault="009939ED" w:rsidP="009939ED">
      <w:pPr>
        <w:autoSpaceDE w:val="0"/>
        <w:autoSpaceDN w:val="0"/>
        <w:adjustRightInd w:val="0"/>
        <w:spacing w:after="0" w:line="240" w:lineRule="auto"/>
        <w:rPr>
          <w:rFonts w:ascii="Arial" w:hAnsi="Arial" w:cs="Arial"/>
          <w:b/>
          <w:bCs/>
          <w:kern w:val="2"/>
        </w:rPr>
      </w:pPr>
    </w:p>
    <w:sectPr w:rsidR="009939ED" w:rsidRPr="009939ED" w:rsidSect="003F2FA7">
      <w:footerReference w:type="even" r:id="rId7"/>
      <w:footerReference w:type="default" r:id="rId8"/>
      <w:pgSz w:w="11909" w:h="16834" w:code="9"/>
      <w:pgMar w:top="2268" w:right="1440" w:bottom="1008" w:left="1440"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D60080" w14:textId="77777777" w:rsidR="002166F5" w:rsidRDefault="002166F5">
      <w:r>
        <w:separator/>
      </w:r>
    </w:p>
  </w:endnote>
  <w:endnote w:type="continuationSeparator" w:id="0">
    <w:p w14:paraId="318BF5F9" w14:textId="77777777" w:rsidR="002166F5" w:rsidRDefault="00216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07E8B" w14:textId="77777777" w:rsidR="006E312E" w:rsidRDefault="00266139" w:rsidP="00CF145A">
    <w:pPr>
      <w:pStyle w:val="Footer"/>
      <w:framePr w:wrap="around" w:vAnchor="text" w:hAnchor="margin" w:xAlign="center" w:y="1"/>
      <w:rPr>
        <w:rStyle w:val="PageNumber"/>
      </w:rPr>
    </w:pPr>
    <w:r>
      <w:rPr>
        <w:rStyle w:val="PageNumber"/>
      </w:rPr>
      <w:fldChar w:fldCharType="begin"/>
    </w:r>
    <w:r w:rsidR="006E312E">
      <w:rPr>
        <w:rStyle w:val="PageNumber"/>
      </w:rPr>
      <w:instrText xml:space="preserve">PAGE  </w:instrText>
    </w:r>
    <w:r>
      <w:rPr>
        <w:rStyle w:val="PageNumber"/>
      </w:rPr>
      <w:fldChar w:fldCharType="end"/>
    </w:r>
  </w:p>
  <w:p w14:paraId="5FF3947A" w14:textId="77777777" w:rsidR="006E312E" w:rsidRDefault="006E31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7D57E" w14:textId="77777777" w:rsidR="006E312E" w:rsidRDefault="00266139" w:rsidP="00CF145A">
    <w:pPr>
      <w:pStyle w:val="Footer"/>
      <w:framePr w:wrap="around" w:vAnchor="text" w:hAnchor="margin" w:xAlign="center" w:y="1"/>
      <w:rPr>
        <w:rStyle w:val="PageNumber"/>
      </w:rPr>
    </w:pPr>
    <w:r>
      <w:rPr>
        <w:rStyle w:val="PageNumber"/>
      </w:rPr>
      <w:fldChar w:fldCharType="begin"/>
    </w:r>
    <w:r w:rsidR="006E312E">
      <w:rPr>
        <w:rStyle w:val="PageNumber"/>
      </w:rPr>
      <w:instrText xml:space="preserve">PAGE  </w:instrText>
    </w:r>
    <w:r>
      <w:rPr>
        <w:rStyle w:val="PageNumber"/>
      </w:rPr>
      <w:fldChar w:fldCharType="separate"/>
    </w:r>
    <w:r w:rsidR="00946702">
      <w:rPr>
        <w:rStyle w:val="PageNumber"/>
        <w:noProof/>
      </w:rPr>
      <w:t>1</w:t>
    </w:r>
    <w:r>
      <w:rPr>
        <w:rStyle w:val="PageNumber"/>
      </w:rPr>
      <w:fldChar w:fldCharType="end"/>
    </w:r>
  </w:p>
  <w:p w14:paraId="5A961844" w14:textId="77777777" w:rsidR="006E312E" w:rsidRDefault="006E31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920A99" w14:textId="77777777" w:rsidR="002166F5" w:rsidRDefault="002166F5">
      <w:r>
        <w:separator/>
      </w:r>
    </w:p>
  </w:footnote>
  <w:footnote w:type="continuationSeparator" w:id="0">
    <w:p w14:paraId="0C96153E" w14:textId="77777777" w:rsidR="002166F5" w:rsidRDefault="002166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71F1C"/>
    <w:multiLevelType w:val="hybridMultilevel"/>
    <w:tmpl w:val="D5E0A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DDE138A"/>
    <w:multiLevelType w:val="hybridMultilevel"/>
    <w:tmpl w:val="9702D246"/>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4DF869D0"/>
    <w:multiLevelType w:val="hybridMultilevel"/>
    <w:tmpl w:val="4B1012F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52A24F99"/>
    <w:multiLevelType w:val="hybridMultilevel"/>
    <w:tmpl w:val="F0B013F4"/>
    <w:lvl w:ilvl="0" w:tplc="E6F83AAC">
      <w:start w:val="1"/>
      <w:numFmt w:val="bullet"/>
      <w:lvlText w:val=""/>
      <w:lvlJc w:val="left"/>
      <w:pPr>
        <w:ind w:left="360" w:hanging="360"/>
      </w:pPr>
      <w:rPr>
        <w:rFonts w:ascii="Symbol" w:hAnsi="Symbol" w:hint="default"/>
        <w:sz w:val="36"/>
        <w:szCs w:val="28"/>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155CDF"/>
    <w:multiLevelType w:val="hybridMultilevel"/>
    <w:tmpl w:val="1E5C2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4654584">
    <w:abstractNumId w:val="4"/>
  </w:num>
  <w:num w:numId="2" w16cid:durableId="2081521098">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16564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079960">
    <w:abstractNumId w:val="0"/>
  </w:num>
  <w:num w:numId="5" w16cid:durableId="162820143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168228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2D12"/>
    <w:rsid w:val="00005B52"/>
    <w:rsid w:val="00094FFF"/>
    <w:rsid w:val="000E2D12"/>
    <w:rsid w:val="00114C21"/>
    <w:rsid w:val="001808BD"/>
    <w:rsid w:val="001C48FA"/>
    <w:rsid w:val="001E6B20"/>
    <w:rsid w:val="001E74A3"/>
    <w:rsid w:val="001F0A45"/>
    <w:rsid w:val="002166F5"/>
    <w:rsid w:val="00227905"/>
    <w:rsid w:val="002566DE"/>
    <w:rsid w:val="00266139"/>
    <w:rsid w:val="002924C3"/>
    <w:rsid w:val="002D3A74"/>
    <w:rsid w:val="002F2C09"/>
    <w:rsid w:val="003144AC"/>
    <w:rsid w:val="00322E2D"/>
    <w:rsid w:val="00350ACA"/>
    <w:rsid w:val="00393130"/>
    <w:rsid w:val="003D0136"/>
    <w:rsid w:val="003F2FA7"/>
    <w:rsid w:val="004C130F"/>
    <w:rsid w:val="004F59FA"/>
    <w:rsid w:val="00545C41"/>
    <w:rsid w:val="00556AF1"/>
    <w:rsid w:val="005821C1"/>
    <w:rsid w:val="00610128"/>
    <w:rsid w:val="00635AB1"/>
    <w:rsid w:val="00667B0B"/>
    <w:rsid w:val="006D0676"/>
    <w:rsid w:val="006E312E"/>
    <w:rsid w:val="00716DE5"/>
    <w:rsid w:val="0077183B"/>
    <w:rsid w:val="007D5B03"/>
    <w:rsid w:val="00946702"/>
    <w:rsid w:val="009939ED"/>
    <w:rsid w:val="009A3A56"/>
    <w:rsid w:val="009B561A"/>
    <w:rsid w:val="009D225D"/>
    <w:rsid w:val="009E04D9"/>
    <w:rsid w:val="009E3742"/>
    <w:rsid w:val="00A053C0"/>
    <w:rsid w:val="00A15C3E"/>
    <w:rsid w:val="00A87B10"/>
    <w:rsid w:val="00AC4680"/>
    <w:rsid w:val="00AC46FE"/>
    <w:rsid w:val="00B10D17"/>
    <w:rsid w:val="00B570CF"/>
    <w:rsid w:val="00B57DC7"/>
    <w:rsid w:val="00B71958"/>
    <w:rsid w:val="00BE394B"/>
    <w:rsid w:val="00BE7D14"/>
    <w:rsid w:val="00C04A20"/>
    <w:rsid w:val="00C130D3"/>
    <w:rsid w:val="00C175C0"/>
    <w:rsid w:val="00C17C9E"/>
    <w:rsid w:val="00C5316F"/>
    <w:rsid w:val="00C62D84"/>
    <w:rsid w:val="00C85714"/>
    <w:rsid w:val="00CF145A"/>
    <w:rsid w:val="00CF747A"/>
    <w:rsid w:val="00D320D0"/>
    <w:rsid w:val="00D36D2E"/>
    <w:rsid w:val="00D42520"/>
    <w:rsid w:val="00D444B0"/>
    <w:rsid w:val="00D60846"/>
    <w:rsid w:val="00D845A9"/>
    <w:rsid w:val="00D87201"/>
    <w:rsid w:val="00DA0384"/>
    <w:rsid w:val="00DB5D0B"/>
    <w:rsid w:val="00DB7862"/>
    <w:rsid w:val="00E64D64"/>
    <w:rsid w:val="00EC04BE"/>
    <w:rsid w:val="00ED556C"/>
    <w:rsid w:val="00F052F6"/>
    <w:rsid w:val="00F10E78"/>
    <w:rsid w:val="00F23DBE"/>
    <w:rsid w:val="00F557FE"/>
    <w:rsid w:val="00F56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40A7A"/>
  <w15:docId w15:val="{5EBE778F-62FC-4D56-81C2-CF8EE4AB5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D1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2D12"/>
    <w:pPr>
      <w:ind w:left="720"/>
      <w:contextualSpacing/>
    </w:pPr>
  </w:style>
  <w:style w:type="table" w:styleId="TableGrid">
    <w:name w:val="Table Grid"/>
    <w:basedOn w:val="TableNormal"/>
    <w:uiPriority w:val="59"/>
    <w:rsid w:val="00F56696"/>
    <w:rPr>
      <w:rFonts w:eastAsia="Times New Roman"/>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rsid w:val="00F052F6"/>
    <w:pPr>
      <w:tabs>
        <w:tab w:val="center" w:pos="4320"/>
        <w:tab w:val="right" w:pos="8640"/>
      </w:tabs>
    </w:pPr>
  </w:style>
  <w:style w:type="character" w:styleId="PageNumber">
    <w:name w:val="page number"/>
    <w:basedOn w:val="DefaultParagraphFont"/>
    <w:rsid w:val="00F052F6"/>
  </w:style>
  <w:style w:type="paragraph" w:styleId="Header">
    <w:name w:val="header"/>
    <w:basedOn w:val="Normal"/>
    <w:link w:val="HeaderChar"/>
    <w:uiPriority w:val="99"/>
    <w:semiHidden/>
    <w:unhideWhenUsed/>
    <w:rsid w:val="002D3A7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D3A74"/>
    <w:rPr>
      <w:sz w:val="22"/>
      <w:szCs w:val="22"/>
    </w:rPr>
  </w:style>
  <w:style w:type="paragraph" w:styleId="BalloonText">
    <w:name w:val="Balloon Text"/>
    <w:basedOn w:val="Normal"/>
    <w:link w:val="BalloonTextChar"/>
    <w:uiPriority w:val="99"/>
    <w:semiHidden/>
    <w:unhideWhenUsed/>
    <w:rsid w:val="00993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9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997600">
      <w:bodyDiv w:val="1"/>
      <w:marLeft w:val="0"/>
      <w:marRight w:val="0"/>
      <w:marTop w:val="0"/>
      <w:marBottom w:val="0"/>
      <w:divBdr>
        <w:top w:val="none" w:sz="0" w:space="0" w:color="auto"/>
        <w:left w:val="none" w:sz="0" w:space="0" w:color="auto"/>
        <w:bottom w:val="none" w:sz="0" w:space="0" w:color="auto"/>
        <w:right w:val="none" w:sz="0" w:space="0" w:color="auto"/>
      </w:divBdr>
    </w:div>
    <w:div w:id="533077685">
      <w:bodyDiv w:val="1"/>
      <w:marLeft w:val="0"/>
      <w:marRight w:val="0"/>
      <w:marTop w:val="0"/>
      <w:marBottom w:val="0"/>
      <w:divBdr>
        <w:top w:val="none" w:sz="0" w:space="0" w:color="auto"/>
        <w:left w:val="none" w:sz="0" w:space="0" w:color="auto"/>
        <w:bottom w:val="none" w:sz="0" w:space="0" w:color="auto"/>
        <w:right w:val="none" w:sz="0" w:space="0" w:color="auto"/>
      </w:divBdr>
    </w:div>
    <w:div w:id="600451078">
      <w:bodyDiv w:val="1"/>
      <w:marLeft w:val="0"/>
      <w:marRight w:val="0"/>
      <w:marTop w:val="0"/>
      <w:marBottom w:val="0"/>
      <w:divBdr>
        <w:top w:val="none" w:sz="0" w:space="0" w:color="auto"/>
        <w:left w:val="none" w:sz="0" w:space="0" w:color="auto"/>
        <w:bottom w:val="none" w:sz="0" w:space="0" w:color="auto"/>
        <w:right w:val="none" w:sz="0" w:space="0" w:color="auto"/>
      </w:divBdr>
    </w:div>
    <w:div w:id="750009616">
      <w:bodyDiv w:val="1"/>
      <w:marLeft w:val="0"/>
      <w:marRight w:val="0"/>
      <w:marTop w:val="0"/>
      <w:marBottom w:val="0"/>
      <w:divBdr>
        <w:top w:val="none" w:sz="0" w:space="0" w:color="auto"/>
        <w:left w:val="none" w:sz="0" w:space="0" w:color="auto"/>
        <w:bottom w:val="none" w:sz="0" w:space="0" w:color="auto"/>
        <w:right w:val="none" w:sz="0" w:space="0" w:color="auto"/>
      </w:divBdr>
    </w:div>
    <w:div w:id="794297006">
      <w:bodyDiv w:val="1"/>
      <w:marLeft w:val="0"/>
      <w:marRight w:val="0"/>
      <w:marTop w:val="0"/>
      <w:marBottom w:val="0"/>
      <w:divBdr>
        <w:top w:val="none" w:sz="0" w:space="0" w:color="auto"/>
        <w:left w:val="none" w:sz="0" w:space="0" w:color="auto"/>
        <w:bottom w:val="none" w:sz="0" w:space="0" w:color="auto"/>
        <w:right w:val="none" w:sz="0" w:space="0" w:color="auto"/>
      </w:divBdr>
    </w:div>
    <w:div w:id="892354524">
      <w:bodyDiv w:val="1"/>
      <w:marLeft w:val="0"/>
      <w:marRight w:val="0"/>
      <w:marTop w:val="0"/>
      <w:marBottom w:val="0"/>
      <w:divBdr>
        <w:top w:val="none" w:sz="0" w:space="0" w:color="auto"/>
        <w:left w:val="none" w:sz="0" w:space="0" w:color="auto"/>
        <w:bottom w:val="none" w:sz="0" w:space="0" w:color="auto"/>
        <w:right w:val="none" w:sz="0" w:space="0" w:color="auto"/>
      </w:divBdr>
    </w:div>
    <w:div w:id="1443262640">
      <w:bodyDiv w:val="1"/>
      <w:marLeft w:val="0"/>
      <w:marRight w:val="0"/>
      <w:marTop w:val="0"/>
      <w:marBottom w:val="0"/>
      <w:divBdr>
        <w:top w:val="none" w:sz="0" w:space="0" w:color="auto"/>
        <w:left w:val="none" w:sz="0" w:space="0" w:color="auto"/>
        <w:bottom w:val="none" w:sz="0" w:space="0" w:color="auto"/>
        <w:right w:val="none" w:sz="0" w:space="0" w:color="auto"/>
      </w:divBdr>
    </w:div>
    <w:div w:id="1529297370">
      <w:bodyDiv w:val="1"/>
      <w:marLeft w:val="0"/>
      <w:marRight w:val="0"/>
      <w:marTop w:val="0"/>
      <w:marBottom w:val="0"/>
      <w:divBdr>
        <w:top w:val="none" w:sz="0" w:space="0" w:color="auto"/>
        <w:left w:val="none" w:sz="0" w:space="0" w:color="auto"/>
        <w:bottom w:val="none" w:sz="0" w:space="0" w:color="auto"/>
        <w:right w:val="none" w:sz="0" w:space="0" w:color="auto"/>
      </w:divBdr>
    </w:div>
    <w:div w:id="214003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FDCMain</dc:creator>
  <cp:lastModifiedBy>Aditya Dhanshetti</cp:lastModifiedBy>
  <cp:revision>3</cp:revision>
  <dcterms:created xsi:type="dcterms:W3CDTF">2022-05-07T10:55:00Z</dcterms:created>
  <dcterms:modified xsi:type="dcterms:W3CDTF">2024-08-22T12:10:00Z</dcterms:modified>
</cp:coreProperties>
</file>