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8757" w14:textId="671B7971" w:rsidR="006B3CC5" w:rsidRDefault="00AA7DC4">
      <w:pPr>
        <w:pStyle w:val="Title"/>
      </w:pPr>
      <w:r>
        <w:t>Pradhan Mantri Vanbandhu Kalyan Yojana</w:t>
      </w:r>
      <w:r w:rsidR="00E64282">
        <w:t>(PMVKY)</w:t>
      </w:r>
    </w:p>
    <w:p w14:paraId="0BEEE1EF" w14:textId="77777777" w:rsidR="006B3CC5" w:rsidRDefault="00AA7DC4">
      <w:r>
        <w:t>Ministry: Ministry of Tribal Affairs</w:t>
      </w:r>
    </w:p>
    <w:p w14:paraId="665E52AE" w14:textId="77777777" w:rsidR="006B3CC5" w:rsidRDefault="00AA7DC4">
      <w:r>
        <w:t>Department: Ministry of Tribal Affairs</w:t>
      </w:r>
    </w:p>
    <w:p w14:paraId="4B96DAA4" w14:textId="77777777" w:rsidR="006B3CC5" w:rsidRDefault="00AA7DC4">
      <w:r>
        <w:t>Launch Date: Notified by Government of India (Tribal Development Initiative)</w:t>
      </w:r>
    </w:p>
    <w:p w14:paraId="754EA1F6" w14:textId="77777777" w:rsidR="006B3CC5" w:rsidRDefault="00AA7DC4">
      <w:r>
        <w:t>Type: Tribal Development and Welfare Scheme</w:t>
      </w:r>
    </w:p>
    <w:p w14:paraId="64A85925" w14:textId="77777777" w:rsidR="006B3CC5" w:rsidRDefault="00AA7DC4">
      <w:r>
        <w:t>--------------------------------------------------</w:t>
      </w:r>
    </w:p>
    <w:p w14:paraId="2970C72B" w14:textId="77777777" w:rsidR="006B3CC5" w:rsidRDefault="00AA7DC4">
      <w:pPr>
        <w:pStyle w:val="Heading1"/>
      </w:pPr>
      <w:r>
        <w:t>1. Overview:</w:t>
      </w:r>
    </w:p>
    <w:p w14:paraId="66959795" w14:textId="77777777" w:rsidR="006B3CC5" w:rsidRDefault="00AA7DC4">
      <w:r>
        <w:t>Pradhan Mantri Vanbandhu Kalyan Yojana (PMVKY) is a flagship initiative of the Ministry of Tribal Affairs aimed at the holistic development of tribal communities in India. The scheme focuses on improving the socio‑economic conditions of Scheduled Tribes while preserving their cultural identity and heritage. It includes integrated village development, scholarships for tribal students, development of Particularly Vulnerable Tribal Groups (PVTGs), support for Tribal Research Institutes, and livelihood generati</w:t>
      </w:r>
      <w:r>
        <w:t>on through value addition to minor forest produce.</w:t>
      </w:r>
    </w:p>
    <w:p w14:paraId="13E51C9A" w14:textId="77777777" w:rsidR="006B3CC5" w:rsidRDefault="00AA7DC4">
      <w:r>
        <w:t>--------------------------------------------------</w:t>
      </w:r>
    </w:p>
    <w:p w14:paraId="578701E2" w14:textId="77777777" w:rsidR="006B3CC5" w:rsidRDefault="00AA7DC4">
      <w:pPr>
        <w:pStyle w:val="Heading1"/>
      </w:pPr>
      <w:r>
        <w:t>2. Benefits:</w:t>
      </w:r>
    </w:p>
    <w:p w14:paraId="71600EF2" w14:textId="77777777" w:rsidR="006B3CC5" w:rsidRDefault="00AA7DC4">
      <w:r>
        <w:t>Village Development: Financial support of ₹20,38,000 per village under Pradhan Mantri Adi Adarsh Gram Yojana for infrastructure such as roads, telecom connectivity, schools, Anganwadi centres, health centres, drinking water and sanitation facilities.</w:t>
      </w:r>
    </w:p>
    <w:p w14:paraId="0D2A3D92" w14:textId="77777777" w:rsidR="006B3CC5" w:rsidRDefault="00AA7DC4">
      <w:r>
        <w:t>PVTG Development: Financial assistance for housing, drinking water, sanitation, healthcare, education, nutrition and connectivity for Particularly Vulnerable Tribal Groups.</w:t>
      </w:r>
    </w:p>
    <w:p w14:paraId="2888D3FF" w14:textId="77777777" w:rsidR="006B3CC5" w:rsidRDefault="00AA7DC4">
      <w:r>
        <w:t>Pre‑Matric Scholarship: Financial assistance for Scheduled Tribe students studying in Classes IX and X.</w:t>
      </w:r>
    </w:p>
    <w:p w14:paraId="24399BD4" w14:textId="77777777" w:rsidR="006B3CC5" w:rsidRDefault="00AA7DC4">
      <w:r>
        <w:t>Post‑Matric Scholarship: Financial support for Scheduled Tribe students studying in Class XI and above.</w:t>
      </w:r>
    </w:p>
    <w:p w14:paraId="511BE4B6" w14:textId="77777777" w:rsidR="006B3CC5" w:rsidRDefault="00AA7DC4">
      <w:r>
        <w:t>Tribal Research Support: Funding for Tribal Research Institutes to promote research and preservation of tribal heritage.</w:t>
      </w:r>
    </w:p>
    <w:p w14:paraId="36220C02" w14:textId="77777777" w:rsidR="006B3CC5" w:rsidRDefault="00AA7DC4">
      <w:r>
        <w:lastRenderedPageBreak/>
        <w:t>Livelihood Support: Procurement of Minor Forest Produce at Minimum Support Price and training through Van Dhan Vikas Kendras.</w:t>
      </w:r>
    </w:p>
    <w:p w14:paraId="53338629" w14:textId="77777777" w:rsidR="006B3CC5" w:rsidRDefault="00AA7DC4">
      <w:r>
        <w:t>Residential Education: Access to quality education through Eklavya Model Residential Schools for tribal students from Class VI to XII.</w:t>
      </w:r>
    </w:p>
    <w:p w14:paraId="7AAEC023" w14:textId="77777777" w:rsidR="006B3CC5" w:rsidRDefault="00AA7DC4">
      <w:r>
        <w:t>--------------------------------------------------</w:t>
      </w:r>
    </w:p>
    <w:p w14:paraId="1D0DF87A" w14:textId="77777777" w:rsidR="006B3CC5" w:rsidRDefault="00AA7DC4">
      <w:pPr>
        <w:pStyle w:val="Heading1"/>
      </w:pPr>
      <w:r>
        <w:t>3. Eligibility:</w:t>
      </w:r>
    </w:p>
    <w:p w14:paraId="3C021A3E" w14:textId="77777777" w:rsidR="006B3CC5" w:rsidRDefault="00AA7DC4">
      <w:r>
        <w:t>For Pre‑Matric Scholarship: Applicant must belong to a Scheduled Tribe and be studying in Standard IX or X. Parental annual income must not exceed ₹2,50,000.</w:t>
      </w:r>
    </w:p>
    <w:p w14:paraId="37B57FA9" w14:textId="77777777" w:rsidR="006B3CC5" w:rsidRDefault="00AA7DC4">
      <w:r>
        <w:t>For Post‑Matric Scholarship: Applicant must belong to a Scheduled Tribe and be studying in Class XI or higher. Parental annual income must not exceed ₹2,50,000.</w:t>
      </w:r>
    </w:p>
    <w:p w14:paraId="48EF46A4" w14:textId="77777777" w:rsidR="006B3CC5" w:rsidRDefault="00AA7DC4">
      <w:r>
        <w:t>For Village Development (Adi Adarsh Gram Yojana): Village must have at least 50% tribal population and at least 500 Scheduled Tribe residents.</w:t>
      </w:r>
    </w:p>
    <w:p w14:paraId="1E75F006" w14:textId="77777777" w:rsidR="006B3CC5" w:rsidRDefault="00AA7DC4">
      <w:r>
        <w:t>For PVTG Development: Beneficiary must belong to a Particularly Vulnerable Tribal Group family or habitation.</w:t>
      </w:r>
    </w:p>
    <w:p w14:paraId="2D85E5FB" w14:textId="77777777" w:rsidR="006B3CC5" w:rsidRDefault="00AA7DC4">
      <w:r>
        <w:t>For Eklavya Model Residential Schools: Applicant must be a Scheduled Tribe student seeking admission from Class VI to XII.</w:t>
      </w:r>
    </w:p>
    <w:p w14:paraId="04D492D2" w14:textId="77777777" w:rsidR="006B3CC5" w:rsidRDefault="00AA7DC4">
      <w:r>
        <w:t>--------------------------------------------------</w:t>
      </w:r>
    </w:p>
    <w:p w14:paraId="6A114473" w14:textId="77777777" w:rsidR="006B3CC5" w:rsidRDefault="00AA7DC4">
      <w:pPr>
        <w:pStyle w:val="Heading1"/>
      </w:pPr>
      <w:r>
        <w:t>4. Application Process:</w:t>
      </w:r>
    </w:p>
    <w:p w14:paraId="337BD887" w14:textId="77777777" w:rsidR="006B3CC5" w:rsidRDefault="00AA7DC4">
      <w:r>
        <w:t>Step 1: Applicant must visit the National Scholarship Portal or the respective State Scholarship Portal.</w:t>
      </w:r>
    </w:p>
    <w:p w14:paraId="312E8A56" w14:textId="77777777" w:rsidR="006B3CC5" w:rsidRDefault="00AA7DC4">
      <w:r>
        <w:t>Step 2: Register using basic details such as name, date of birth and mobile number.</w:t>
      </w:r>
    </w:p>
    <w:p w14:paraId="617DD02B" w14:textId="77777777" w:rsidR="006B3CC5" w:rsidRDefault="00AA7DC4">
      <w:r>
        <w:t>Step 3: Log in and fill out the scholarship application form for ST students.</w:t>
      </w:r>
    </w:p>
    <w:p w14:paraId="32A7F40A" w14:textId="77777777" w:rsidR="006B3CC5" w:rsidRDefault="00AA7DC4">
      <w:r>
        <w:t>Step 4: Upload scanned copies of required documents such as caste certificate, income certificate and mark sheets.</w:t>
      </w:r>
    </w:p>
    <w:p w14:paraId="7049E51E" w14:textId="77777777" w:rsidR="006B3CC5" w:rsidRDefault="00AA7DC4">
      <w:r>
        <w:t>Step 5: Review the application details and submit the form before the specified deadline.</w:t>
      </w:r>
    </w:p>
    <w:p w14:paraId="5DE7A6A9" w14:textId="77777777" w:rsidR="006B3CC5" w:rsidRDefault="00AA7DC4">
      <w:r>
        <w:t>For village development and PVTG components, State Governments submit proposals to the Ministry of Tribal Affairs for approval and funding.</w:t>
      </w:r>
    </w:p>
    <w:p w14:paraId="1AF1777D" w14:textId="77777777" w:rsidR="006B3CC5" w:rsidRDefault="00AA7DC4">
      <w:r>
        <w:t>--------------------------------------------------</w:t>
      </w:r>
    </w:p>
    <w:p w14:paraId="3C81C4EF" w14:textId="77777777" w:rsidR="006B3CC5" w:rsidRDefault="00AA7DC4">
      <w:pPr>
        <w:pStyle w:val="Heading1"/>
      </w:pPr>
      <w:r>
        <w:lastRenderedPageBreak/>
        <w:t>5. Documents Required:</w:t>
      </w:r>
    </w:p>
    <w:p w14:paraId="596CEC73" w14:textId="77777777" w:rsidR="006B3CC5" w:rsidRDefault="00AA7DC4">
      <w:r>
        <w:t>Caste Certificate proving Scheduled Tribe status</w:t>
      </w:r>
    </w:p>
    <w:p w14:paraId="42B7D9A2" w14:textId="77777777" w:rsidR="006B3CC5" w:rsidRDefault="00AA7DC4">
      <w:r>
        <w:t>Income Certificate showing parental annual income up to ₹2,50,000</w:t>
      </w:r>
    </w:p>
    <w:p w14:paraId="2224FE3C" w14:textId="77777777" w:rsidR="006B3CC5" w:rsidRDefault="00AA7DC4">
      <w:r>
        <w:t>Mark sheet of the last qualifying examination</w:t>
      </w:r>
    </w:p>
    <w:p w14:paraId="003A0A3C" w14:textId="77777777" w:rsidR="006B3CC5" w:rsidRDefault="00AA7DC4">
      <w:r>
        <w:t>Student Identity Card or bonafide certificate</w:t>
      </w:r>
    </w:p>
    <w:p w14:paraId="4DA74962" w14:textId="77777777" w:rsidR="006B3CC5" w:rsidRDefault="00AA7DC4">
      <w:r>
        <w:t>Aadhaar Card or identity proof</w:t>
      </w:r>
    </w:p>
    <w:p w14:paraId="25B7072D" w14:textId="77777777" w:rsidR="006B3CC5" w:rsidRDefault="00AA7DC4">
      <w:r>
        <w:t>Bank account details for Direct Benefit Transfer</w:t>
      </w:r>
    </w:p>
    <w:p w14:paraId="799B11A6" w14:textId="77777777" w:rsidR="006B3CC5" w:rsidRDefault="00AA7DC4">
      <w:r>
        <w:t>Passport size photograph</w:t>
      </w:r>
    </w:p>
    <w:p w14:paraId="4D01185F" w14:textId="77777777" w:rsidR="006B3CC5" w:rsidRDefault="00AA7DC4">
      <w:r>
        <w:t>Domicile certificate or proof of residence</w:t>
      </w:r>
    </w:p>
    <w:p w14:paraId="3E10D326" w14:textId="77777777" w:rsidR="006B3CC5" w:rsidRDefault="00AA7DC4">
      <w:r>
        <w:t>--------------------------------------------------</w:t>
      </w:r>
    </w:p>
    <w:p w14:paraId="26811C18" w14:textId="77777777" w:rsidR="006B3CC5" w:rsidRDefault="00AA7DC4">
      <w:pPr>
        <w:pStyle w:val="Heading1"/>
      </w:pPr>
      <w:r>
        <w:t>6. Frequently Asked Questions:</w:t>
      </w:r>
    </w:p>
    <w:p w14:paraId="421F7C8A" w14:textId="77777777" w:rsidR="006B3CC5" w:rsidRDefault="00AA7DC4">
      <w:r>
        <w:t>Am I eligible for financial assistance if I belong to a Scheduled Tribe and study in Class IX or X?</w:t>
      </w:r>
    </w:p>
    <w:p w14:paraId="4CF9A056" w14:textId="77777777" w:rsidR="006B3CC5" w:rsidRDefault="00AA7DC4">
      <w:r>
        <w:t>What is the maximum parental income allowed to qualify for scholarship benefits?</w:t>
      </w:r>
    </w:p>
    <w:p w14:paraId="1F88D3CB" w14:textId="77777777" w:rsidR="006B3CC5" w:rsidRDefault="00AA7DC4">
      <w:r>
        <w:t>Does the scheme provide support for higher education beyond Class X?</w:t>
      </w:r>
    </w:p>
    <w:p w14:paraId="5F31D056" w14:textId="77777777" w:rsidR="006B3CC5" w:rsidRDefault="00AA7DC4">
      <w:r>
        <w:t>What population criteria must a village meet to qualify for development funding?</w:t>
      </w:r>
    </w:p>
    <w:p w14:paraId="151258EC" w14:textId="77777777" w:rsidR="006B3CC5" w:rsidRDefault="00AA7DC4">
      <w:r>
        <w:t>How much financial assistance is allocated per village under the village development component?</w:t>
      </w:r>
    </w:p>
    <w:p w14:paraId="7BEA1BDD" w14:textId="77777777" w:rsidR="006B3CC5" w:rsidRDefault="00AA7DC4">
      <w:r>
        <w:t>Who benefits from the PVTG development mission under this scheme?</w:t>
      </w:r>
    </w:p>
    <w:p w14:paraId="5F3BEE16" w14:textId="77777777" w:rsidR="006B3CC5" w:rsidRDefault="00AA7DC4">
      <w:r>
        <w:t>What educational levels are covered under Eklavya Model Residential Schools?</w:t>
      </w:r>
    </w:p>
    <w:p w14:paraId="1929A520" w14:textId="77777777" w:rsidR="006B3CC5" w:rsidRDefault="00AA7DC4">
      <w:r>
        <w:t>--------------------------------------------------</w:t>
      </w:r>
    </w:p>
    <w:p w14:paraId="6DB07C03" w14:textId="77777777" w:rsidR="006B3CC5" w:rsidRDefault="00AA7DC4">
      <w:pPr>
        <w:pStyle w:val="Heading1"/>
      </w:pPr>
      <w:r>
        <w:t>7. Website URL:</w:t>
      </w:r>
    </w:p>
    <w:p w14:paraId="2692728E" w14:textId="77777777" w:rsidR="006B3CC5" w:rsidRDefault="00AA7DC4">
      <w:r>
        <w:t>https://www.pib.gov.in/PressNoteDetails.aspx?NoteId=153376&amp;ModuleId=3&amp;reg=3&amp;lang=2</w:t>
      </w:r>
    </w:p>
    <w:p w14:paraId="5B4187FA" w14:textId="77777777" w:rsidR="006B3CC5" w:rsidRDefault="00AA7DC4">
      <w:r>
        <w:t>--------------------------------------------------</w:t>
      </w:r>
    </w:p>
    <w:p w14:paraId="7C0A6C37" w14:textId="77777777" w:rsidR="006B3CC5" w:rsidRDefault="00AA7DC4">
      <w:r>
        <w:t>End of Document</w:t>
      </w:r>
    </w:p>
    <w:sectPr w:rsidR="006B3C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921638">
    <w:abstractNumId w:val="8"/>
  </w:num>
  <w:num w:numId="2" w16cid:durableId="1783765460">
    <w:abstractNumId w:val="6"/>
  </w:num>
  <w:num w:numId="3" w16cid:durableId="982344538">
    <w:abstractNumId w:val="5"/>
  </w:num>
  <w:num w:numId="4" w16cid:durableId="67074403">
    <w:abstractNumId w:val="4"/>
  </w:num>
  <w:num w:numId="5" w16cid:durableId="1772165710">
    <w:abstractNumId w:val="7"/>
  </w:num>
  <w:num w:numId="6" w16cid:durableId="1346904373">
    <w:abstractNumId w:val="3"/>
  </w:num>
  <w:num w:numId="7" w16cid:durableId="269243004">
    <w:abstractNumId w:val="2"/>
  </w:num>
  <w:num w:numId="8" w16cid:durableId="1130320918">
    <w:abstractNumId w:val="1"/>
  </w:num>
  <w:num w:numId="9" w16cid:durableId="198338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243"/>
    <w:rsid w:val="0015074B"/>
    <w:rsid w:val="0029639D"/>
    <w:rsid w:val="00326F90"/>
    <w:rsid w:val="006B3CC5"/>
    <w:rsid w:val="00AA1D8D"/>
    <w:rsid w:val="00AA7DC4"/>
    <w:rsid w:val="00B47730"/>
    <w:rsid w:val="00CB0664"/>
    <w:rsid w:val="00E642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898382-CBB4-4F56-9A71-22826703D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AMRUTHA CHILUKALA</cp:lastModifiedBy>
  <cp:revision>2</cp:revision>
  <dcterms:created xsi:type="dcterms:W3CDTF">2013-12-23T23:15:00Z</dcterms:created>
  <dcterms:modified xsi:type="dcterms:W3CDTF">2026-03-09T22:34:00Z</dcterms:modified>
  <cp:category/>
</cp:coreProperties>
</file>