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0B4D8"/>
          <w:spacing w:val="80"/>
          <w:sz w:val="20"/>
          <w:szCs w:val="20"/>
        </w:rPr>
        <w:t xml:space="preserve">TECHNICAL DOCUMENTATION</w:t>
      </w:r>
    </w:p>
    <w:p>
      <w:pPr>
        <w:spacing w:after="120" w:before="0"/>
      </w:pPr>
      <w:r>
        <w:rPr>
          <w:rFonts w:ascii="Arial" w:cs="Arial" w:eastAsia="Arial" w:hAnsi="Arial"/>
          <w:b/>
          <w:bCs/>
          <w:color w:val="0D1B2A"/>
          <w:sz w:val="64"/>
          <w:szCs w:val="64"/>
        </w:rPr>
        <w:t xml:space="preserve">The Negotiating City</w:t>
      </w:r>
    </w:p>
    <w:p>
      <w:pPr>
        <w:pBdr>
          <w:bottom w:val="single" w:color="00B4D8" w:sz="12" w:space="8"/>
        </w:pBdr>
        <w:spacing w:after="360" w:before="0"/>
      </w:pPr>
      <w:r>
        <w:rPr>
          <w:rFonts w:ascii="Arial" w:cs="Arial" w:eastAsia="Arial" w:hAnsi="Arial"/>
          <w:i/>
          <w:iCs/>
          <w:color w:val="4A5568"/>
          <w:sz w:val="32"/>
          <w:szCs w:val="32"/>
        </w:rPr>
        <w:t xml:space="preserve">An Interactive Urban Co-Design Platform</w:t>
      </w:r>
    </w:p>
    <w:p>
      <w:pPr>
        <w:spacing w:after="0" w:before="0"/>
      </w:pPr>
      <w:r>
        <w:t xml:space="preserve"/>
      </w:r>
    </w:p>
    <w:p>
      <w:pPr>
        <w:spacing w:after="80" w:before="240"/>
      </w:pPr>
      <w:r>
        <w:rPr>
          <w:rFonts w:ascii="Arial" w:cs="Arial" w:eastAsia="Arial" w:hAnsi="Arial"/>
          <w:color w:val="718096"/>
          <w:sz w:val="24"/>
          <w:szCs w:val="24"/>
        </w:rPr>
        <w:t xml:space="preserve">Powered by Multi-Agent AI Negotiation &amp; Generative Design</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Document Type</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Technical Design &amp; Architecture Documentation</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Version</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1.0.0</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Category</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Multi-Agent Systems / Urban Co-Design / AI Platform</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Technology</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Decentralized Multi-Agent System, Turn-Based Negotiation, Generative Design</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Design Framework</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Design Thinking — Empathy, Ideation, Prototyping, Testing</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Consensus Model</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Democratic voting with 70% approval threshold</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Status</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Conceptual Design &amp; Reference Architecture</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1. Executive Summary</w:t>
      </w:r>
    </w:p>
    <w:p>
      <w:pPr>
        <w:spacing w:after="120" w:before="80"/>
      </w:pPr>
      <w:r>
        <w:rPr>
          <w:rFonts w:ascii="Arial" w:cs="Arial" w:eastAsia="Arial" w:hAnsi="Arial"/>
          <w:color w:val="4A5568"/>
          <w:sz w:val="22"/>
          <w:szCs w:val="22"/>
        </w:rPr>
        <w:t xml:space="preserve">The Negotiating City is an interactive urban co-design simulation platform where five distinct AI-powered stakeholder agents negotiate in real-time to collectively design a public space. Unlike conventional top-down urban planning tools, this platform demonstrates that complex, creative, and human-centered design solutions can emerge from structured negotiation, democratic voting, and iterative compromise among agents with competing priorities.</w:t>
      </w:r>
    </w:p>
    <w:p>
      <w:pPr>
        <w:spacing w:after="120" w:before="80"/>
      </w:pPr>
      <w:r>
        <w:rPr>
          <w:rFonts w:ascii="Arial" w:cs="Arial" w:eastAsia="Arial" w:hAnsi="Arial"/>
          <w:color w:val="4A5568"/>
          <w:sz w:val="22"/>
          <w:szCs w:val="22"/>
        </w:rPr>
        <w:t xml:space="preserve">Each agent embodies a distinct human persona — a young mother, a café owner, an environmentalist, a senior citizen, and a teenager — each with their own goals, emotional stakes, and design preferences. Through a turn-based system, agents propose design elements such as playgrounds, green spaces, benches, or skate parks. Other agents react to every proposal, causing their satisfaction scores to dynamically shift. Every proposal is rendered onto a live visual canvas, and after every few turns, a democratic vote is held requiring 70% consensus to ratify the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BD5E0" w:sz="1"/>
              <w:left w:val="single" w:color="CBD5E0" w:sz="1"/>
              <w:bottom w:val="single" w:color="CBD5E0" w:sz="1"/>
              <w:right w:val="single" w:color="CBD5E0" w:sz="1"/>
            </w:tcBorders>
            <w:shd w:fill="00B4D8"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INSIGHT</w:t>
            </w:r>
          </w:p>
        </w:tc>
        <w:tc>
          <w:tcPr>
            <w:tcW w:type="dxa" w:w="9000"/>
            <w:tcBorders>
              <w:top w:val="single" w:color="CBD5E0" w:sz="1"/>
              <w:left w:val="single" w:color="CBD5E0" w:sz="1"/>
              <w:bottom w:val="single" w:color="CBD5E0" w:sz="1"/>
              <w:right w:val="single" w:color="CBD5E0" w:sz="1"/>
            </w:tcBorders>
            <w:shd w:fill="F7FEFF" w:val="clear"/>
            <w:tcMar>
              <w:top w:type="dxa" w:w="120"/>
              <w:left w:type="dxa" w:w="200"/>
              <w:bottom w:type="dxa" w:w="120"/>
              <w:right w:type="dxa" w:w="200"/>
            </w:tcMar>
          </w:tcPr>
          <w:p>
            <w:r>
              <w:rPr>
                <w:rFonts w:ascii="Arial" w:cs="Arial" w:eastAsia="Arial" w:hAnsi="Arial"/>
                <w:i/>
                <w:iCs/>
                <w:color w:val="4A5568"/>
                <w:sz w:val="21"/>
                <w:szCs w:val="21"/>
              </w:rPr>
              <w:t xml:space="preserve">The Negotiating City embodies the full arc of Design Thinking — empathy, definition, ideation, prototyping, and testing — as a living, operational system rather than a linear process. It shows how AI agents can be vehicles for human values, not replacements for them.</w:t>
            </w:r>
          </w:p>
        </w:tc>
      </w:tr>
    </w:tbl>
    <w:p>
      <w:pPr>
        <w:spacing w:after="0" w:before="0"/>
      </w:pPr>
      <w:r>
        <w:t xml:space="preserve"/>
      </w:r>
    </w:p>
    <w:p>
      <w:pPr>
        <w:spacing w:after="120" w:before="80"/>
      </w:pPr>
      <w:r>
        <w:rPr>
          <w:rFonts w:ascii="Arial" w:cs="Arial" w:eastAsia="Arial" w:hAnsi="Arial"/>
          <w:color w:val="4A5568"/>
          <w:sz w:val="22"/>
          <w:szCs w:val="22"/>
        </w:rPr>
        <w:t xml:space="preserve">The platform serves as a proof-of-concept for:</w:t>
      </w:r>
    </w:p>
    <w:p>
      <w:pPr>
        <w:pStyle w:val="ListParagraph"/>
        <w:numPr>
          <w:ilvl w:val="0"/>
          <w:numId w:val="2"/>
        </w:numPr>
        <w:spacing w:after="60" w:before="60"/>
      </w:pPr>
      <w:r>
        <w:rPr>
          <w:rFonts w:ascii="Arial" w:cs="Arial" w:eastAsia="Arial" w:hAnsi="Arial"/>
          <w:color w:val="4A5568"/>
          <w:sz w:val="22"/>
          <w:szCs w:val="22"/>
        </w:rPr>
        <w:t xml:space="preserve">Decentralized multi-agent system design with emergent creative outcomes</w:t>
      </w:r>
    </w:p>
    <w:p>
      <w:pPr>
        <w:pStyle w:val="ListParagraph"/>
        <w:numPr>
          <w:ilvl w:val="0"/>
          <w:numId w:val="2"/>
        </w:numPr>
        <w:spacing w:after="60" w:before="60"/>
      </w:pPr>
      <w:r>
        <w:rPr>
          <w:rFonts w:ascii="Arial" w:cs="Arial" w:eastAsia="Arial" w:hAnsi="Arial"/>
          <w:color w:val="4A5568"/>
          <w:sz w:val="22"/>
          <w:szCs w:val="22"/>
        </w:rPr>
        <w:t xml:space="preserve">Generative urban design driven by negotiation rather than prescription</w:t>
      </w:r>
    </w:p>
    <w:p>
      <w:pPr>
        <w:pStyle w:val="ListParagraph"/>
        <w:numPr>
          <w:ilvl w:val="0"/>
          <w:numId w:val="2"/>
        </w:numPr>
        <w:spacing w:after="60" w:before="60"/>
      </w:pPr>
      <w:r>
        <w:rPr>
          <w:rFonts w:ascii="Arial" w:cs="Arial" w:eastAsia="Arial" w:hAnsi="Arial"/>
          <w:color w:val="4A5568"/>
          <w:sz w:val="22"/>
          <w:szCs w:val="22"/>
        </w:rPr>
        <w:t xml:space="preserve">Operationalizing Design Thinking principles within an AI simulation</w:t>
      </w:r>
    </w:p>
    <w:p>
      <w:pPr>
        <w:pStyle w:val="ListParagraph"/>
        <w:numPr>
          <w:ilvl w:val="0"/>
          <w:numId w:val="2"/>
        </w:numPr>
        <w:spacing w:after="60" w:before="60"/>
      </w:pPr>
      <w:r>
        <w:rPr>
          <w:rFonts w:ascii="Arial" w:cs="Arial" w:eastAsia="Arial" w:hAnsi="Arial"/>
          <w:color w:val="4A5568"/>
          <w:sz w:val="22"/>
          <w:szCs w:val="22"/>
        </w:rPr>
        <w:t xml:space="preserve">Democratic AI — systems that enforce collective decision-making over individual control</w:t>
      </w:r>
    </w:p>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2. Project Vision &amp; Context</w:t>
      </w:r>
    </w:p>
    <w:p>
      <w:pPr>
        <w:pStyle w:val="Heading2"/>
        <w:spacing w:after="160" w:before="360"/>
      </w:pPr>
      <w:r>
        <w:rPr>
          <w:rFonts w:ascii="Arial" w:cs="Arial" w:eastAsia="Arial" w:hAnsi="Arial"/>
          <w:b/>
          <w:bCs/>
          <w:color w:val="0D1B2A"/>
          <w:sz w:val="28"/>
          <w:szCs w:val="28"/>
        </w:rPr>
        <w:t xml:space="preserve">2.1  The Problem Space</w:t>
      </w:r>
    </w:p>
    <w:p>
      <w:pPr>
        <w:spacing w:after="120" w:before="80"/>
      </w:pPr>
      <w:r>
        <w:rPr>
          <w:rFonts w:ascii="Arial" w:cs="Arial" w:eastAsia="Arial" w:hAnsi="Arial"/>
          <w:color w:val="4A5568"/>
          <w:sz w:val="22"/>
          <w:szCs w:val="22"/>
        </w:rPr>
        <w:t xml:space="preserve">Traditional urban planning is characterised by a fundamental tension: public spaces are designed to serve entire communities, yet the design process rarely reflects the full spectrum of human needs. Planners, architects, and officials typically produce blueprints that optimise for a single dominant perspective, often at the expense of marginalised groups, children, the elderly, small business owners, or environmentalists.</w:t>
      </w:r>
    </w:p>
    <w:p>
      <w:pPr>
        <w:spacing w:after="120" w:before="80"/>
      </w:pPr>
      <w:r>
        <w:rPr>
          <w:rFonts w:ascii="Arial" w:cs="Arial" w:eastAsia="Arial" w:hAnsi="Arial"/>
          <w:color w:val="4A5568"/>
          <w:sz w:val="22"/>
          <w:szCs w:val="22"/>
        </w:rPr>
        <w:t xml:space="preserve">This leads to three core failure modes in urban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Failure Mode</w:t>
            </w:r>
          </w:p>
        </w:tc>
        <w:tc>
          <w:tcPr>
            <w:tcW w:type="dxa" w:w="408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288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Consequence</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Top-Down Control</w:t>
            </w:r>
          </w:p>
        </w:tc>
        <w:tc>
          <w:tcPr>
            <w:tcW w:type="dxa" w:w="408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single planner or committee makes all design decisions</w:t>
            </w:r>
          </w:p>
        </w:tc>
        <w:tc>
          <w:tcPr>
            <w:tcW w:type="dxa" w:w="288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Blind spots to community needs; low adoption</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Static Blueprints</w:t>
            </w:r>
          </w:p>
        </w:tc>
        <w:tc>
          <w:tcPr>
            <w:tcW w:type="dxa" w:w="408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Plans are fixed deliverables rather than adaptive models</w:t>
            </w:r>
          </w:p>
        </w:tc>
        <w:tc>
          <w:tcPr>
            <w:tcW w:type="dxa" w:w="288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No mechanism to model negotiation or revision</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Missing Voices</w:t>
            </w:r>
          </w:p>
        </w:tc>
        <w:tc>
          <w:tcPr>
            <w:tcW w:type="dxa" w:w="408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Diverse stakeholders have no structured channel for input</w:t>
            </w:r>
          </w:p>
        </w:tc>
        <w:tc>
          <w:tcPr>
            <w:tcW w:type="dxa" w:w="288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Inequitable outcomes that favour dominant groups</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2.2  The Vision</w:t>
      </w:r>
    </w:p>
    <w:p>
      <w:pPr>
        <w:spacing w:after="120" w:before="80"/>
      </w:pPr>
      <w:r>
        <w:rPr>
          <w:rFonts w:ascii="Arial" w:cs="Arial" w:eastAsia="Arial" w:hAnsi="Arial"/>
          <w:color w:val="4A5568"/>
          <w:sz w:val="22"/>
          <w:szCs w:val="22"/>
        </w:rPr>
        <w:t xml:space="preserve">The Negotiating City reimagines the planning process as a multi-stakeholder negotiation simulation. The platform's core vision is to demonstrate that:</w:t>
      </w:r>
    </w:p>
    <w:p>
      <w:pPr>
        <w:pStyle w:val="ListParagraph"/>
        <w:numPr>
          <w:ilvl w:val="0"/>
          <w:numId w:val="2"/>
        </w:numPr>
        <w:spacing w:after="60" w:before="60"/>
      </w:pPr>
      <w:r>
        <w:rPr>
          <w:rFonts w:ascii="Arial" w:cs="Arial" w:eastAsia="Arial" w:hAnsi="Arial"/>
          <w:color w:val="4A5568"/>
          <w:sz w:val="22"/>
          <w:szCs w:val="22"/>
        </w:rPr>
        <w:t xml:space="preserve">No single agent should control the design outcome</w:t>
      </w:r>
    </w:p>
    <w:p>
      <w:pPr>
        <w:pStyle w:val="ListParagraph"/>
        <w:numPr>
          <w:ilvl w:val="0"/>
          <w:numId w:val="2"/>
        </w:numPr>
        <w:spacing w:after="60" w:before="60"/>
      </w:pPr>
      <w:r>
        <w:rPr>
          <w:rFonts w:ascii="Arial" w:cs="Arial" w:eastAsia="Arial" w:hAnsi="Arial"/>
          <w:color w:val="4A5568"/>
          <w:sz w:val="22"/>
          <w:szCs w:val="22"/>
        </w:rPr>
        <w:t xml:space="preserve">Complex, inclusive solutions can emerge from local, rule-governed interactions</w:t>
      </w:r>
    </w:p>
    <w:p>
      <w:pPr>
        <w:pStyle w:val="ListParagraph"/>
        <w:numPr>
          <w:ilvl w:val="0"/>
          <w:numId w:val="2"/>
        </w:numPr>
        <w:spacing w:after="60" w:before="60"/>
      </w:pPr>
      <w:r>
        <w:rPr>
          <w:rFonts w:ascii="Arial" w:cs="Arial" w:eastAsia="Arial" w:hAnsi="Arial"/>
          <w:color w:val="4A5568"/>
          <w:sz w:val="22"/>
          <w:szCs w:val="22"/>
        </w:rPr>
        <w:t xml:space="preserve">Democratic consensus is both achievable and computationally modelable</w:t>
      </w:r>
    </w:p>
    <w:p>
      <w:pPr>
        <w:pStyle w:val="ListParagraph"/>
        <w:numPr>
          <w:ilvl w:val="0"/>
          <w:numId w:val="2"/>
        </w:numPr>
        <w:spacing w:after="60" w:before="60"/>
      </w:pPr>
      <w:r>
        <w:rPr>
          <w:rFonts w:ascii="Arial" w:cs="Arial" w:eastAsia="Arial" w:hAnsi="Arial"/>
          <w:color w:val="4A5568"/>
          <w:sz w:val="22"/>
          <w:szCs w:val="22"/>
        </w:rPr>
        <w:t xml:space="preserve">AI can simulate the messy, human reality of communal decision-making</w:t>
      </w:r>
    </w:p>
    <w:p>
      <w:pPr>
        <w:spacing w:after="0" w:before="0"/>
      </w:pPr>
      <w:r>
        <w:t xml:space="preserve"/>
      </w:r>
    </w:p>
    <w:p>
      <w:pPr>
        <w:pStyle w:val="Heading2"/>
        <w:spacing w:after="160" w:before="360"/>
      </w:pPr>
      <w:r>
        <w:rPr>
          <w:rFonts w:ascii="Arial" w:cs="Arial" w:eastAsia="Arial" w:hAnsi="Arial"/>
          <w:b/>
          <w:bCs/>
          <w:color w:val="0D1B2A"/>
          <w:sz w:val="28"/>
          <w:szCs w:val="28"/>
        </w:rPr>
        <w:t xml:space="preserve">2.3  Target Applications</w:t>
      </w:r>
    </w:p>
    <w:p>
      <w:pPr>
        <w:spacing w:after="120" w:before="80"/>
      </w:pPr>
      <w:r>
        <w:rPr>
          <w:rFonts w:ascii="Arial" w:cs="Arial" w:eastAsia="Arial" w:hAnsi="Arial"/>
          <w:color w:val="4A5568"/>
          <w:sz w:val="22"/>
          <w:szCs w:val="22"/>
        </w:rPr>
        <w:t xml:space="preserve">The platform has relevance across multiple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Domain</w:t>
            </w:r>
          </w:p>
        </w:tc>
        <w:tc>
          <w:tcPr>
            <w:tcW w:type="dxa" w:w="61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Application</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Urban Planning Education</w:t>
            </w:r>
          </w:p>
        </w:tc>
        <w:tc>
          <w:tcPr>
            <w:tcW w:type="dxa" w:w="6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Teach students how stakeholder negotiation shapes public space design</w:t>
            </w:r>
          </w:p>
        </w:tc>
      </w:tr>
      <w:tr>
        <w:tc>
          <w:tcPr>
            <w:tcW w:type="dxa" w:w="3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Policy Research</w:t>
            </w:r>
          </w:p>
        </w:tc>
        <w:tc>
          <w:tcPr>
            <w:tcW w:type="dxa" w:w="6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Model the effects of different voting thresholds or persona priorities</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AI Ethics Demonstration</w:t>
            </w:r>
          </w:p>
        </w:tc>
        <w:tc>
          <w:tcPr>
            <w:tcW w:type="dxa" w:w="6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Show how AI agents can embed human values and democratic principles</w:t>
            </w:r>
          </w:p>
        </w:tc>
      </w:tr>
      <w:tr>
        <w:tc>
          <w:tcPr>
            <w:tcW w:type="dxa" w:w="3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Design Thinking Training</w:t>
            </w:r>
          </w:p>
        </w:tc>
        <w:tc>
          <w:tcPr>
            <w:tcW w:type="dxa" w:w="6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Provide a live, interactive demonstration of all five DT phases</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Community Engagement Tools</w:t>
            </w:r>
          </w:p>
        </w:tc>
        <w:tc>
          <w:tcPr>
            <w:tcW w:type="dxa" w:w="6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Prototype real-world participatory design platforms</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3. System Architecture</w:t>
      </w:r>
    </w:p>
    <w:p>
      <w:pPr>
        <w:pStyle w:val="Heading2"/>
        <w:spacing w:after="160" w:before="360"/>
      </w:pPr>
      <w:r>
        <w:rPr>
          <w:rFonts w:ascii="Arial" w:cs="Arial" w:eastAsia="Arial" w:hAnsi="Arial"/>
          <w:b/>
          <w:bCs/>
          <w:color w:val="0D1B2A"/>
          <w:sz w:val="28"/>
          <w:szCs w:val="28"/>
        </w:rPr>
        <w:t xml:space="preserve">3.1  Architectural Philosophy</w:t>
      </w:r>
    </w:p>
    <w:p>
      <w:pPr>
        <w:spacing w:after="120" w:before="80"/>
      </w:pPr>
      <w:r>
        <w:rPr>
          <w:rFonts w:ascii="Arial" w:cs="Arial" w:eastAsia="Arial" w:hAnsi="Arial"/>
          <w:color w:val="4A5568"/>
          <w:sz w:val="22"/>
          <w:szCs w:val="22"/>
        </w:rPr>
        <w:t xml:space="preserve">The Negotiating City is built on the principles of decentralized multi-agent systems (MAS). Rather than a central planner dictating outcomes, intelligence is distributed across five autonomous agents. Each agent perceives the current design state, reasons from its persona model, proposes or reacts to elements, and participates in voting. No agent can unilaterally control the final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BD5E0" w:sz="1"/>
              <w:left w:val="single" w:color="CBD5E0" w:sz="1"/>
              <w:bottom w:val="single" w:color="CBD5E0" w:sz="1"/>
              <w:right w:val="single" w:color="CBD5E0" w:sz="1"/>
            </w:tcBorders>
            <w:shd w:fill="9B72CF"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ARCHITECTURE PRINCIPLE</w:t>
            </w:r>
          </w:p>
        </w:tc>
        <w:tc>
          <w:tcPr>
            <w:tcW w:type="dxa" w:w="9000"/>
            <w:tcBorders>
              <w:top w:val="single" w:color="CBD5E0" w:sz="1"/>
              <w:left w:val="single" w:color="CBD5E0" w:sz="1"/>
              <w:bottom w:val="single" w:color="CBD5E0" w:sz="1"/>
              <w:right w:val="single" w:color="CBD5E0" w:sz="1"/>
            </w:tcBorders>
            <w:shd w:fill="F7FEFF" w:val="clear"/>
            <w:tcMar>
              <w:top w:type="dxa" w:w="120"/>
              <w:left w:type="dxa" w:w="200"/>
              <w:bottom w:type="dxa" w:w="120"/>
              <w:right w:type="dxa" w:w="200"/>
            </w:tcMar>
          </w:tcPr>
          <w:p>
            <w:r>
              <w:rPr>
                <w:rFonts w:ascii="Arial" w:cs="Arial" w:eastAsia="Arial" w:hAnsi="Arial"/>
                <w:i/>
                <w:iCs/>
                <w:color w:val="4A5568"/>
                <w:sz w:val="21"/>
                <w:szCs w:val="21"/>
              </w:rPr>
              <w:t xml:space="preserve">Emergence over prescription: the system's design outputs are not programmed in advance. They emerge from the interaction of five independently reasoning agents operating under a shared rule set.</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3.2  Core System Components</w:t>
      </w:r>
    </w:p>
    <w:p>
      <w:pPr>
        <w:spacing w:after="120" w:before="80"/>
      </w:pPr>
      <w:r>
        <w:rPr>
          <w:rFonts w:ascii="Arial" w:cs="Arial" w:eastAsia="Arial" w:hAnsi="Arial"/>
          <w:color w:val="4A5568"/>
          <w:sz w:val="22"/>
          <w:szCs w:val="22"/>
        </w:rPr>
        <w:t xml:space="preserve">The platform is composed of five interoperating modules: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Component</w:t>
            </w:r>
          </w:p>
        </w:tc>
        <w:tc>
          <w:tcPr>
            <w:tcW w:type="dxa" w:w="4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Responsibility</w:t>
            </w:r>
          </w:p>
        </w:tc>
        <w:tc>
          <w:tcPr>
            <w:tcW w:type="dxa" w:w="3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Technology Layer</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Agent Engine</w:t>
            </w:r>
          </w:p>
        </w:tc>
        <w:tc>
          <w:tcPr>
            <w:tcW w:type="dxa" w:w="4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Hosts all five AI stakeholder agents; manages their persona models, state, and reasoning</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Multi-Agent Framework / LLM</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 Engine</w:t>
            </w:r>
          </w:p>
        </w:tc>
        <w:tc>
          <w:tcPr>
            <w:tcW w:type="dxa" w:w="4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Generates contextually appropriate design proposals based on agent persona and satisfaction level</w:t>
            </w:r>
          </w:p>
        </w:tc>
        <w:tc>
          <w:tcPr>
            <w:tcW w:type="dxa" w:w="3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Prompt Engineering / RAG</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Reaction Module</w:t>
            </w:r>
          </w:p>
        </w:tc>
        <w:tc>
          <w:tcPr>
            <w:tcW w:type="dxa" w:w="4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Evaluates each proposal against every agent's priority matrix and updates satisfaction scores</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Scoring Engine</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Canvas Renderer</w:t>
            </w:r>
          </w:p>
        </w:tc>
        <w:tc>
          <w:tcPr>
            <w:tcW w:type="dxa" w:w="4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Draws approved design elements onto a visual grid representing the public space</w:t>
            </w:r>
          </w:p>
        </w:tc>
        <w:tc>
          <w:tcPr>
            <w:tcW w:type="dxa" w:w="3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2D Graphics / SVG Layer</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Voting Protocol</w:t>
            </w:r>
          </w:p>
        </w:tc>
        <w:tc>
          <w:tcPr>
            <w:tcW w:type="dxa" w:w="4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Triggers democratic votes, tallies weighted votes, enforces the 70% consensus threshold</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State Machine / Rules Engine</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3.3  Data Flow Overview</w:t>
      </w:r>
    </w:p>
    <w:p>
      <w:pPr>
        <w:spacing w:after="120" w:before="80"/>
      </w:pPr>
      <w:r>
        <w:rPr>
          <w:rFonts w:ascii="Arial" w:cs="Arial" w:eastAsia="Arial" w:hAnsi="Arial"/>
          <w:color w:val="4A5568"/>
          <w:sz w:val="22"/>
          <w:szCs w:val="22"/>
        </w:rPr>
        <w:t xml:space="preserve">The system follows a cyclical, event-driven data flow:</w:t>
      </w:r>
    </w:p>
    <w:p>
      <w:pPr>
        <w:pStyle w:val="ListParagraph"/>
        <w:numPr>
          <w:ilvl w:val="0"/>
          <w:numId w:val="3"/>
        </w:numPr>
        <w:spacing w:after="60" w:before="60"/>
      </w:pPr>
      <w:r>
        <w:rPr>
          <w:rFonts w:ascii="Arial" w:cs="Arial" w:eastAsia="Arial" w:hAnsi="Arial"/>
          <w:color w:val="4A5568"/>
          <w:sz w:val="22"/>
          <w:szCs w:val="22"/>
        </w:rPr>
        <w:t xml:space="preserve">Active agent receives current canvas state + satisfaction scores of all agents</w:t>
      </w:r>
    </w:p>
    <w:p>
      <w:pPr>
        <w:pStyle w:val="ListParagraph"/>
        <w:numPr>
          <w:ilvl w:val="0"/>
          <w:numId w:val="3"/>
        </w:numPr>
        <w:spacing w:after="60" w:before="60"/>
      </w:pPr>
      <w:r>
        <w:rPr>
          <w:rFonts w:ascii="Arial" w:cs="Arial" w:eastAsia="Arial" w:hAnsi="Arial"/>
          <w:color w:val="4A5568"/>
          <w:sz w:val="22"/>
          <w:szCs w:val="22"/>
        </w:rPr>
        <w:t xml:space="preserve">Proposal Engine generates a design element proposal using the agent's persona prompt</w:t>
      </w:r>
    </w:p>
    <w:p>
      <w:pPr>
        <w:pStyle w:val="ListParagraph"/>
        <w:numPr>
          <w:ilvl w:val="0"/>
          <w:numId w:val="3"/>
        </w:numPr>
        <w:spacing w:after="60" w:before="60"/>
      </w:pPr>
      <w:r>
        <w:rPr>
          <w:rFonts w:ascii="Arial" w:cs="Arial" w:eastAsia="Arial" w:hAnsi="Arial"/>
          <w:color w:val="4A5568"/>
          <w:sz w:val="22"/>
          <w:szCs w:val="22"/>
        </w:rPr>
        <w:t xml:space="preserve">Proposal is broadcast to all agents</w:t>
      </w:r>
    </w:p>
    <w:p>
      <w:pPr>
        <w:pStyle w:val="ListParagraph"/>
        <w:numPr>
          <w:ilvl w:val="0"/>
          <w:numId w:val="3"/>
        </w:numPr>
        <w:spacing w:after="60" w:before="60"/>
      </w:pPr>
      <w:r>
        <w:rPr>
          <w:rFonts w:ascii="Arial" w:cs="Arial" w:eastAsia="Arial" w:hAnsi="Arial"/>
          <w:color w:val="4A5568"/>
          <w:sz w:val="22"/>
          <w:szCs w:val="22"/>
        </w:rPr>
        <w:t xml:space="preserve">Reaction Module scores the proposal against each agent's priority matrix; satisfaction scores update</w:t>
      </w:r>
    </w:p>
    <w:p>
      <w:pPr>
        <w:pStyle w:val="ListParagraph"/>
        <w:numPr>
          <w:ilvl w:val="0"/>
          <w:numId w:val="3"/>
        </w:numPr>
        <w:spacing w:after="60" w:before="60"/>
      </w:pPr>
      <w:r>
        <w:rPr>
          <w:rFonts w:ascii="Arial" w:cs="Arial" w:eastAsia="Arial" w:hAnsi="Arial"/>
          <w:color w:val="4A5568"/>
          <w:sz w:val="22"/>
          <w:szCs w:val="22"/>
        </w:rPr>
        <w:t xml:space="preserve">Proposal is rendered onto the canvas (pending vote ratification)</w:t>
      </w:r>
    </w:p>
    <w:p>
      <w:pPr>
        <w:pStyle w:val="ListParagraph"/>
        <w:numPr>
          <w:ilvl w:val="0"/>
          <w:numId w:val="3"/>
        </w:numPr>
        <w:spacing w:after="60" w:before="60"/>
      </w:pPr>
      <w:r>
        <w:rPr>
          <w:rFonts w:ascii="Arial" w:cs="Arial" w:eastAsia="Arial" w:hAnsi="Arial"/>
          <w:color w:val="4A5568"/>
          <w:sz w:val="22"/>
          <w:szCs w:val="22"/>
        </w:rPr>
        <w:t xml:space="preserve">After every 3 turns, the Voting Protocol triggers a formal consensus vote</w:t>
      </w:r>
    </w:p>
    <w:p>
      <w:pPr>
        <w:pStyle w:val="ListParagraph"/>
        <w:numPr>
          <w:ilvl w:val="0"/>
          <w:numId w:val="3"/>
        </w:numPr>
        <w:spacing w:after="60" w:before="60"/>
      </w:pPr>
      <w:r>
        <w:rPr>
          <w:rFonts w:ascii="Arial" w:cs="Arial" w:eastAsia="Arial" w:hAnsi="Arial"/>
          <w:color w:val="4A5568"/>
          <w:sz w:val="22"/>
          <w:szCs w:val="22"/>
        </w:rPr>
        <w:t xml:space="preserve">If ≥70% approval: element is permanently committed to canvas; agents' scores are locked</w:t>
      </w:r>
    </w:p>
    <w:p>
      <w:pPr>
        <w:pStyle w:val="ListParagraph"/>
        <w:numPr>
          <w:ilvl w:val="0"/>
          <w:numId w:val="3"/>
        </w:numPr>
        <w:spacing w:after="60" w:before="60"/>
      </w:pPr>
      <w:r>
        <w:rPr>
          <w:rFonts w:ascii="Arial" w:cs="Arial" w:eastAsia="Arial" w:hAnsi="Arial"/>
          <w:color w:val="4A5568"/>
          <w:sz w:val="22"/>
          <w:szCs w:val="22"/>
        </w:rPr>
        <w:t xml:space="preserve">If &lt;70% approval: proposal is rejected; agents enter a revised negotiation round</w:t>
      </w:r>
    </w:p>
    <w:p>
      <w:pPr>
        <w:pStyle w:val="ListParagraph"/>
        <w:numPr>
          <w:ilvl w:val="0"/>
          <w:numId w:val="3"/>
        </w:numPr>
        <w:spacing w:after="60" w:before="60"/>
      </w:pPr>
      <w:r>
        <w:rPr>
          <w:rFonts w:ascii="Arial" w:cs="Arial" w:eastAsia="Arial" w:hAnsi="Arial"/>
          <w:color w:val="4A5568"/>
          <w:sz w:val="22"/>
          <w:szCs w:val="22"/>
        </w:rPr>
        <w:t xml:space="preserve">Turn passes to next agent; cycle repeats</w:t>
      </w:r>
    </w:p>
    <w:p>
      <w:pPr>
        <w:spacing w:after="0" w:before="0"/>
      </w:pPr>
      <w:r>
        <w:t xml:space="preserve"/>
      </w:r>
    </w:p>
    <w:p>
      <w:pPr>
        <w:pStyle w:val="Heading2"/>
        <w:spacing w:after="160" w:before="360"/>
      </w:pPr>
      <w:r>
        <w:rPr>
          <w:rFonts w:ascii="Arial" w:cs="Arial" w:eastAsia="Arial" w:hAnsi="Arial"/>
          <w:b/>
          <w:bCs/>
          <w:color w:val="0D1B2A"/>
          <w:sz w:val="28"/>
          <w:szCs w:val="28"/>
        </w:rPr>
        <w:t xml:space="preserve">3.4  State Management</w:t>
      </w:r>
    </w:p>
    <w:p>
      <w:pPr>
        <w:spacing w:after="120" w:before="80"/>
      </w:pPr>
      <w:r>
        <w:rPr>
          <w:rFonts w:ascii="Arial" w:cs="Arial" w:eastAsia="Arial" w:hAnsi="Arial"/>
          <w:color w:val="4A5568"/>
          <w:sz w:val="22"/>
          <w:szCs w:val="22"/>
        </w:rPr>
        <w:t xml:space="preserve">The system maintains the following persistent state objects across all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State Object</w:t>
            </w:r>
          </w:p>
        </w:tc>
        <w:tc>
          <w:tcPr>
            <w:tcW w:type="dxa" w:w="39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3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Updated By</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CanvasState</w:t>
            </w:r>
          </w:p>
        </w:tc>
        <w:tc>
          <w:tcPr>
            <w:tcW w:type="dxa" w:w="3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Grid representation of all approved design elements</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Canvas Renderer (on vote pass)</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AgentSatisfaction[]</w:t>
            </w:r>
          </w:p>
        </w:tc>
        <w:tc>
          <w:tcPr>
            <w:tcW w:type="dxa" w:w="3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Per-agent satisfaction score (0–100) for current design state</w:t>
            </w:r>
          </w:p>
        </w:tc>
        <w:tc>
          <w:tcPr>
            <w:tcW w:type="dxa" w:w="3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Reaction Module (every proposal)</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ProposalLog</w:t>
            </w:r>
          </w:p>
        </w:tc>
        <w:tc>
          <w:tcPr>
            <w:tcW w:type="dxa" w:w="3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Ordered log of all proposals with outcomes</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 Engine + Voting Protocol</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VoteHistory</w:t>
            </w:r>
          </w:p>
        </w:tc>
        <w:tc>
          <w:tcPr>
            <w:tcW w:type="dxa" w:w="3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Record of all votes cast, per agent, per round</w:t>
            </w:r>
          </w:p>
        </w:tc>
        <w:tc>
          <w:tcPr>
            <w:tcW w:type="dxa" w:w="3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Voting Protocol</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TurnCounter</w:t>
            </w:r>
          </w:p>
        </w:tc>
        <w:tc>
          <w:tcPr>
            <w:tcW w:type="dxa" w:w="3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Tracks current turn and active agent</w:t>
            </w:r>
          </w:p>
        </w:tc>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Orchestrator</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4. The Five AI Stakeholder Agents</w:t>
      </w:r>
    </w:p>
    <w:p>
      <w:pPr>
        <w:spacing w:after="120" w:before="80"/>
      </w:pPr>
      <w:r>
        <w:rPr>
          <w:rFonts w:ascii="Arial" w:cs="Arial" w:eastAsia="Arial" w:hAnsi="Arial"/>
          <w:color w:val="4A5568"/>
          <w:sz w:val="22"/>
          <w:szCs w:val="22"/>
        </w:rPr>
        <w:t xml:space="preserve">Each agent is a fully realised AI persona modelled on a real-world urban stakeholder archetype. Agents are not neutral — they carry biases, priorities, and emotional responses that drive their proposals and reactions. This is intentional: the system's goal is not frictionless agreement, but productive negotiation.</w:t>
      </w:r>
    </w:p>
    <w:p>
      <w:pPr>
        <w:spacing w:after="0" w:before="0"/>
      </w:pPr>
      <w:r>
        <w:t xml:space="preserve"/>
      </w:r>
    </w:p>
    <w:p>
      <w:pPr>
        <w:pStyle w:val="Heading3"/>
        <w:spacing w:after="120" w:before="240"/>
      </w:pPr>
      <w:r>
        <w:rPr>
          <w:rFonts w:ascii="Arial" w:cs="Arial" w:eastAsia="Arial" w:hAnsi="Arial"/>
          <w:b/>
          <w:bCs/>
          <w:color w:val="FF6B9D"/>
          <w:sz w:val="24"/>
          <w:szCs w:val="24"/>
        </w:rPr>
        <w:t xml:space="preserve">4.1  The Young 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working parent with young children who relies heavily on public space for child-rearing and socialisation</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Priorities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Child safety, playground equipment, stroller-accessible pathways, family rest zones, low-traffic layouts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Typical Proposals</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Enclosed playground areas, rubberised ground surfaces, family benches with shade, low-gradient ramps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Satisfaction Drivers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High: any child-safety or accessibility feature. Low: commercial activity near play zones, hard surfaces, loud zones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Negotiation Style</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Assertive on safety; willing to compromise on aesthetics if safety thresholds are met</w:t>
            </w:r>
          </w:p>
        </w:tc>
      </w:tr>
    </w:tbl>
    <w:p>
      <w:pPr>
        <w:spacing w:after="0" w:before="0"/>
      </w:pPr>
      <w:r>
        <w:t xml:space="preserve"/>
      </w:r>
    </w:p>
    <w:p>
      <w:pPr>
        <w:pStyle w:val="Heading3"/>
        <w:spacing w:after="120" w:before="240"/>
      </w:pPr>
      <w:r>
        <w:rPr>
          <w:rFonts w:ascii="Arial" w:cs="Arial" w:eastAsia="Arial" w:hAnsi="Arial"/>
          <w:b/>
          <w:bCs/>
          <w:color w:val="F7C54B"/>
          <w:sz w:val="24"/>
          <w:szCs w:val="24"/>
        </w:rPr>
        <w:t xml:space="preserve">4.2  The Café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small business owner whose livelihood depends on foot traffic through the public space</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Priorities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Visibility, commercial viability, outdoor seating areas, covered canopy zones, signage placement</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Typical Proposals</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Café kiosk zones, outdoor seating clusters, paved gathering areas, shaded vendor spots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Satisfaction Drivers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High: features that attract people to linger (seating, shade, events). Low: noise restrictions, heavy greenery blocking visibility</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Negotiation Style</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Pragmatic and transactional; will support environmental features if paired with commercial zones</w:t>
            </w:r>
          </w:p>
        </w:tc>
      </w:tr>
    </w:tbl>
    <w:p>
      <w:pPr>
        <w:spacing w:after="0" w:before="0"/>
      </w:pPr>
      <w:r>
        <w:t xml:space="preserve"/>
      </w:r>
    </w:p>
    <w:p>
      <w:pPr>
        <w:pStyle w:val="Heading3"/>
        <w:spacing w:after="120" w:before="240"/>
      </w:pPr>
      <w:r>
        <w:rPr>
          <w:rFonts w:ascii="Arial" w:cs="Arial" w:eastAsia="Arial" w:hAnsi="Arial"/>
          <w:b/>
          <w:bCs/>
          <w:color w:val="52B788"/>
          <w:sz w:val="24"/>
          <w:szCs w:val="24"/>
        </w:rPr>
        <w:t xml:space="preserve">4.3  The Environmentalist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committed environmental advocate who views every design decision through an ecological lens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Priorities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Native tree canopy, rain gardens, biodiversity corridors, low-carbon surfaces, permeable paving, bike infrastructure</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Typical Proposals</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Tree clusters, pollinator gardens, bike racks, green roofs, drainage swales, solar lighting</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Satisfaction Drivers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High: any nature-based or sustainable feature. Low: hard paving, commercial infrastructure, synthetic surfaces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Negotiation Style</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Principled and persistent; rarely compromises on ecological baseline; willing to accept commercial elements if greened</w:t>
            </w:r>
          </w:p>
        </w:tc>
      </w:tr>
    </w:tbl>
    <w:p>
      <w:pPr>
        <w:spacing w:after="0" w:before="0"/>
      </w:pPr>
      <w:r>
        <w:t xml:space="preserve"/>
      </w:r>
    </w:p>
    <w:p>
      <w:pPr>
        <w:pStyle w:val="Heading3"/>
        <w:spacing w:after="120" w:before="240"/>
      </w:pPr>
      <w:r>
        <w:rPr>
          <w:rFonts w:ascii="Arial" w:cs="Arial" w:eastAsia="Arial" w:hAnsi="Arial"/>
          <w:b/>
          <w:bCs/>
          <w:color w:val="00B4D8"/>
          <w:sz w:val="24"/>
          <w:szCs w:val="24"/>
        </w:rPr>
        <w:t xml:space="preserve">4.4  The Senior Citizen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retired resident who uses public space daily for rest, social connection, and gentle physical activity</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Priorities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Benches, shaded rest areas, flat accessible paths, quiet zones, clear wayfinding, medical accessibility</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Typical Proposals</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Covered bench clusters, smooth pathways, community notice boards, accessible toilet facilities, gentle exercise stations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Satisfaction Drivers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High: rest infrastructure, accessibility, quiet. Low: skateparks, loud music installations, complex navigation</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Negotiation Style</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Measured and collaborative; advocates for universal design principles that benefit all ages</w:t>
            </w:r>
          </w:p>
        </w:tc>
      </w:tr>
    </w:tbl>
    <w:p>
      <w:pPr>
        <w:spacing w:after="0" w:before="0"/>
      </w:pPr>
      <w:r>
        <w:t xml:space="preserve"/>
      </w:r>
    </w:p>
    <w:p>
      <w:pPr>
        <w:pStyle w:val="Heading3"/>
        <w:spacing w:after="120" w:before="240"/>
      </w:pPr>
      <w:r>
        <w:rPr>
          <w:rFonts w:ascii="Arial" w:cs="Arial" w:eastAsia="Arial" w:hAnsi="Arial"/>
          <w:b/>
          <w:bCs/>
          <w:color w:val="FF6B35"/>
          <w:sz w:val="24"/>
          <w:szCs w:val="24"/>
        </w:rPr>
        <w:t xml:space="preserve">4.5  The Teenager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Attribute</w:t>
            </w:r>
          </w:p>
        </w:tc>
        <w:tc>
          <w:tcPr>
            <w:tcW w:type="dxa" w:w="7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An energetic urban youth who seeks expressive, social, and physically engaging public spaces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Core Priorities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Skate parks, basketball courts, public art walls, WiFi hotspots, social hangout zones, late-opening spaces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Typical Proposals</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Skate/BMX areas, graffiti art installations, outdoor amphitheatre, youth pavilions, phone-charging stations</w:t>
            </w:r>
          </w:p>
        </w:tc>
      </w:tr>
      <w:tr>
        <w:tc>
          <w:tcPr>
            <w:tcW w:type="dxa" w:w="20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Satisfaction Drivers</w:t>
            </w:r>
          </w:p>
        </w:tc>
        <w:tc>
          <w:tcPr>
            <w:tcW w:type="dxa" w:w="7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High: youth-oriented infrastructure, colour, energy, technology. Low: benches-only zones, quiet restrictions, commercial-only spaces</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Negotiation Style</w:t>
            </w:r>
          </w:p>
        </w:tc>
        <w:tc>
          <w:tcPr>
            <w:tcW w:type="dxa" w:w="7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Enthusiastic but flexible; highly responsive to proposals that include them even if not their top priority</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5. Turn-Based Negotiation System</w:t>
      </w:r>
    </w:p>
    <w:p>
      <w:pPr>
        <w:pStyle w:val="Heading2"/>
        <w:spacing w:after="160" w:before="360"/>
      </w:pPr>
      <w:r>
        <w:rPr>
          <w:rFonts w:ascii="Arial" w:cs="Arial" w:eastAsia="Arial" w:hAnsi="Arial"/>
          <w:b/>
          <w:bCs/>
          <w:color w:val="0D1B2A"/>
          <w:sz w:val="28"/>
          <w:szCs w:val="28"/>
        </w:rPr>
        <w:t xml:space="preserve">5.1  Turn Structure</w:t>
      </w:r>
    </w:p>
    <w:p>
      <w:pPr>
        <w:spacing w:after="120" w:before="80"/>
      </w:pPr>
      <w:r>
        <w:rPr>
          <w:rFonts w:ascii="Arial" w:cs="Arial" w:eastAsia="Arial" w:hAnsi="Arial"/>
          <w:color w:val="4A5568"/>
          <w:sz w:val="22"/>
          <w:szCs w:val="22"/>
        </w:rPr>
        <w:t xml:space="preserve">The negotiation proceeds in discrete turns. Each turn is assigned to exactly one active agent. The order of turns rotates sequentially across all five agents, ensuring equal representation. No agent may skip a turn or propose twice consecutively.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00"/>
        <w:gridCol w:w="2460"/>
      </w:tblGrid>
      <w:tr>
        <w:trPr>
          <w:tblHeader/>
        </w:trPr>
        <w:tc>
          <w:tcPr>
            <w:tcW w:type="dxa" w:w="18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Turn Phase</w:t>
            </w:r>
          </w:p>
        </w:tc>
        <w:tc>
          <w:tcPr>
            <w:tcW w:type="dxa" w:w="18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Actor</w:t>
            </w:r>
          </w:p>
        </w:tc>
        <w:tc>
          <w:tcPr>
            <w:tcW w:type="dxa" w:w="33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Action</w:t>
            </w:r>
          </w:p>
        </w:tc>
        <w:tc>
          <w:tcPr>
            <w:tcW w:type="dxa" w:w="24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Output</w:t>
            </w:r>
          </w:p>
        </w:tc>
      </w:tr>
      <w:tr>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Observation</w:t>
            </w:r>
          </w:p>
        </w:tc>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Active Agent</w:t>
            </w:r>
          </w:p>
        </w:tc>
        <w:tc>
          <w:tcPr>
            <w:tcW w:type="dxa" w:w="33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Reviews current canvas state and satisfaction scores</w:t>
            </w:r>
          </w:p>
        </w:tc>
        <w:tc>
          <w:tcPr>
            <w:tcW w:type="dxa" w:w="24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Internal reasoning update</w:t>
            </w:r>
          </w:p>
        </w:tc>
      </w:tr>
      <w:tr>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w:t>
            </w:r>
          </w:p>
        </w:tc>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Active Agent</w:t>
            </w:r>
          </w:p>
        </w:tc>
        <w:tc>
          <w:tcPr>
            <w:tcW w:type="dxa" w:w="33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Selects and articulates a design element proposal</w:t>
            </w:r>
          </w:p>
        </w:tc>
        <w:tc>
          <w:tcPr>
            <w:tcW w:type="dxa" w:w="24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 object (element + rationale)</w:t>
            </w:r>
          </w:p>
        </w:tc>
      </w:tr>
      <w:tr>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Broadcast</w:t>
            </w:r>
          </w:p>
        </w:tc>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Orchestrator</w:t>
            </w:r>
          </w:p>
        </w:tc>
        <w:tc>
          <w:tcPr>
            <w:tcW w:type="dxa" w:w="33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Distributes proposal to all other agents</w:t>
            </w:r>
          </w:p>
        </w:tc>
        <w:tc>
          <w:tcPr>
            <w:tcW w:type="dxa" w:w="24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 visible to all</w:t>
            </w:r>
          </w:p>
        </w:tc>
      </w:tr>
      <w:tr>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Reaction</w:t>
            </w:r>
          </w:p>
        </w:tc>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All Agents</w:t>
            </w:r>
          </w:p>
        </w:tc>
        <w:tc>
          <w:tcPr>
            <w:tcW w:type="dxa" w:w="33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Score proposal against own priorities; satisfaction delta computed</w:t>
            </w:r>
          </w:p>
        </w:tc>
        <w:tc>
          <w:tcPr>
            <w:tcW w:type="dxa" w:w="24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Updated satisfaction scores</w:t>
            </w:r>
          </w:p>
        </w:tc>
      </w:tr>
      <w:tr>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Render</w:t>
            </w:r>
          </w:p>
        </w:tc>
        <w:tc>
          <w:tcPr>
            <w:tcW w:type="dxa" w:w="1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Canvas Renderer</w:t>
            </w:r>
          </w:p>
        </w:tc>
        <w:tc>
          <w:tcPr>
            <w:tcW w:type="dxa" w:w="33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Draw proposed element onto canvas (provisional)</w:t>
            </w:r>
          </w:p>
        </w:tc>
        <w:tc>
          <w:tcPr>
            <w:tcW w:type="dxa" w:w="24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Visual canvas update</w:t>
            </w:r>
          </w:p>
        </w:tc>
      </w:tr>
      <w:tr>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Turn Close</w:t>
            </w:r>
          </w:p>
        </w:tc>
        <w:tc>
          <w:tcPr>
            <w:tcW w:type="dxa" w:w="1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Orchestrator</w:t>
            </w:r>
          </w:p>
        </w:tc>
        <w:tc>
          <w:tcPr>
            <w:tcW w:type="dxa" w:w="33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Log turn; pass active turn to next agent</w:t>
            </w:r>
          </w:p>
        </w:tc>
        <w:tc>
          <w:tcPr>
            <w:tcW w:type="dxa" w:w="24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Turn counter incremented</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5.2  Proposal Generation Logic</w:t>
      </w:r>
    </w:p>
    <w:p>
      <w:pPr>
        <w:spacing w:after="120" w:before="80"/>
      </w:pPr>
      <w:r>
        <w:rPr>
          <w:rFonts w:ascii="Arial" w:cs="Arial" w:eastAsia="Arial" w:hAnsi="Arial"/>
          <w:color w:val="4A5568"/>
          <w:sz w:val="22"/>
          <w:szCs w:val="22"/>
        </w:rPr>
        <w:t xml:space="preserve">When an agent's turn activates, the Proposal Engine constructs a proposal using the following inputs:</w:t>
      </w:r>
    </w:p>
    <w:p>
      <w:pPr>
        <w:pStyle w:val="ListParagraph"/>
        <w:numPr>
          <w:ilvl w:val="0"/>
          <w:numId w:val="2"/>
        </w:numPr>
        <w:spacing w:after="60" w:before="60"/>
      </w:pPr>
      <w:r>
        <w:rPr>
          <w:rFonts w:ascii="Arial" w:cs="Arial" w:eastAsia="Arial" w:hAnsi="Arial"/>
          <w:color w:val="4A5568"/>
          <w:sz w:val="22"/>
          <w:szCs w:val="22"/>
        </w:rPr>
        <w:t xml:space="preserve">Agent persona definition (fixed)</w:t>
      </w:r>
    </w:p>
    <w:p>
      <w:pPr>
        <w:pStyle w:val="ListParagraph"/>
        <w:numPr>
          <w:ilvl w:val="0"/>
          <w:numId w:val="2"/>
        </w:numPr>
        <w:spacing w:after="60" w:before="60"/>
      </w:pPr>
      <w:r>
        <w:rPr>
          <w:rFonts w:ascii="Arial" w:cs="Arial" w:eastAsia="Arial" w:hAnsi="Arial"/>
          <w:color w:val="4A5568"/>
          <w:sz w:val="22"/>
          <w:szCs w:val="22"/>
        </w:rPr>
        <w:t xml:space="preserve">Current satisfaction score (dynamic — affects proposal urgency)</w:t>
      </w:r>
    </w:p>
    <w:p>
      <w:pPr>
        <w:pStyle w:val="ListParagraph"/>
        <w:numPr>
          <w:ilvl w:val="0"/>
          <w:numId w:val="2"/>
        </w:numPr>
        <w:spacing w:after="60" w:before="60"/>
      </w:pPr>
      <w:r>
        <w:rPr>
          <w:rFonts w:ascii="Arial" w:cs="Arial" w:eastAsia="Arial" w:hAnsi="Arial"/>
          <w:color w:val="4A5568"/>
          <w:sz w:val="22"/>
          <w:szCs w:val="22"/>
        </w:rPr>
        <w:t xml:space="preserve">Canvas state — what has already been placed</w:t>
      </w:r>
    </w:p>
    <w:p>
      <w:pPr>
        <w:pStyle w:val="ListParagraph"/>
        <w:numPr>
          <w:ilvl w:val="0"/>
          <w:numId w:val="2"/>
        </w:numPr>
        <w:spacing w:after="60" w:before="60"/>
      </w:pPr>
      <w:r>
        <w:rPr>
          <w:rFonts w:ascii="Arial" w:cs="Arial" w:eastAsia="Arial" w:hAnsi="Arial"/>
          <w:color w:val="4A5568"/>
          <w:sz w:val="22"/>
          <w:szCs w:val="22"/>
        </w:rPr>
        <w:t xml:space="preserve">Proposal history — what has been rejected or accepted previously</w:t>
      </w:r>
    </w:p>
    <w:p>
      <w:pPr>
        <w:pStyle w:val="ListParagraph"/>
        <w:numPr>
          <w:ilvl w:val="0"/>
          <w:numId w:val="2"/>
        </w:numPr>
        <w:spacing w:after="60" w:before="60"/>
      </w:pPr>
      <w:r>
        <w:rPr>
          <w:rFonts w:ascii="Arial" w:cs="Arial" w:eastAsia="Arial" w:hAnsi="Arial"/>
          <w:color w:val="4A5568"/>
          <w:sz w:val="22"/>
          <w:szCs w:val="22"/>
        </w:rPr>
        <w:t xml:space="preserve">Satisfaction scores of other agents — enables strategic coalition building</w:t>
      </w:r>
    </w:p>
    <w:p>
      <w:pPr>
        <w:spacing w:after="0" w:before="0"/>
      </w:pPr>
      <w:r>
        <w:t xml:space="preserve"/>
      </w:r>
    </w:p>
    <w:p>
      <w:pPr>
        <w:spacing w:after="120" w:before="80"/>
      </w:pPr>
      <w:r>
        <w:rPr>
          <w:rFonts w:ascii="Arial" w:cs="Arial" w:eastAsia="Arial" w:hAnsi="Arial"/>
          <w:color w:val="4A5568"/>
          <w:sz w:val="22"/>
          <w:szCs w:val="22"/>
        </w:rPr>
        <w:t xml:space="preserve">Agents with low satisfaction scores tend to propose more assertively in their core priority area. Agents with high satisfaction are more likely to propose elements that bridge multiple stakeholder interests, acting as mediators.</w:t>
      </w:r>
    </w:p>
    <w:p>
      <w:pPr>
        <w:spacing w:after="0" w:before="0"/>
      </w:pPr>
      <w:r>
        <w:t xml:space="preserve"/>
      </w:r>
    </w:p>
    <w:p>
      <w:pPr>
        <w:pStyle w:val="Heading2"/>
        <w:spacing w:after="160" w:before="360"/>
      </w:pPr>
      <w:r>
        <w:rPr>
          <w:rFonts w:ascii="Arial" w:cs="Arial" w:eastAsia="Arial" w:hAnsi="Arial"/>
          <w:b/>
          <w:bCs/>
          <w:color w:val="0D1B2A"/>
          <w:sz w:val="28"/>
          <w:szCs w:val="28"/>
        </w:rPr>
        <w:t xml:space="preserve">5.3  Satisfaction Score Dynamics</w:t>
      </w:r>
    </w:p>
    <w:p>
      <w:pPr>
        <w:spacing w:after="120" w:before="80"/>
      </w:pPr>
      <w:r>
        <w:rPr>
          <w:rFonts w:ascii="Arial" w:cs="Arial" w:eastAsia="Arial" w:hAnsi="Arial"/>
          <w:color w:val="4A5568"/>
          <w:sz w:val="22"/>
          <w:szCs w:val="22"/>
        </w:rPr>
        <w:t xml:space="preserve">Satisfaction scores (0–100) evolve continuously throughout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Event</w:t>
            </w:r>
          </w:p>
        </w:tc>
        <w:tc>
          <w:tcPr>
            <w:tcW w:type="dxa" w:w="41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Effect on Satisfaction</w:t>
            </w:r>
          </w:p>
        </w:tc>
      </w:tr>
      <w:tr>
        <w:tc>
          <w:tcPr>
            <w:tcW w:type="dxa" w:w="5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 aligned with agent's core priority</w:t>
            </w:r>
          </w:p>
        </w:tc>
        <w:tc>
          <w:tcPr>
            <w:tcW w:type="dxa" w:w="4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+8 to +15 points</w:t>
            </w:r>
          </w:p>
        </w:tc>
      </w:tr>
      <w:tr>
        <w:tc>
          <w:tcPr>
            <w:tcW w:type="dxa" w:w="5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 partially aligned with agent's interests</w:t>
            </w:r>
          </w:p>
        </w:tc>
        <w:tc>
          <w:tcPr>
            <w:tcW w:type="dxa" w:w="4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+2 to +7 points</w:t>
            </w:r>
          </w:p>
        </w:tc>
      </w:tr>
      <w:tr>
        <w:tc>
          <w:tcPr>
            <w:tcW w:type="dxa" w:w="5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 neutral to agent's interests</w:t>
            </w:r>
          </w:p>
        </w:tc>
        <w:tc>
          <w:tcPr>
            <w:tcW w:type="dxa" w:w="4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No change (±0)</w:t>
            </w:r>
          </w:p>
        </w:tc>
      </w:tr>
      <w:tr>
        <w:tc>
          <w:tcPr>
            <w:tcW w:type="dxa" w:w="5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 conflicts with agent's priorities</w:t>
            </w:r>
          </w:p>
        </w:tc>
        <w:tc>
          <w:tcPr>
            <w:tcW w:type="dxa" w:w="4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-5 to -12 points</w:t>
            </w:r>
          </w:p>
        </w:tc>
      </w:tr>
      <w:tr>
        <w:tc>
          <w:tcPr>
            <w:tcW w:type="dxa" w:w="5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Voted proposal ratified (own proposal)</w:t>
            </w:r>
          </w:p>
        </w:tc>
        <w:tc>
          <w:tcPr>
            <w:tcW w:type="dxa" w:w="4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+10 bonus points</w:t>
            </w:r>
          </w:p>
        </w:tc>
      </w:tr>
      <w:tr>
        <w:tc>
          <w:tcPr>
            <w:tcW w:type="dxa" w:w="5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Voted proposal rejected (own proposal)</w:t>
            </w:r>
          </w:p>
        </w:tc>
        <w:tc>
          <w:tcPr>
            <w:tcW w:type="dxa" w:w="4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-8 points</w:t>
            </w:r>
          </w:p>
        </w:tc>
      </w:tr>
      <w:tr>
        <w:tc>
          <w:tcPr>
            <w:tcW w:type="dxa" w:w="5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Agent's previously accepted proposal later removed</w:t>
            </w:r>
          </w:p>
        </w:tc>
        <w:tc>
          <w:tcPr>
            <w:tcW w:type="dxa" w:w="4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-6 points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BD5E0" w:sz="1"/>
              <w:left w:val="single" w:color="CBD5E0" w:sz="1"/>
              <w:bottom w:val="single" w:color="CBD5E0" w:sz="1"/>
              <w:right w:val="single" w:color="CBD5E0" w:sz="1"/>
            </w:tcBorders>
            <w:shd w:fill="F7C54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NOTE</w:t>
            </w:r>
          </w:p>
        </w:tc>
        <w:tc>
          <w:tcPr>
            <w:tcW w:type="dxa" w:w="9000"/>
            <w:tcBorders>
              <w:top w:val="single" w:color="CBD5E0" w:sz="1"/>
              <w:left w:val="single" w:color="CBD5E0" w:sz="1"/>
              <w:bottom w:val="single" w:color="CBD5E0" w:sz="1"/>
              <w:right w:val="single" w:color="CBD5E0" w:sz="1"/>
            </w:tcBorders>
            <w:shd w:fill="F7FEFF" w:val="clear"/>
            <w:tcMar>
              <w:top w:type="dxa" w:w="120"/>
              <w:left w:type="dxa" w:w="200"/>
              <w:bottom w:type="dxa" w:w="120"/>
              <w:right w:type="dxa" w:w="200"/>
            </w:tcMar>
          </w:tcPr>
          <w:p>
            <w:r>
              <w:rPr>
                <w:rFonts w:ascii="Arial" w:cs="Arial" w:eastAsia="Arial" w:hAnsi="Arial"/>
                <w:i/>
                <w:iCs/>
                <w:color w:val="4A5568"/>
                <w:sz w:val="21"/>
                <w:szCs w:val="21"/>
              </w:rPr>
              <w:t xml:space="preserve">Satisfaction scores are not simply preference trackers — they drive behaviour. An agent whose score drops below 40 enters a high-urgency negotiation mode and will resist ratifying proposals until their priority areas are addressed.</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6. Democratic Voting Protocol</w:t>
      </w:r>
    </w:p>
    <w:p>
      <w:pPr>
        <w:pStyle w:val="Heading2"/>
        <w:spacing w:after="160" w:before="360"/>
      </w:pPr>
      <w:r>
        <w:rPr>
          <w:rFonts w:ascii="Arial" w:cs="Arial" w:eastAsia="Arial" w:hAnsi="Arial"/>
          <w:b/>
          <w:bCs/>
          <w:color w:val="0D1B2A"/>
          <w:sz w:val="28"/>
          <w:szCs w:val="28"/>
        </w:rPr>
        <w:t xml:space="preserve">6.1  Vote Trigger Conditions</w:t>
      </w:r>
    </w:p>
    <w:p>
      <w:pPr>
        <w:spacing w:after="120" w:before="80"/>
      </w:pPr>
      <w:r>
        <w:rPr>
          <w:rFonts w:ascii="Arial" w:cs="Arial" w:eastAsia="Arial" w:hAnsi="Arial"/>
          <w:color w:val="4A5568"/>
          <w:sz w:val="22"/>
          <w:szCs w:val="22"/>
        </w:rPr>
        <w:t xml:space="preserve">A formal vote is triggered automatically after every 3 negotiation turns. Additional triggers include:</w:t>
      </w:r>
    </w:p>
    <w:p>
      <w:pPr>
        <w:pStyle w:val="ListParagraph"/>
        <w:numPr>
          <w:ilvl w:val="0"/>
          <w:numId w:val="2"/>
        </w:numPr>
        <w:spacing w:after="60" w:before="60"/>
      </w:pPr>
      <w:r>
        <w:rPr>
          <w:rFonts w:ascii="Arial" w:cs="Arial" w:eastAsia="Arial" w:hAnsi="Arial"/>
          <w:color w:val="4A5568"/>
          <w:sz w:val="22"/>
          <w:szCs w:val="22"/>
        </w:rPr>
        <w:t xml:space="preserve">Any agent explicitly requests a vote (emergency escalation — limited to 2 per agent per session)</w:t>
      </w:r>
    </w:p>
    <w:p>
      <w:pPr>
        <w:pStyle w:val="ListParagraph"/>
        <w:numPr>
          <w:ilvl w:val="0"/>
          <w:numId w:val="2"/>
        </w:numPr>
        <w:spacing w:after="60" w:before="60"/>
      </w:pPr>
      <w:r>
        <w:rPr>
          <w:rFonts w:ascii="Arial" w:cs="Arial" w:eastAsia="Arial" w:hAnsi="Arial"/>
          <w:color w:val="4A5568"/>
          <w:sz w:val="22"/>
          <w:szCs w:val="22"/>
        </w:rPr>
        <w:t xml:space="preserve">The canvas reaches 80% fill capacity</w:t>
      </w:r>
    </w:p>
    <w:p>
      <w:pPr>
        <w:pStyle w:val="ListParagraph"/>
        <w:numPr>
          <w:ilvl w:val="0"/>
          <w:numId w:val="2"/>
        </w:numPr>
        <w:spacing w:after="60" w:before="60"/>
      </w:pPr>
      <w:r>
        <w:rPr>
          <w:rFonts w:ascii="Arial" w:cs="Arial" w:eastAsia="Arial" w:hAnsi="Arial"/>
          <w:color w:val="4A5568"/>
          <w:sz w:val="22"/>
          <w:szCs w:val="22"/>
        </w:rPr>
        <w:t xml:space="preserve">3 consecutive proposals are rejected without a formal vote</w:t>
      </w:r>
    </w:p>
    <w:p>
      <w:pPr>
        <w:spacing w:after="0" w:before="0"/>
      </w:pPr>
      <w:r>
        <w:t xml:space="preserve"/>
      </w:r>
    </w:p>
    <w:p>
      <w:pPr>
        <w:pStyle w:val="Heading2"/>
        <w:spacing w:after="160" w:before="360"/>
      </w:pPr>
      <w:r>
        <w:rPr>
          <w:rFonts w:ascii="Arial" w:cs="Arial" w:eastAsia="Arial" w:hAnsi="Arial"/>
          <w:b/>
          <w:bCs/>
          <w:color w:val="0D1B2A"/>
          <w:sz w:val="28"/>
          <w:szCs w:val="28"/>
        </w:rPr>
        <w:t xml:space="preserve">6.2  Voting Mechanics</w:t>
      </w:r>
    </w:p>
    <w:p>
      <w:pPr>
        <w:spacing w:after="120" w:before="80"/>
      </w:pPr>
      <w:r>
        <w:rPr>
          <w:rFonts w:ascii="Arial" w:cs="Arial" w:eastAsia="Arial" w:hAnsi="Arial"/>
          <w:color w:val="4A5568"/>
          <w:sz w:val="22"/>
          <w:szCs w:val="22"/>
        </w:rPr>
        <w:t xml:space="preserve">When a vote is triggered:</w:t>
      </w:r>
    </w:p>
    <w:p>
      <w:pPr>
        <w:pStyle w:val="ListParagraph"/>
        <w:numPr>
          <w:ilvl w:val="0"/>
          <w:numId w:val="3"/>
        </w:numPr>
        <w:spacing w:after="60" w:before="60"/>
      </w:pPr>
      <w:r>
        <w:rPr>
          <w:rFonts w:ascii="Arial" w:cs="Arial" w:eastAsia="Arial" w:hAnsi="Arial"/>
          <w:color w:val="4A5568"/>
          <w:sz w:val="22"/>
          <w:szCs w:val="22"/>
        </w:rPr>
        <w:t xml:space="preserve">All five agents cast a binary vote: Approve or Reject</w:t>
      </w:r>
    </w:p>
    <w:p>
      <w:pPr>
        <w:pStyle w:val="ListParagraph"/>
        <w:numPr>
          <w:ilvl w:val="0"/>
          <w:numId w:val="3"/>
        </w:numPr>
        <w:spacing w:after="60" w:before="60"/>
      </w:pPr>
      <w:r>
        <w:rPr>
          <w:rFonts w:ascii="Arial" w:cs="Arial" w:eastAsia="Arial" w:hAnsi="Arial"/>
          <w:color w:val="4A5568"/>
          <w:sz w:val="22"/>
          <w:szCs w:val="22"/>
        </w:rPr>
        <w:t xml:space="preserve">Each vote carries equal weight (20% of total — no weighted votes in base system)</w:t>
      </w:r>
    </w:p>
    <w:p>
      <w:pPr>
        <w:pStyle w:val="ListParagraph"/>
        <w:numPr>
          <w:ilvl w:val="0"/>
          <w:numId w:val="3"/>
        </w:numPr>
        <w:spacing w:after="60" w:before="60"/>
      </w:pPr>
      <w:r>
        <w:rPr>
          <w:rFonts w:ascii="Arial" w:cs="Arial" w:eastAsia="Arial" w:hAnsi="Arial"/>
          <w:color w:val="4A5568"/>
          <w:sz w:val="22"/>
          <w:szCs w:val="22"/>
        </w:rPr>
        <w:t xml:space="preserve">The threshold for approval is ≥70% (i.e., at least 4 of 5 agents must approve)</w:t>
      </w:r>
    </w:p>
    <w:p>
      <w:pPr>
        <w:pStyle w:val="ListParagraph"/>
        <w:numPr>
          <w:ilvl w:val="0"/>
          <w:numId w:val="3"/>
        </w:numPr>
        <w:spacing w:after="60" w:before="60"/>
      </w:pPr>
      <w:r>
        <w:rPr>
          <w:rFonts w:ascii="Arial" w:cs="Arial" w:eastAsia="Arial" w:hAnsi="Arial"/>
          <w:color w:val="4A5568"/>
          <w:sz w:val="22"/>
          <w:szCs w:val="22"/>
        </w:rPr>
        <w:t xml:space="preserve">Agents vote based on their current satisfaction level and the cumulative design state, not just the last proposal</w:t>
      </w:r>
    </w:p>
    <w:p>
      <w:pPr>
        <w:pStyle w:val="ListParagraph"/>
        <w:numPr>
          <w:ilvl w:val="0"/>
          <w:numId w:val="3"/>
        </w:numPr>
        <w:spacing w:after="60" w:before="60"/>
      </w:pPr>
      <w:r>
        <w:rPr>
          <w:rFonts w:ascii="Arial" w:cs="Arial" w:eastAsia="Arial" w:hAnsi="Arial"/>
          <w:color w:val="4A5568"/>
          <w:sz w:val="22"/>
          <w:szCs w:val="22"/>
        </w:rPr>
        <w:t xml:space="preserve">Vote results are publicly broadcast to all agents before the next turn begins</w:t>
      </w:r>
    </w:p>
    <w:p>
      <w:pPr>
        <w:spacing w:after="0" w:before="0"/>
      </w:pPr>
      <w:r>
        <w:t xml:space="preserve"/>
      </w:r>
    </w:p>
    <w:p>
      <w:pPr>
        <w:pStyle w:val="Heading2"/>
        <w:spacing w:after="160" w:before="360"/>
      </w:pPr>
      <w:r>
        <w:rPr>
          <w:rFonts w:ascii="Arial" w:cs="Arial" w:eastAsia="Arial" w:hAnsi="Arial"/>
          <w:b/>
          <w:bCs/>
          <w:color w:val="0D1B2A"/>
          <w:sz w:val="28"/>
          <w:szCs w:val="28"/>
        </w:rPr>
        <w:t xml:space="preserve">6.3  Vote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Outcome</w:t>
            </w:r>
          </w:p>
        </w:tc>
        <w:tc>
          <w:tcPr>
            <w:tcW w:type="dxa" w:w="26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Condition</w:t>
            </w:r>
          </w:p>
        </w:tc>
        <w:tc>
          <w:tcPr>
            <w:tcW w:type="dxa" w:w="5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Consequence</w:t>
            </w:r>
          </w:p>
        </w:tc>
      </w:tr>
      <w:tr>
        <w:tc>
          <w:tcPr>
            <w:tcW w:type="dxa" w:w="1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Approved</w:t>
            </w:r>
          </w:p>
        </w:tc>
        <w:tc>
          <w:tcPr>
            <w:tcW w:type="dxa" w:w="2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≥70% vote (4 or 5 agents approve)</w:t>
            </w:r>
          </w:p>
        </w:tc>
        <w:tc>
          <w:tcPr>
            <w:tcW w:type="dxa" w:w="5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All provisional canvas elements from the last 3 turns are permanently committed. Agents' satisfaction scores are locked for those elements.</w:t>
            </w:r>
          </w:p>
        </w:tc>
      </w:tr>
      <w:tr>
        <w:tc>
          <w:tcPr>
            <w:tcW w:type="dxa" w:w="1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Rejected</w:t>
            </w:r>
          </w:p>
        </w:tc>
        <w:tc>
          <w:tcPr>
            <w:tcW w:type="dxa" w:w="26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&lt;70% vote (3 or fewer approve)</w:t>
            </w:r>
          </w:p>
        </w:tc>
        <w:tc>
          <w:tcPr>
            <w:tcW w:type="dxa" w:w="5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Provisional elements are removed from canvas. Agents re-enter negotiation. Rejection reasons are logged and surfaced to agents.</w:t>
            </w:r>
          </w:p>
        </w:tc>
      </w:tr>
      <w:tr>
        <w:tc>
          <w:tcPr>
            <w:tcW w:type="dxa" w:w="1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Deadlock</w:t>
            </w:r>
          </w:p>
        </w:tc>
        <w:tc>
          <w:tcPr>
            <w:tcW w:type="dxa" w:w="2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3 consecutive votes fail</w:t>
            </w:r>
          </w:p>
        </w:tc>
        <w:tc>
          <w:tcPr>
            <w:tcW w:type="dxa" w:w="5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mediator rule triggers: the highest-satisfaction agent's last proposal is automatically committed as a forced compromise.</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6.4  Post-Vote Adjustments</w:t>
      </w:r>
    </w:p>
    <w:p>
      <w:pPr>
        <w:spacing w:after="120" w:before="80"/>
      </w:pPr>
      <w:r>
        <w:rPr>
          <w:rFonts w:ascii="Arial" w:cs="Arial" w:eastAsia="Arial" w:hAnsi="Arial"/>
          <w:color w:val="4A5568"/>
          <w:sz w:val="22"/>
          <w:szCs w:val="22"/>
        </w:rPr>
        <w:t xml:space="preserve">Following every vote, the Orchestrator recalibrates the negotiation context. Agents that voted against the majority are flagged as 'high-priority voices' in the next round, meaning their concerns are surfaced explicitly to other agents at the start of the next turn cycle. This mirrors real-world participatory design practices where minority views receive additional airtime after being overruled.</w:t>
      </w:r>
    </w:p>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7. Generative Design Canvas</w:t>
      </w:r>
    </w:p>
    <w:p>
      <w:pPr>
        <w:pStyle w:val="Heading2"/>
        <w:spacing w:after="160" w:before="360"/>
      </w:pPr>
      <w:r>
        <w:rPr>
          <w:rFonts w:ascii="Arial" w:cs="Arial" w:eastAsia="Arial" w:hAnsi="Arial"/>
          <w:b/>
          <w:bCs/>
          <w:color w:val="0D1B2A"/>
          <w:sz w:val="28"/>
          <w:szCs w:val="28"/>
        </w:rPr>
        <w:t xml:space="preserve">7.1  Canvas Overview</w:t>
      </w:r>
    </w:p>
    <w:p>
      <w:pPr>
        <w:spacing w:after="120" w:before="80"/>
      </w:pPr>
      <w:r>
        <w:rPr>
          <w:rFonts w:ascii="Arial" w:cs="Arial" w:eastAsia="Arial" w:hAnsi="Arial"/>
          <w:color w:val="4A5568"/>
          <w:sz w:val="22"/>
          <w:szCs w:val="22"/>
        </w:rPr>
        <w:t xml:space="preserve">The design canvas is a 2D grid representation of the public space being designed. It is the shared, visible artefact around which all negotiation orbits. Unlike a static blueprint, the canvas is a living document — it changes with every approved proposal.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Property</w:t>
            </w:r>
          </w:p>
        </w:tc>
        <w:tc>
          <w:tcPr>
            <w:tcW w:type="dxa" w:w="65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Specification</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Grid Dimensions</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20 × 15 cells (configurable)</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Cell Unit</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Represents 5m × 5m of real-world public space</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Total Space</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100m × 75m (standard urban plaza / park block)</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Rendering Format</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SVG-based 2D grid with colour-coded element types</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Element Placement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Each design element occupies 1–6 cells depending on type</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Provisional Render</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Elements shown translucent until vote ratification</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Permanent Render</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Fully opaque post-ratification; cannot be removed by subsequent proposals</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7.2  Design Element Library</w:t>
      </w:r>
    </w:p>
    <w:p>
      <w:pPr>
        <w:spacing w:after="120" w:before="80"/>
      </w:pPr>
      <w:r>
        <w:rPr>
          <w:rFonts w:ascii="Arial" w:cs="Arial" w:eastAsia="Arial" w:hAnsi="Arial"/>
          <w:color w:val="4A5568"/>
          <w:sz w:val="22"/>
          <w:szCs w:val="22"/>
        </w:rPr>
        <w:t xml:space="preserve">Each agent draws from a curated library of design elements aligned with their persona:</w:t>
      </w:r>
    </w:p>
    <w:p>
      <w:pPr>
        <w:spacing w:after="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1200"/>
      </w:tblGrid>
      <w:tr>
        <w:trPr>
          <w:tblHeader/>
        </w:trPr>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Element Category</w:t>
            </w:r>
          </w:p>
        </w:tc>
        <w:tc>
          <w:tcPr>
            <w:tcW w:type="dxa" w:w="28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Examples</w:t>
            </w:r>
          </w:p>
        </w:tc>
        <w:tc>
          <w:tcPr>
            <w:tcW w:type="dxa" w:w="21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Typical Proposing Agent</w:t>
            </w:r>
          </w:p>
        </w:tc>
        <w:tc>
          <w:tcPr>
            <w:tcW w:type="dxa" w:w="12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Grid Size</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Child Infrastructure</w:t>
            </w:r>
          </w:p>
        </w:tc>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Playground, Safety fence, Splash pad</w:t>
            </w:r>
          </w:p>
        </w:tc>
        <w:tc>
          <w:tcPr>
            <w:tcW w:type="dxa" w:w="2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Young Mother</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2×3</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Commercial Amenity</w:t>
            </w:r>
          </w:p>
        </w:tc>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Café kiosk, Outdoor seating, Canopy</w:t>
            </w:r>
          </w:p>
        </w:tc>
        <w:tc>
          <w:tcPr>
            <w:tcW w:type="dxa" w:w="2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Café Owner</w:t>
            </w:r>
          </w:p>
        </w:tc>
        <w:tc>
          <w:tcPr>
            <w:tcW w:type="dxa" w:w="1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1×2 to 2×3</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Green Infrastructure</w:t>
            </w:r>
          </w:p>
        </w:tc>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Tree cluster, Rain garden, Wildflower bed</w:t>
            </w:r>
          </w:p>
        </w:tc>
        <w:tc>
          <w:tcPr>
            <w:tcW w:type="dxa" w:w="2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Environmentalist</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1×2 to 3×4</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Accessibility Feature</w:t>
            </w:r>
          </w:p>
        </w:tc>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Shaded bench, Accessible path, Rest zone</w:t>
            </w:r>
          </w:p>
        </w:tc>
        <w:tc>
          <w:tcPr>
            <w:tcW w:type="dxa" w:w="2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Senior Citizen</w:t>
            </w:r>
          </w:p>
        </w:tc>
        <w:tc>
          <w:tcPr>
            <w:tcW w:type="dxa" w:w="1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1×1 to 1×3</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Youth Amenity</w:t>
            </w:r>
          </w:p>
        </w:tc>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Skate park, Art mural, Amphitheatre</w:t>
            </w:r>
          </w:p>
        </w:tc>
        <w:tc>
          <w:tcPr>
            <w:tcW w:type="dxa" w:w="21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Teenager</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2×3 to 3×4</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Shared Amenity</w:t>
            </w:r>
          </w:p>
        </w:tc>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Fountain, Lighting, Wayfinding signage</w:t>
            </w:r>
          </w:p>
        </w:tc>
        <w:tc>
          <w:tcPr>
            <w:tcW w:type="dxa" w:w="21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Any Agent</w:t>
            </w:r>
          </w:p>
        </w:tc>
        <w:tc>
          <w:tcPr>
            <w:tcW w:type="dxa" w:w="12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1×1</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7.3  Emergent Design Patterns</w:t>
      </w:r>
    </w:p>
    <w:p>
      <w:pPr>
        <w:spacing w:after="120" w:before="80"/>
      </w:pPr>
      <w:r>
        <w:rPr>
          <w:rFonts w:ascii="Arial" w:cs="Arial" w:eastAsia="Arial" w:hAnsi="Arial"/>
          <w:color w:val="4A5568"/>
          <w:sz w:val="22"/>
          <w:szCs w:val="22"/>
        </w:rPr>
        <w:t xml:space="preserve">Because no agent controls the canvas alone, the final designs exhibit emergent properties — spatial arrangements and combinations that no single agent would have produced independently. Common emergent patterns include:</w:t>
      </w:r>
    </w:p>
    <w:p>
      <w:pPr>
        <w:pStyle w:val="ListParagraph"/>
        <w:numPr>
          <w:ilvl w:val="0"/>
          <w:numId w:val="2"/>
        </w:numPr>
        <w:spacing w:after="60" w:before="60"/>
      </w:pPr>
      <w:r>
        <w:rPr>
          <w:rFonts w:ascii="Arial" w:cs="Arial" w:eastAsia="Arial" w:hAnsi="Arial"/>
          <w:color w:val="4A5568"/>
          <w:sz w:val="22"/>
          <w:szCs w:val="22"/>
        </w:rPr>
        <w:t xml:space="preserve">Buffer zones: green elements naturally placed between commercial and residential-style areas due to competing proposals</w:t>
      </w:r>
    </w:p>
    <w:p>
      <w:pPr>
        <w:pStyle w:val="ListParagraph"/>
        <w:numPr>
          <w:ilvl w:val="0"/>
          <w:numId w:val="2"/>
        </w:numPr>
        <w:spacing w:after="60" w:before="60"/>
      </w:pPr>
      <w:r>
        <w:rPr>
          <w:rFonts w:ascii="Arial" w:cs="Arial" w:eastAsia="Arial" w:hAnsi="Arial"/>
          <w:color w:val="4A5568"/>
          <w:sz w:val="22"/>
          <w:szCs w:val="22"/>
        </w:rPr>
        <w:t xml:space="preserve">Activity gradients: high-energy youth zones at periphery; quiet senior zones at centre, or vice versa</w:t>
      </w:r>
    </w:p>
    <w:p>
      <w:pPr>
        <w:pStyle w:val="ListParagraph"/>
        <w:numPr>
          <w:ilvl w:val="0"/>
          <w:numId w:val="2"/>
        </w:numPr>
        <w:spacing w:after="60" w:before="60"/>
      </w:pPr>
      <w:r>
        <w:rPr>
          <w:rFonts w:ascii="Arial" w:cs="Arial" w:eastAsia="Arial" w:hAnsi="Arial"/>
          <w:color w:val="4A5568"/>
          <w:sz w:val="22"/>
          <w:szCs w:val="22"/>
        </w:rPr>
        <w:t xml:space="preserve">Compromise clusters: mixed-use areas where a single cell serves multiple stakeholders (e.g., a tree-shaded café bench)</w:t>
      </w:r>
    </w:p>
    <w:p>
      <w:pPr>
        <w:pStyle w:val="ListParagraph"/>
        <w:numPr>
          <w:ilvl w:val="0"/>
          <w:numId w:val="2"/>
        </w:numPr>
        <w:spacing w:after="60" w:before="60"/>
      </w:pPr>
      <w:r>
        <w:rPr>
          <w:rFonts w:ascii="Arial" w:cs="Arial" w:eastAsia="Arial" w:hAnsi="Arial"/>
          <w:color w:val="4A5568"/>
          <w:sz w:val="22"/>
          <w:szCs w:val="22"/>
        </w:rPr>
        <w:t xml:space="preserve">Negotiation scars: areas where multiple rejected proposals leave visible gaps, later filled by mediated compromise elements</w:t>
      </w:r>
    </w:p>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8. Design Thinking Alignment</w:t>
      </w:r>
    </w:p>
    <w:p>
      <w:pPr>
        <w:spacing w:after="120" w:before="80"/>
      </w:pPr>
      <w:r>
        <w:rPr>
          <w:rFonts w:ascii="Arial" w:cs="Arial" w:eastAsia="Arial" w:hAnsi="Arial"/>
          <w:color w:val="4A5568"/>
          <w:sz w:val="22"/>
          <w:szCs w:val="22"/>
        </w:rPr>
        <w:t xml:space="preserve">The Negotiating City is a living embodiment of Stanford's Design Thinking framework. Uniquely, it does not apply Design Thinking as a sequential methodology — it operationalises all five phases simultaneously and continuously within the running simulation.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Phase</w:t>
            </w:r>
          </w:p>
        </w:tc>
        <w:tc>
          <w:tcPr>
            <w:tcW w:type="dxa" w:w="53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How It Is Embodied</w:t>
            </w:r>
          </w:p>
        </w:tc>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System Component</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EMPATHIZE</w:t>
            </w:r>
          </w:p>
        </w:tc>
        <w:tc>
          <w:tcPr>
            <w:tcW w:type="dxa" w:w="5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Each AI agent is constructed from a deep persona model representing real human needs, fears, and values around public space. The system forces every proposal to be evaluated through five different human realities.</w:t>
            </w:r>
          </w:p>
        </w:tc>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Agent Persona Models</w:t>
            </w:r>
          </w:p>
        </w:tc>
      </w:tr>
      <w:tr>
        <w:tc>
          <w:tcPr>
            <w:tcW w:type="dxa" w:w="16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DEFINE</w:t>
            </w:r>
          </w:p>
        </w:tc>
        <w:tc>
          <w:tcPr>
            <w:tcW w:type="dxa" w:w="5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The negotiation process surfaces and clarifies conflicting needs organically. Through proposals and reactions, the system continuously redefines the design problem as the intersection of what different humans actually need.</w:t>
            </w:r>
          </w:p>
        </w:tc>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Reaction Module + Satisfaction Scores</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IDEATE</w:t>
            </w:r>
          </w:p>
        </w:tc>
        <w:tc>
          <w:tcPr>
            <w:tcW w:type="dxa" w:w="5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Every proposal turn is an ideation event. Agents generate contextually appropriate ideas drawn from their persona, producing a diverse solution space no single designer could envision alone.</w:t>
            </w:r>
          </w:p>
        </w:tc>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Proposal Engine</w:t>
            </w:r>
          </w:p>
        </w:tc>
      </w:tr>
      <w:tr>
        <w:tc>
          <w:tcPr>
            <w:tcW w:type="dxa" w:w="16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PROTOTYPE</w:t>
            </w:r>
          </w:p>
        </w:tc>
        <w:tc>
          <w:tcPr>
            <w:tcW w:type="dxa" w:w="53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The live visual canvas is a continuously updated prototype. It shows the emerging design in real time, making abstract negotiations tangible and navigable for all agents.</w:t>
            </w:r>
          </w:p>
        </w:tc>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Canvas Renderer</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TEST</w:t>
            </w:r>
          </w:p>
        </w:tc>
        <w:tc>
          <w:tcPr>
            <w:tcW w:type="dxa" w:w="53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The 70% voting mechanism is a structured test. Every vote is a community acceptance test. Rejected votes send the design back to ideation, embedding iteration as a structural feature of the system.</w:t>
            </w:r>
          </w:p>
        </w:tc>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Voting Protocol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BD5E0" w:sz="1"/>
              <w:left w:val="single" w:color="CBD5E0" w:sz="1"/>
              <w:bottom w:val="single" w:color="CBD5E0" w:sz="1"/>
              <w:right w:val="single" w:color="CBD5E0" w:sz="1"/>
            </w:tcBorders>
            <w:shd w:fill="00B4D8"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INSIGHT</w:t>
            </w:r>
          </w:p>
        </w:tc>
        <w:tc>
          <w:tcPr>
            <w:tcW w:type="dxa" w:w="9000"/>
            <w:tcBorders>
              <w:top w:val="single" w:color="CBD5E0" w:sz="1"/>
              <w:left w:val="single" w:color="CBD5E0" w:sz="1"/>
              <w:bottom w:val="single" w:color="CBD5E0" w:sz="1"/>
              <w:right w:val="single" w:color="CBD5E0" w:sz="1"/>
            </w:tcBorders>
            <w:shd w:fill="F7FEFF" w:val="clear"/>
            <w:tcMar>
              <w:top w:type="dxa" w:w="120"/>
              <w:left w:type="dxa" w:w="200"/>
              <w:bottom w:type="dxa" w:w="120"/>
              <w:right w:type="dxa" w:w="200"/>
            </w:tcMar>
          </w:tcPr>
          <w:p>
            <w:r>
              <w:rPr>
                <w:rFonts w:ascii="Arial" w:cs="Arial" w:eastAsia="Arial" w:hAnsi="Arial"/>
                <w:i/>
                <w:iCs/>
                <w:color w:val="4A5568"/>
                <w:sz w:val="21"/>
                <w:szCs w:val="21"/>
              </w:rPr>
              <w:t xml:space="preserve">In traditional Design Thinking, teams move through phases linearly. In The Negotiating City, all five phases occur within every negotiation turn. An agent empathises with others' scores, defines the current problem gap, ideates a proposal, renders it as a prototype, and submits it for testing — all in a single turn cycle.</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9. Innovation &amp; Significance</w:t>
      </w:r>
    </w:p>
    <w:p>
      <w:pPr>
        <w:pStyle w:val="Heading2"/>
        <w:spacing w:after="160" w:before="360"/>
      </w:pPr>
      <w:r>
        <w:rPr>
          <w:rFonts w:ascii="Arial" w:cs="Arial" w:eastAsia="Arial" w:hAnsi="Arial"/>
          <w:b/>
          <w:bCs/>
          <w:color w:val="0D1B2A"/>
          <w:sz w:val="28"/>
          <w:szCs w:val="28"/>
        </w:rPr>
        <w:t xml:space="preserve">9.1  Multi-Agent System Innovation</w:t>
      </w:r>
    </w:p>
    <w:p>
      <w:pPr>
        <w:spacing w:after="120" w:before="80"/>
      </w:pPr>
      <w:r>
        <w:rPr>
          <w:rFonts w:ascii="Arial" w:cs="Arial" w:eastAsia="Arial" w:hAnsi="Arial"/>
          <w:color w:val="4A5568"/>
          <w:sz w:val="22"/>
          <w:szCs w:val="22"/>
        </w:rPr>
        <w:t xml:space="preserve">Most multi-agent systems in the design domain use agents as optimisers — each agent tries to maximise a single objective function. The Negotiating City introduces a fundamentally different paradigm: agents are not optimisers but negotiators. They do not try to win — they try to reach a design that is acceptable to all.</w:t>
      </w:r>
    </w:p>
    <w:p>
      <w:pPr>
        <w:pStyle w:val="ListParagraph"/>
        <w:numPr>
          <w:ilvl w:val="0"/>
          <w:numId w:val="2"/>
        </w:numPr>
        <w:spacing w:after="60" w:before="60"/>
      </w:pPr>
      <w:r>
        <w:rPr>
          <w:rFonts w:ascii="Arial" w:cs="Arial" w:eastAsia="Arial" w:hAnsi="Arial"/>
          <w:color w:val="4A5568"/>
          <w:sz w:val="22"/>
          <w:szCs w:val="22"/>
        </w:rPr>
        <w:t xml:space="preserve">Agents operate with bounded rationality, not perfect information</w:t>
      </w:r>
    </w:p>
    <w:p>
      <w:pPr>
        <w:pStyle w:val="ListParagraph"/>
        <w:numPr>
          <w:ilvl w:val="0"/>
          <w:numId w:val="2"/>
        </w:numPr>
        <w:spacing w:after="60" w:before="60"/>
      </w:pPr>
      <w:r>
        <w:rPr>
          <w:rFonts w:ascii="Arial" w:cs="Arial" w:eastAsia="Arial" w:hAnsi="Arial"/>
          <w:color w:val="4A5568"/>
          <w:sz w:val="22"/>
          <w:szCs w:val="22"/>
        </w:rPr>
        <w:t xml:space="preserve">Proposals are language-grounded, not numerical — enabling human-readable reasoning</w:t>
      </w:r>
    </w:p>
    <w:p>
      <w:pPr>
        <w:pStyle w:val="ListParagraph"/>
        <w:numPr>
          <w:ilvl w:val="0"/>
          <w:numId w:val="2"/>
        </w:numPr>
        <w:spacing w:after="60" w:before="60"/>
      </w:pPr>
      <w:r>
        <w:rPr>
          <w:rFonts w:ascii="Arial" w:cs="Arial" w:eastAsia="Arial" w:hAnsi="Arial"/>
          <w:color w:val="4A5568"/>
          <w:sz w:val="22"/>
          <w:szCs w:val="22"/>
        </w:rPr>
        <w:t xml:space="preserve">Satisfaction scores create a feedback loop that prevents any single agent from dominating</w:t>
      </w:r>
    </w:p>
    <w:p>
      <w:pPr>
        <w:pStyle w:val="ListParagraph"/>
        <w:numPr>
          <w:ilvl w:val="0"/>
          <w:numId w:val="2"/>
        </w:numPr>
        <w:spacing w:after="60" w:before="60"/>
      </w:pPr>
      <w:r>
        <w:rPr>
          <w:rFonts w:ascii="Arial" w:cs="Arial" w:eastAsia="Arial" w:hAnsi="Arial"/>
          <w:color w:val="4A5568"/>
          <w:sz w:val="22"/>
          <w:szCs w:val="22"/>
        </w:rPr>
        <w:t xml:space="preserve">The system is self-correcting: deadlocks trigger mediation, not failure</w:t>
      </w:r>
    </w:p>
    <w:p>
      <w:pPr>
        <w:spacing w:after="0" w:before="0"/>
      </w:pPr>
      <w:r>
        <w:t xml:space="preserve"/>
      </w:r>
    </w:p>
    <w:p>
      <w:pPr>
        <w:pStyle w:val="Heading2"/>
        <w:spacing w:after="160" w:before="360"/>
      </w:pPr>
      <w:r>
        <w:rPr>
          <w:rFonts w:ascii="Arial" w:cs="Arial" w:eastAsia="Arial" w:hAnsi="Arial"/>
          <w:b/>
          <w:bCs/>
          <w:color w:val="0D1B2A"/>
          <w:sz w:val="28"/>
          <w:szCs w:val="28"/>
        </w:rPr>
        <w:t xml:space="preserve">9.2  Decentralised Intelligence</w:t>
      </w:r>
    </w:p>
    <w:p>
      <w:pPr>
        <w:spacing w:after="120" w:before="80"/>
      </w:pPr>
      <w:r>
        <w:rPr>
          <w:rFonts w:ascii="Arial" w:cs="Arial" w:eastAsia="Arial" w:hAnsi="Arial"/>
          <w:color w:val="4A5568"/>
          <w:sz w:val="22"/>
          <w:szCs w:val="22"/>
        </w:rPr>
        <w:t xml:space="preserve">The platform demonstrates a core principle of complex adaptive systems: intelligent, creative outcomes do not require a central controlling intelligence. The design that emerges from five locally-reasoning agents, each following persona-based rules, is richer and more inclusive than any single top-down plan could achieve.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BD5E0" w:sz="1"/>
              <w:left w:val="single" w:color="CBD5E0" w:sz="1"/>
              <w:bottom w:val="single" w:color="CBD5E0" w:sz="1"/>
              <w:right w:val="single" w:color="CBD5E0"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PRINCIPLE</w:t>
            </w:r>
          </w:p>
        </w:tc>
        <w:tc>
          <w:tcPr>
            <w:tcW w:type="dxa" w:w="9000"/>
            <w:tcBorders>
              <w:top w:val="single" w:color="CBD5E0" w:sz="1"/>
              <w:left w:val="single" w:color="CBD5E0" w:sz="1"/>
              <w:bottom w:val="single" w:color="CBD5E0" w:sz="1"/>
              <w:right w:val="single" w:color="CBD5E0" w:sz="1"/>
            </w:tcBorders>
            <w:shd w:fill="F7FEFF" w:val="clear"/>
            <w:tcMar>
              <w:top w:type="dxa" w:w="120"/>
              <w:left w:type="dxa" w:w="200"/>
              <w:bottom w:type="dxa" w:w="120"/>
              <w:right w:type="dxa" w:w="200"/>
            </w:tcMar>
          </w:tcPr>
          <w:p>
            <w:r>
              <w:rPr>
                <w:rFonts w:ascii="Arial" w:cs="Arial" w:eastAsia="Arial" w:hAnsi="Arial"/>
                <w:i/>
                <w:iCs/>
                <w:color w:val="4A5568"/>
                <w:sz w:val="21"/>
                <w:szCs w:val="21"/>
              </w:rPr>
              <w:t xml:space="preserve">"Intelligence is in the interaction, not the individual." The Negotiating City makes this abstract systems principle visually and operationally concrete.</w:t>
            </w:r>
          </w:p>
        </w:tc>
      </w:tr>
    </w:tbl>
    <w:p>
      <w:pPr>
        <w:spacing w:after="0" w:before="0"/>
      </w:pPr>
      <w:r>
        <w:t xml:space="preserve"/>
      </w:r>
    </w:p>
    <w:p>
      <w:pPr>
        <w:pStyle w:val="Heading2"/>
        <w:spacing w:after="160" w:before="360"/>
      </w:pPr>
      <w:r>
        <w:rPr>
          <w:rFonts w:ascii="Arial" w:cs="Arial" w:eastAsia="Arial" w:hAnsi="Arial"/>
          <w:b/>
          <w:bCs/>
          <w:color w:val="0D1B2A"/>
          <w:sz w:val="28"/>
          <w:szCs w:val="28"/>
        </w:rPr>
        <w:t xml:space="preserve">9.3  Democratic AI</w:t>
      </w:r>
    </w:p>
    <w:p>
      <w:pPr>
        <w:spacing w:after="120" w:before="80"/>
      </w:pPr>
      <w:r>
        <w:rPr>
          <w:rFonts w:ascii="Arial" w:cs="Arial" w:eastAsia="Arial" w:hAnsi="Arial"/>
          <w:color w:val="4A5568"/>
          <w:sz w:val="22"/>
          <w:szCs w:val="22"/>
        </w:rPr>
        <w:t xml:space="preserve">The 70% consensus requirement is not arbitrary — it is a design choice that instantiates democratic values within an AI system. It ensures that any single agent (even the most dominant) cannot force through a design that a majority of the community rejects. This models a practical vision of AI governance: AI systems that enforce collective consent.</w:t>
      </w:r>
    </w:p>
    <w:p>
      <w:pPr>
        <w:spacing w:after="0" w:before="0"/>
      </w:pPr>
      <w:r>
        <w:t xml:space="preserve"/>
      </w:r>
    </w:p>
    <w:p>
      <w:pPr>
        <w:pStyle w:val="Heading2"/>
        <w:spacing w:after="160" w:before="360"/>
      </w:pPr>
      <w:r>
        <w:rPr>
          <w:rFonts w:ascii="Arial" w:cs="Arial" w:eastAsia="Arial" w:hAnsi="Arial"/>
          <w:b/>
          <w:bCs/>
          <w:color w:val="0D1B2A"/>
          <w:sz w:val="28"/>
          <w:szCs w:val="28"/>
        </w:rPr>
        <w:t xml:space="preserve">9.4  Educational &amp; Research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Field</w:t>
            </w:r>
          </w:p>
        </w:tc>
        <w:tc>
          <w:tcPr>
            <w:tcW w:type="dxa" w:w="67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Learning Outcome</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Urban Planning</w:t>
            </w:r>
          </w:p>
        </w:tc>
        <w:tc>
          <w:tcPr>
            <w:tcW w:type="dxa" w:w="67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Understand how competing stakeholder priorities shape public space; model community engagement</w:t>
            </w:r>
          </w:p>
        </w:tc>
      </w:tr>
      <w:tr>
        <w:tc>
          <w:tcPr>
            <w:tcW w:type="dxa" w:w="26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AI &amp; Multi-Agent Systems</w:t>
            </w:r>
          </w:p>
        </w:tc>
        <w:tc>
          <w:tcPr>
            <w:tcW w:type="dxa" w:w="67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Demonstrate emergent intelligence, agent autonomy, and decentralised coordination</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Design Thinking</w:t>
            </w:r>
          </w:p>
        </w:tc>
        <w:tc>
          <w:tcPr>
            <w:tcW w:type="dxa" w:w="67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Experience all five DT phases as a live, dynamic system rather than a static process diagram</w:t>
            </w:r>
          </w:p>
        </w:tc>
      </w:tr>
      <w:tr>
        <w:tc>
          <w:tcPr>
            <w:tcW w:type="dxa" w:w="26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AI Ethics</w:t>
            </w:r>
          </w:p>
        </w:tc>
        <w:tc>
          <w:tcPr>
            <w:tcW w:type="dxa" w:w="67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Explore how to embed human values (fairness, equity, accessibility) into AI agent behaviour</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Political Science</w:t>
            </w:r>
          </w:p>
        </w:tc>
        <w:tc>
          <w:tcPr>
            <w:tcW w:type="dxa" w:w="67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Model democratic consensus mechanisms and the dynamics of participatory governance</w:t>
            </w:r>
          </w:p>
        </w:tc>
      </w:tr>
    </w:tbl>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10. Implementation Roadmap</w:t>
      </w:r>
    </w:p>
    <w:p>
      <w:pPr>
        <w:pStyle w:val="Heading2"/>
        <w:spacing w:after="160" w:before="360"/>
      </w:pPr>
      <w:r>
        <w:rPr>
          <w:rFonts w:ascii="Arial" w:cs="Arial" w:eastAsia="Arial" w:hAnsi="Arial"/>
          <w:b/>
          <w:bCs/>
          <w:color w:val="0D1B2A"/>
          <w:sz w:val="28"/>
          <w:szCs w:val="28"/>
        </w:rPr>
        <w:t xml:space="preserve">10.1  Phase 1 — Core Engine (Weeks 1–4)</w:t>
      </w:r>
    </w:p>
    <w:p>
      <w:pPr>
        <w:pStyle w:val="ListParagraph"/>
        <w:numPr>
          <w:ilvl w:val="0"/>
          <w:numId w:val="2"/>
        </w:numPr>
        <w:spacing w:after="60" w:before="60"/>
      </w:pPr>
      <w:r>
        <w:rPr>
          <w:rFonts w:ascii="Arial" w:cs="Arial" w:eastAsia="Arial" w:hAnsi="Arial"/>
          <w:color w:val="4A5568"/>
          <w:sz w:val="22"/>
          <w:szCs w:val="22"/>
        </w:rPr>
        <w:t xml:space="preserve">Implement Orchestrator turn manager and agent state machine</w:t>
      </w:r>
    </w:p>
    <w:p>
      <w:pPr>
        <w:pStyle w:val="ListParagraph"/>
        <w:numPr>
          <w:ilvl w:val="0"/>
          <w:numId w:val="2"/>
        </w:numPr>
        <w:spacing w:after="60" w:before="60"/>
      </w:pPr>
      <w:r>
        <w:rPr>
          <w:rFonts w:ascii="Arial" w:cs="Arial" w:eastAsia="Arial" w:hAnsi="Arial"/>
          <w:color w:val="4A5568"/>
          <w:sz w:val="22"/>
          <w:szCs w:val="22"/>
        </w:rPr>
        <w:t xml:space="preserve">Build five agent persona prompt templates with priority matrices</w:t>
      </w:r>
    </w:p>
    <w:p>
      <w:pPr>
        <w:pStyle w:val="ListParagraph"/>
        <w:numPr>
          <w:ilvl w:val="0"/>
          <w:numId w:val="2"/>
        </w:numPr>
        <w:spacing w:after="60" w:before="60"/>
      </w:pPr>
      <w:r>
        <w:rPr>
          <w:rFonts w:ascii="Arial" w:cs="Arial" w:eastAsia="Arial" w:hAnsi="Arial"/>
          <w:color w:val="4A5568"/>
          <w:sz w:val="22"/>
          <w:szCs w:val="22"/>
        </w:rPr>
        <w:t xml:space="preserve">Develop Proposal Engine with persona-conditioned generation</w:t>
      </w:r>
    </w:p>
    <w:p>
      <w:pPr>
        <w:pStyle w:val="ListParagraph"/>
        <w:numPr>
          <w:ilvl w:val="0"/>
          <w:numId w:val="2"/>
        </w:numPr>
        <w:spacing w:after="60" w:before="60"/>
      </w:pPr>
      <w:r>
        <w:rPr>
          <w:rFonts w:ascii="Arial" w:cs="Arial" w:eastAsia="Arial" w:hAnsi="Arial"/>
          <w:color w:val="4A5568"/>
          <w:sz w:val="22"/>
          <w:szCs w:val="22"/>
        </w:rPr>
        <w:t xml:space="preserve">Implement Reaction Module with satisfaction delta calculations</w:t>
      </w:r>
    </w:p>
    <w:p>
      <w:pPr>
        <w:pStyle w:val="ListParagraph"/>
        <w:numPr>
          <w:ilvl w:val="0"/>
          <w:numId w:val="2"/>
        </w:numPr>
        <w:spacing w:after="60" w:before="60"/>
      </w:pPr>
      <w:r>
        <w:rPr>
          <w:rFonts w:ascii="Arial" w:cs="Arial" w:eastAsia="Arial" w:hAnsi="Arial"/>
          <w:color w:val="4A5568"/>
          <w:sz w:val="22"/>
          <w:szCs w:val="22"/>
        </w:rPr>
        <w:t xml:space="preserve">Create basic canvas state object and element library</w:t>
      </w:r>
    </w:p>
    <w:p>
      <w:pPr>
        <w:spacing w:after="0" w:before="0"/>
      </w:pPr>
      <w:r>
        <w:t xml:space="preserve"/>
      </w:r>
    </w:p>
    <w:p>
      <w:pPr>
        <w:pStyle w:val="Heading2"/>
        <w:spacing w:after="160" w:before="360"/>
      </w:pPr>
      <w:r>
        <w:rPr>
          <w:rFonts w:ascii="Arial" w:cs="Arial" w:eastAsia="Arial" w:hAnsi="Arial"/>
          <w:b/>
          <w:bCs/>
          <w:color w:val="0D1B2A"/>
          <w:sz w:val="28"/>
          <w:szCs w:val="28"/>
        </w:rPr>
        <w:t xml:space="preserve">10.2  Phase 2 — Visual Layer (Weeks 5–7)</w:t>
      </w:r>
    </w:p>
    <w:p>
      <w:pPr>
        <w:pStyle w:val="ListParagraph"/>
        <w:numPr>
          <w:ilvl w:val="0"/>
          <w:numId w:val="2"/>
        </w:numPr>
        <w:spacing w:after="60" w:before="60"/>
      </w:pPr>
      <w:r>
        <w:rPr>
          <w:rFonts w:ascii="Arial" w:cs="Arial" w:eastAsia="Arial" w:hAnsi="Arial"/>
          <w:color w:val="4A5568"/>
          <w:sz w:val="22"/>
          <w:szCs w:val="22"/>
        </w:rPr>
        <w:t xml:space="preserve">Build SVG-based canvas renderer with provisional and permanent element states</w:t>
      </w:r>
    </w:p>
    <w:p>
      <w:pPr>
        <w:pStyle w:val="ListParagraph"/>
        <w:numPr>
          <w:ilvl w:val="0"/>
          <w:numId w:val="2"/>
        </w:numPr>
        <w:spacing w:after="60" w:before="60"/>
      </w:pPr>
      <w:r>
        <w:rPr>
          <w:rFonts w:ascii="Arial" w:cs="Arial" w:eastAsia="Arial" w:hAnsi="Arial"/>
          <w:color w:val="4A5568"/>
          <w:sz w:val="22"/>
          <w:szCs w:val="22"/>
        </w:rPr>
        <w:t xml:space="preserve">Design colour-coded element iconography per stakeholder category</w:t>
      </w:r>
    </w:p>
    <w:p>
      <w:pPr>
        <w:pStyle w:val="ListParagraph"/>
        <w:numPr>
          <w:ilvl w:val="0"/>
          <w:numId w:val="2"/>
        </w:numPr>
        <w:spacing w:after="60" w:before="60"/>
      </w:pPr>
      <w:r>
        <w:rPr>
          <w:rFonts w:ascii="Arial" w:cs="Arial" w:eastAsia="Arial" w:hAnsi="Arial"/>
          <w:color w:val="4A5568"/>
          <w:sz w:val="22"/>
          <w:szCs w:val="22"/>
        </w:rPr>
        <w:t xml:space="preserve">Implement real-time satisfaction score dashboard</w:t>
      </w:r>
    </w:p>
    <w:p>
      <w:pPr>
        <w:pStyle w:val="ListParagraph"/>
        <w:numPr>
          <w:ilvl w:val="0"/>
          <w:numId w:val="2"/>
        </w:numPr>
        <w:spacing w:after="60" w:before="60"/>
      </w:pPr>
      <w:r>
        <w:rPr>
          <w:rFonts w:ascii="Arial" w:cs="Arial" w:eastAsia="Arial" w:hAnsi="Arial"/>
          <w:color w:val="4A5568"/>
          <w:sz w:val="22"/>
          <w:szCs w:val="22"/>
        </w:rPr>
        <w:t xml:space="preserve">Add proposal log panel with agent attribution</w:t>
      </w:r>
    </w:p>
    <w:p>
      <w:pPr>
        <w:spacing w:after="0" w:before="0"/>
      </w:pPr>
      <w:r>
        <w:t xml:space="preserve"/>
      </w:r>
    </w:p>
    <w:p>
      <w:pPr>
        <w:pStyle w:val="Heading2"/>
        <w:spacing w:after="160" w:before="360"/>
      </w:pPr>
      <w:r>
        <w:rPr>
          <w:rFonts w:ascii="Arial" w:cs="Arial" w:eastAsia="Arial" w:hAnsi="Arial"/>
          <w:b/>
          <w:bCs/>
          <w:color w:val="0D1B2A"/>
          <w:sz w:val="28"/>
          <w:szCs w:val="28"/>
        </w:rPr>
        <w:t xml:space="preserve">10.3  Phase 3 — Voting &amp; Mediation (Weeks 8–9)</w:t>
      </w:r>
    </w:p>
    <w:p>
      <w:pPr>
        <w:pStyle w:val="ListParagraph"/>
        <w:numPr>
          <w:ilvl w:val="0"/>
          <w:numId w:val="2"/>
        </w:numPr>
        <w:spacing w:after="60" w:before="60"/>
      </w:pPr>
      <w:r>
        <w:rPr>
          <w:rFonts w:ascii="Arial" w:cs="Arial" w:eastAsia="Arial" w:hAnsi="Arial"/>
          <w:color w:val="4A5568"/>
          <w:sz w:val="22"/>
          <w:szCs w:val="22"/>
        </w:rPr>
        <w:t xml:space="preserve">Implement voting protocol with 70% threshold enforcement</w:t>
      </w:r>
    </w:p>
    <w:p>
      <w:pPr>
        <w:pStyle w:val="ListParagraph"/>
        <w:numPr>
          <w:ilvl w:val="0"/>
          <w:numId w:val="2"/>
        </w:numPr>
        <w:spacing w:after="60" w:before="60"/>
      </w:pPr>
      <w:r>
        <w:rPr>
          <w:rFonts w:ascii="Arial" w:cs="Arial" w:eastAsia="Arial" w:hAnsi="Arial"/>
          <w:color w:val="4A5568"/>
          <w:sz w:val="22"/>
          <w:szCs w:val="22"/>
        </w:rPr>
        <w:t xml:space="preserve">Build deadlock detection and mediator rule activation</w:t>
      </w:r>
    </w:p>
    <w:p>
      <w:pPr>
        <w:pStyle w:val="ListParagraph"/>
        <w:numPr>
          <w:ilvl w:val="0"/>
          <w:numId w:val="2"/>
        </w:numPr>
        <w:spacing w:after="60" w:before="60"/>
      </w:pPr>
      <w:r>
        <w:rPr>
          <w:rFonts w:ascii="Arial" w:cs="Arial" w:eastAsia="Arial" w:hAnsi="Arial"/>
          <w:color w:val="4A5568"/>
          <w:sz w:val="22"/>
          <w:szCs w:val="22"/>
        </w:rPr>
        <w:t xml:space="preserve">Add post-vote canvas commit/rollback logic</w:t>
      </w:r>
    </w:p>
    <w:p>
      <w:pPr>
        <w:pStyle w:val="ListParagraph"/>
        <w:numPr>
          <w:ilvl w:val="0"/>
          <w:numId w:val="2"/>
        </w:numPr>
        <w:spacing w:after="60" w:before="60"/>
      </w:pPr>
      <w:r>
        <w:rPr>
          <w:rFonts w:ascii="Arial" w:cs="Arial" w:eastAsia="Arial" w:hAnsi="Arial"/>
          <w:color w:val="4A5568"/>
          <w:sz w:val="22"/>
          <w:szCs w:val="22"/>
        </w:rPr>
        <w:t xml:space="preserve">Implement minority-voice surfacing mechanism</w:t>
      </w:r>
    </w:p>
    <w:p>
      <w:pPr>
        <w:spacing w:after="0" w:before="0"/>
      </w:pPr>
      <w:r>
        <w:t xml:space="preserve"/>
      </w:r>
    </w:p>
    <w:p>
      <w:pPr>
        <w:pStyle w:val="Heading2"/>
        <w:spacing w:after="160" w:before="360"/>
      </w:pPr>
      <w:r>
        <w:rPr>
          <w:rFonts w:ascii="Arial" w:cs="Arial" w:eastAsia="Arial" w:hAnsi="Arial"/>
          <w:b/>
          <w:bCs/>
          <w:color w:val="0D1B2A"/>
          <w:sz w:val="28"/>
          <w:szCs w:val="28"/>
        </w:rPr>
        <w:t xml:space="preserve">10.4  Phase 4 — Polish &amp; Demonstration (Weeks 10–12)</w:t>
      </w:r>
    </w:p>
    <w:p>
      <w:pPr>
        <w:pStyle w:val="ListParagraph"/>
        <w:numPr>
          <w:ilvl w:val="0"/>
          <w:numId w:val="2"/>
        </w:numPr>
        <w:spacing w:after="60" w:before="60"/>
      </w:pPr>
      <w:r>
        <w:rPr>
          <w:rFonts w:ascii="Arial" w:cs="Arial" w:eastAsia="Arial" w:hAnsi="Arial"/>
          <w:color w:val="4A5568"/>
          <w:sz w:val="22"/>
          <w:szCs w:val="22"/>
        </w:rPr>
        <w:t xml:space="preserve">Build interactive observer mode (human can watch or participate as one agent)</w:t>
      </w:r>
    </w:p>
    <w:p>
      <w:pPr>
        <w:pStyle w:val="ListParagraph"/>
        <w:numPr>
          <w:ilvl w:val="0"/>
          <w:numId w:val="2"/>
        </w:numPr>
        <w:spacing w:after="60" w:before="60"/>
      </w:pPr>
      <w:r>
        <w:rPr>
          <w:rFonts w:ascii="Arial" w:cs="Arial" w:eastAsia="Arial" w:hAnsi="Arial"/>
          <w:color w:val="4A5568"/>
          <w:sz w:val="22"/>
          <w:szCs w:val="22"/>
        </w:rPr>
        <w:t xml:space="preserve">Add session replay and design history export</w:t>
      </w:r>
    </w:p>
    <w:p>
      <w:pPr>
        <w:pStyle w:val="ListParagraph"/>
        <w:numPr>
          <w:ilvl w:val="0"/>
          <w:numId w:val="2"/>
        </w:numPr>
        <w:spacing w:after="60" w:before="60"/>
      </w:pPr>
      <w:r>
        <w:rPr>
          <w:rFonts w:ascii="Arial" w:cs="Arial" w:eastAsia="Arial" w:hAnsi="Arial"/>
          <w:color w:val="4A5568"/>
          <w:sz w:val="22"/>
          <w:szCs w:val="22"/>
        </w:rPr>
        <w:t xml:space="preserve">Implement configurable parameters (vote threshold, turn count, persona weights)</w:t>
      </w:r>
    </w:p>
    <w:p>
      <w:pPr>
        <w:pStyle w:val="ListParagraph"/>
        <w:numPr>
          <w:ilvl w:val="0"/>
          <w:numId w:val="2"/>
        </w:numPr>
        <w:spacing w:after="60" w:before="60"/>
      </w:pPr>
      <w:r>
        <w:rPr>
          <w:rFonts w:ascii="Arial" w:cs="Arial" w:eastAsia="Arial" w:hAnsi="Arial"/>
          <w:color w:val="4A5568"/>
          <w:sz w:val="22"/>
          <w:szCs w:val="22"/>
        </w:rPr>
        <w:t xml:space="preserve">Prepare demonstration scenarios with annotated negotiation transcripts</w:t>
      </w:r>
    </w:p>
    <w:p>
      <w:r>
        <w:br w:type="page"/>
      </w:r>
    </w:p>
    <w:p>
      <w:pPr>
        <w:pStyle w:val="Heading1"/>
        <w:pBdr>
          <w:bottom w:val="single" w:color="00B4D8" w:sz="8" w:space="6"/>
        </w:pBdr>
        <w:spacing w:after="200" w:before="480"/>
      </w:pPr>
      <w:r>
        <w:rPr>
          <w:rFonts w:ascii="Arial" w:cs="Arial" w:eastAsia="Arial" w:hAnsi="Arial"/>
          <w:b/>
          <w:bCs/>
          <w:color w:val="0D1B2A"/>
          <w:sz w:val="36"/>
          <w:szCs w:val="36"/>
        </w:rPr>
        <w:t xml:space="preserve">11.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Specification</w:t>
            </w:r>
          </w:p>
        </w:tc>
        <w:tc>
          <w:tcPr>
            <w:tcW w:type="dxa" w:w="65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Details</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Agent Framework</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Large Language Model (LLM) with structured persona prompts; OpenAI GPT-4 / Anthropic Claude recommended</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Orchestration</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Python-based multi-agent orchestration layer (LangGraph, AutoGen, or custom)</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Canvas Technology</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SVG / HTML5 Canvas with React or Vue frontend</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State Management</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In-memory session store with optional persistence to JSON or database</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Voting Engine</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Rule-based state machine (Python); no ML component required</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API Interface</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REST or WebSocket API for real-time frontend updates</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Configuration</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YAML-based persona and rule configuration files</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Deployment Target</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Web browser (desktop first); no native app required</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Scalability</w:t>
            </w:r>
          </w:p>
        </w:tc>
        <w:tc>
          <w:tcPr>
            <w:tcW w:type="dxa" w:w="65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Session-based; designed for single-session demos (2–15 minutes per full negotiation)</w:t>
            </w:r>
          </w:p>
        </w:tc>
      </w:tr>
      <w:tr>
        <w:tc>
          <w:tcPr>
            <w:tcW w:type="dxa" w:w="28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Accessibility</w:t>
            </w:r>
          </w:p>
        </w:tc>
        <w:tc>
          <w:tcPr>
            <w:tcW w:type="dxa" w:w="65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WCAG 2.1 AA compliant canvas and UI</w:t>
            </w:r>
          </w:p>
        </w:tc>
      </w:tr>
    </w:tbl>
    <w:p>
      <w:pPr>
        <w:spacing w:after="0" w:before="0"/>
      </w:pPr>
      <w:r>
        <w:t xml:space="preserve"/>
      </w:r>
    </w:p>
    <w:p>
      <w:pPr>
        <w:pStyle w:val="Heading1"/>
        <w:pBdr>
          <w:bottom w:val="single" w:color="00B4D8" w:sz="8" w:space="6"/>
        </w:pBdr>
        <w:spacing w:after="200" w:before="480"/>
      </w:pPr>
      <w:r>
        <w:rPr>
          <w:rFonts w:ascii="Arial" w:cs="Arial" w:eastAsia="Arial" w:hAnsi="Arial"/>
          <w:b/>
          <w:bCs/>
          <w:color w:val="0D1B2A"/>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Term</w:t>
            </w:r>
          </w:p>
        </w:tc>
        <w:tc>
          <w:tcPr>
            <w:tcW w:type="dxa" w:w="6960"/>
            <w:tcBorders>
              <w:top w:val="single" w:color="CBD5E0" w:sz="1"/>
              <w:left w:val="single" w:color="CBD5E0" w:sz="1"/>
              <w:bottom w:val="single" w:color="CBD5E0" w:sz="1"/>
              <w:right w:val="single" w:color="CBD5E0" w:sz="1"/>
            </w:tcBorders>
            <w:shd w:fill="0D1B2A" w:val="clear"/>
            <w:tcMar>
              <w:top w:type="dxa" w:w="100"/>
              <w:left w:type="dxa" w:w="150"/>
              <w:bottom w:type="dxa" w:w="100"/>
              <w:right w:type="dxa" w:w="150"/>
            </w:tcMar>
          </w:tcPr>
          <w:p>
            <w:r>
              <w:rPr>
                <w:rFonts w:ascii="Arial" w:cs="Arial" w:eastAsia="Arial" w:hAnsi="Arial"/>
                <w:b/>
                <w:bCs/>
                <w:color w:val="FFFFFF"/>
                <w:sz w:val="21"/>
                <w:szCs w:val="21"/>
              </w:rPr>
              <w:t xml:space="preserve">Definition</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Agent</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An autonomous AI entity with a defined persona, goals, and behavioural rules</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Canvas</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The shared visual grid on which approved design elements are rendered</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Consensus</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Agreement among ≥70% of agents on a proposed design state</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Deadlock</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 state where three consecutive votes fail; resolved by mediator rule</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Design Element</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specific physical feature (e.g., bench, playground) that can be placed on the canvas</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Emergent Design</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 design outcome that arises from agent interactions rather than top-down specification</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MAS</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Multi-Agent System — a computational system composed of multiple interacting autonomous agents</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Orchestrator</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The central controller that manages turn order, vote triggers, and system state</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Persona</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structured AI role definition capturing the goals, priorities, and emotional profile of a stakeholder</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Proposal</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 formal suggestion by an active agent to add a specific element to the canvas</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Satisfaction Score</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dynamic 0–100 metric reflecting how well the current design state serves an agent's priorities</w:t>
            </w:r>
          </w:p>
        </w:tc>
      </w:tr>
      <w:tr>
        <w:tc>
          <w:tcPr>
            <w:tcW w:type="dxa" w:w="240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Turn</w:t>
            </w:r>
          </w:p>
        </w:tc>
        <w:tc>
          <w:tcPr>
            <w:tcW w:type="dxa" w:w="6960"/>
            <w:tcBorders>
              <w:top w:val="single" w:color="CBD5E0" w:sz="1"/>
              <w:left w:val="single" w:color="CBD5E0" w:sz="1"/>
              <w:bottom w:val="single" w:color="CBD5E0" w:sz="1"/>
              <w:right w:val="single" w:color="CBD5E0" w:sz="1"/>
            </w:tcBorders>
            <w:shd w:fill="EDF2F7" w:val="clear"/>
            <w:tcMar>
              <w:top w:type="dxa" w:w="90"/>
              <w:left w:type="dxa" w:w="150"/>
              <w:bottom w:type="dxa" w:w="90"/>
              <w:right w:type="dxa" w:w="150"/>
            </w:tcMar>
          </w:tcPr>
          <w:p>
            <w:r>
              <w:rPr>
                <w:rFonts w:ascii="Arial" w:cs="Arial" w:eastAsia="Arial" w:hAnsi="Arial"/>
                <w:color w:val="4A5568"/>
                <w:sz w:val="21"/>
                <w:szCs w:val="21"/>
              </w:rPr>
              <w:t xml:space="preserve">A single negotiation cycle in which one agent is active and makes a proposal</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Vote</w:t>
            </w:r>
          </w:p>
        </w:tc>
        <w:tc>
          <w:tcPr>
            <w:tcW w:type="dxa" w:w="696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r>
              <w:rPr>
                <w:rFonts w:ascii="Arial" w:cs="Arial" w:eastAsia="Arial" w:hAnsi="Arial"/>
                <w:color w:val="4A5568"/>
                <w:sz w:val="21"/>
                <w:szCs w:val="21"/>
              </w:rPr>
              <w:t xml:space="preserve">A formal ratification event; all five agents cast Approve or Reject for the current design state</w:t>
            </w:r>
          </w:p>
        </w:tc>
      </w:tr>
    </w:tbl>
    <w:p>
      <w:pPr>
        <w:spacing w:after="0" w:before="0"/>
      </w:pPr>
      <w:r>
        <w:t xml:space="preserve"/>
      </w:r>
    </w:p>
    <w:p>
      <w:r>
        <w:br w:type="page"/>
      </w:r>
    </w:p>
    <w:p>
      <w:pPr>
        <w:spacing w:after="240" w:before="1440"/>
        <w:jc w:val="center"/>
      </w:pPr>
      <w:r>
        <w:rPr>
          <w:rFonts w:ascii="Arial" w:cs="Arial" w:eastAsia="Arial" w:hAnsi="Arial"/>
          <w:color w:val="CBD5E0"/>
          <w:sz w:val="24"/>
          <w:szCs w:val="24"/>
        </w:rPr>
        <w:t xml:space="preserve">——</w:t>
      </w:r>
    </w:p>
    <w:p>
      <w:pPr>
        <w:spacing w:after="240" w:before="0"/>
        <w:jc w:val="center"/>
      </w:pPr>
      <w:r>
        <w:rPr>
          <w:rFonts w:ascii="Arial" w:cs="Arial" w:eastAsia="Arial" w:hAnsi="Arial"/>
          <w:b/>
          <w:bCs/>
          <w:color w:val="0D1B2A"/>
          <w:sz w:val="32"/>
          <w:szCs w:val="32"/>
        </w:rPr>
        <w:t xml:space="preserve">The Negotiating City</w:t>
      </w:r>
    </w:p>
    <w:p>
      <w:pPr>
        <w:spacing w:after="480" w:before="0"/>
        <w:jc w:val="center"/>
      </w:pPr>
      <w:r>
        <w:rPr>
          <w:rFonts w:ascii="Arial" w:cs="Arial" w:eastAsia="Arial" w:hAnsi="Arial"/>
          <w:i/>
          <w:iCs/>
          <w:color w:val="00B4D8"/>
          <w:sz w:val="22"/>
          <w:szCs w:val="22"/>
        </w:rPr>
        <w:t xml:space="preserve">Where compromise becomes creation.</w:t>
      </w:r>
    </w:p>
    <w:p>
      <w:pPr>
        <w:jc w:val="center"/>
      </w:pPr>
      <w:r>
        <w:rPr>
          <w:rFonts w:ascii="Arial" w:cs="Arial" w:eastAsia="Arial" w:hAnsi="Arial"/>
          <w:color w:val="718096"/>
          <w:sz w:val="21"/>
          <w:szCs w:val="21"/>
        </w:rPr>
        <w:t xml:space="preserve">The best designs emerge not from a single genius — but from the democratic process of many voices.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6" w:space="1"/>
      </w:pBdr>
      <w:tabs>
        <w:tab w:val="right" w:pos="9026"/>
      </w:tabs>
      <w:spacing w:after="0" w:before="120"/>
    </w:pPr>
    <w:r>
      <w:rPr>
        <w:rFonts w:ascii="Arial" w:cs="Arial" w:eastAsia="Arial" w:hAnsi="Arial"/>
        <w:color w:val="718096"/>
        <w:sz w:val="18"/>
        <w:szCs w:val="18"/>
      </w:rPr>
      <w:t xml:space="preserve">Confidential – Multi-Agent Urban Co-Design Platform</w:t>
    </w:r>
    <w:r>
      <w:rPr>
        <w:rFonts w:ascii="Arial" w:cs="Arial" w:eastAsia="Arial" w:hAnsi="Arial"/>
        <w:color w:val="718096"/>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1"/>
      </w:pBdr>
      <w:tabs>
        <w:tab w:val="right" w:pos="9026"/>
      </w:tabs>
      <w:spacing w:after="120" w:before="0"/>
    </w:pPr>
    <w:r>
      <w:rPr>
        <w:rFonts w:ascii="Arial" w:cs="Arial" w:eastAsia="Arial" w:hAnsi="Arial"/>
        <w:b/>
        <w:bCs/>
        <w:color w:val="0D1B2A"/>
        <w:sz w:val="18"/>
        <w:szCs w:val="18"/>
      </w:rPr>
      <w:t xml:space="preserve">THE NEGOTIATING CITY</w:t>
    </w:r>
    <w:r>
      <w:rPr>
        <w:rFonts w:ascii="Arial" w:cs="Arial" w:eastAsia="Arial" w:hAnsi="Arial"/>
        <w:color w:val="718096"/>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D1B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B4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2026-04-28T00:52:37.862Z</dcterms:created>
  <dcterms:modified xsi:type="dcterms:W3CDTF">2026-04-28T00:52:37.863Z</dcterms:modified>
</cp:coreProperties>
</file>

<file path=docProps/custom.xml><?xml version="1.0" encoding="utf-8"?>
<Properties xmlns="http://schemas.openxmlformats.org/officeDocument/2006/custom-properties" xmlns:vt="http://schemas.openxmlformats.org/officeDocument/2006/docPropsVTypes"/>
</file>