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C5F6" w14:textId="77777777" w:rsidR="009B5CEF" w:rsidRPr="006D206B" w:rsidRDefault="0026384E" w:rsidP="006D206B">
      <w:pPr>
        <w:spacing w:after="358" w:line="259" w:lineRule="auto"/>
        <w:ind w:left="44" w:firstLine="0"/>
        <w:jc w:val="center"/>
        <w:rPr>
          <w:rFonts w:ascii="Times New Roman" w:hAnsi="Times New Roman" w:cs="Times New Roman"/>
        </w:rPr>
      </w:pPr>
      <w:r w:rsidRPr="006D206B">
        <w:rPr>
          <w:rFonts w:ascii="Times New Roman" w:hAnsi="Times New Roman" w:cs="Times New Roman"/>
          <w:b/>
          <w:sz w:val="32"/>
        </w:rPr>
        <w:t>WEEK 2 TASK</w:t>
      </w:r>
    </w:p>
    <w:p w14:paraId="566368E0" w14:textId="77777777" w:rsidR="009B5CEF" w:rsidRPr="006D206B" w:rsidRDefault="0026384E" w:rsidP="006D206B">
      <w:pPr>
        <w:spacing w:after="29" w:line="276" w:lineRule="auto"/>
        <w:ind w:left="0" w:firstLine="0"/>
        <w:jc w:val="center"/>
        <w:rPr>
          <w:rFonts w:ascii="Times New Roman" w:hAnsi="Times New Roman" w:cs="Times New Roman"/>
        </w:rPr>
      </w:pPr>
      <w:r w:rsidRPr="006D206B">
        <w:rPr>
          <w:rFonts w:ascii="Times New Roman" w:hAnsi="Times New Roman" w:cs="Times New Roman"/>
          <w:b/>
          <w:sz w:val="44"/>
        </w:rPr>
        <w:t>DATA ACQUISITION AND MANAGEMENT PLANNING</w:t>
      </w:r>
    </w:p>
    <w:p w14:paraId="3EBB328A" w14:textId="77777777" w:rsidR="009B5CEF" w:rsidRPr="006D206B" w:rsidRDefault="0026384E" w:rsidP="006D206B">
      <w:pPr>
        <w:spacing w:after="346" w:line="259" w:lineRule="auto"/>
        <w:ind w:left="0" w:right="533" w:firstLine="0"/>
        <w:jc w:val="center"/>
        <w:rPr>
          <w:rFonts w:ascii="Times New Roman" w:hAnsi="Times New Roman" w:cs="Times New Roman"/>
        </w:rPr>
      </w:pPr>
      <w:r w:rsidRPr="006D206B">
        <w:rPr>
          <w:rFonts w:ascii="Times New Roman" w:hAnsi="Times New Roman" w:cs="Times New Roman"/>
          <w:b/>
          <w:sz w:val="28"/>
        </w:rPr>
        <w:t>Customer Churn Prediction Using Python and Machine Learning</w:t>
      </w:r>
    </w:p>
    <w:tbl>
      <w:tblPr>
        <w:tblStyle w:val="TableGrid"/>
        <w:tblW w:w="10224" w:type="dxa"/>
        <w:tblInd w:w="-2" w:type="dxa"/>
        <w:tblCellMar>
          <w:top w:w="5" w:type="dxa"/>
          <w:left w:w="110" w:type="dxa"/>
          <w:right w:w="115" w:type="dxa"/>
        </w:tblCellMar>
        <w:tblLook w:val="04A0" w:firstRow="1" w:lastRow="0" w:firstColumn="1" w:lastColumn="0" w:noHBand="0" w:noVBand="1"/>
      </w:tblPr>
      <w:tblGrid>
        <w:gridCol w:w="5112"/>
        <w:gridCol w:w="5112"/>
      </w:tblGrid>
      <w:tr w:rsidR="009B5CEF" w:rsidRPr="006D206B" w14:paraId="7C7E61D9" w14:textId="77777777">
        <w:trPr>
          <w:trHeight w:val="241"/>
        </w:trPr>
        <w:tc>
          <w:tcPr>
            <w:tcW w:w="5112" w:type="dxa"/>
            <w:tcBorders>
              <w:top w:val="single" w:sz="4" w:space="0" w:color="000000"/>
              <w:left w:val="single" w:sz="4" w:space="0" w:color="000000"/>
              <w:bottom w:val="single" w:sz="4" w:space="0" w:color="000000"/>
              <w:right w:val="single" w:sz="4" w:space="0" w:color="000000"/>
            </w:tcBorders>
            <w:shd w:val="clear" w:color="auto" w:fill="D9EAF7"/>
          </w:tcPr>
          <w:p w14:paraId="2E8EB7D1"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Field</w:t>
            </w:r>
          </w:p>
        </w:tc>
        <w:tc>
          <w:tcPr>
            <w:tcW w:w="5112" w:type="dxa"/>
            <w:tcBorders>
              <w:top w:val="single" w:sz="4" w:space="0" w:color="000000"/>
              <w:left w:val="single" w:sz="4" w:space="0" w:color="000000"/>
              <w:bottom w:val="single" w:sz="4" w:space="0" w:color="000000"/>
              <w:right w:val="single" w:sz="4" w:space="0" w:color="000000"/>
            </w:tcBorders>
            <w:shd w:val="clear" w:color="auto" w:fill="D9EAF7"/>
          </w:tcPr>
          <w:p w14:paraId="342EA50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Details</w:t>
            </w:r>
          </w:p>
        </w:tc>
      </w:tr>
      <w:tr w:rsidR="009B5CEF" w:rsidRPr="006D206B" w14:paraId="018FF73B" w14:textId="77777777">
        <w:trPr>
          <w:trHeight w:val="230"/>
        </w:trPr>
        <w:tc>
          <w:tcPr>
            <w:tcW w:w="5112" w:type="dxa"/>
            <w:tcBorders>
              <w:top w:val="single" w:sz="4" w:space="0" w:color="000000"/>
              <w:left w:val="single" w:sz="4" w:space="0" w:color="000000"/>
              <w:bottom w:val="single" w:sz="4" w:space="0" w:color="000000"/>
              <w:right w:val="single" w:sz="4" w:space="0" w:color="000000"/>
            </w:tcBorders>
          </w:tcPr>
          <w:p w14:paraId="177CAD4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Prepared By</w:t>
            </w:r>
          </w:p>
        </w:tc>
        <w:tc>
          <w:tcPr>
            <w:tcW w:w="5112" w:type="dxa"/>
            <w:tcBorders>
              <w:top w:val="single" w:sz="4" w:space="0" w:color="000000"/>
              <w:left w:val="single" w:sz="4" w:space="0" w:color="000000"/>
              <w:bottom w:val="single" w:sz="4" w:space="0" w:color="000000"/>
              <w:right w:val="single" w:sz="4" w:space="0" w:color="000000"/>
            </w:tcBorders>
          </w:tcPr>
          <w:p w14:paraId="251068C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Amrutha T</w:t>
            </w:r>
          </w:p>
        </w:tc>
      </w:tr>
      <w:tr w:rsidR="009B5CEF" w:rsidRPr="006D206B" w14:paraId="0ED1D9C2" w14:textId="77777777">
        <w:trPr>
          <w:trHeight w:val="228"/>
        </w:trPr>
        <w:tc>
          <w:tcPr>
            <w:tcW w:w="5112" w:type="dxa"/>
            <w:tcBorders>
              <w:top w:val="single" w:sz="4" w:space="0" w:color="000000"/>
              <w:left w:val="single" w:sz="4" w:space="0" w:color="000000"/>
              <w:bottom w:val="single" w:sz="4" w:space="0" w:color="000000"/>
              <w:right w:val="single" w:sz="4" w:space="0" w:color="000000"/>
            </w:tcBorders>
          </w:tcPr>
          <w:p w14:paraId="0B0C459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Role</w:t>
            </w:r>
          </w:p>
        </w:tc>
        <w:tc>
          <w:tcPr>
            <w:tcW w:w="5112" w:type="dxa"/>
            <w:tcBorders>
              <w:top w:val="single" w:sz="4" w:space="0" w:color="000000"/>
              <w:left w:val="single" w:sz="4" w:space="0" w:color="000000"/>
              <w:bottom w:val="single" w:sz="4" w:space="0" w:color="000000"/>
              <w:right w:val="single" w:sz="4" w:space="0" w:color="000000"/>
            </w:tcBorders>
          </w:tcPr>
          <w:p w14:paraId="70D74DD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 Science Project Coordinator</w:t>
            </w:r>
          </w:p>
        </w:tc>
      </w:tr>
      <w:tr w:rsidR="009B5CEF" w:rsidRPr="006D206B" w14:paraId="29F3A044" w14:textId="77777777">
        <w:trPr>
          <w:trHeight w:val="228"/>
        </w:trPr>
        <w:tc>
          <w:tcPr>
            <w:tcW w:w="5112" w:type="dxa"/>
            <w:tcBorders>
              <w:top w:val="single" w:sz="4" w:space="0" w:color="000000"/>
              <w:left w:val="single" w:sz="4" w:space="0" w:color="000000"/>
              <w:bottom w:val="single" w:sz="4" w:space="0" w:color="000000"/>
              <w:right w:val="single" w:sz="4" w:space="0" w:color="000000"/>
            </w:tcBorders>
          </w:tcPr>
          <w:p w14:paraId="239B9C7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Week</w:t>
            </w:r>
          </w:p>
        </w:tc>
        <w:tc>
          <w:tcPr>
            <w:tcW w:w="5112" w:type="dxa"/>
            <w:tcBorders>
              <w:top w:val="single" w:sz="4" w:space="0" w:color="000000"/>
              <w:left w:val="single" w:sz="4" w:space="0" w:color="000000"/>
              <w:bottom w:val="single" w:sz="4" w:space="0" w:color="000000"/>
              <w:right w:val="single" w:sz="4" w:space="0" w:color="000000"/>
            </w:tcBorders>
          </w:tcPr>
          <w:p w14:paraId="23CDD1B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Week 2</w:t>
            </w:r>
          </w:p>
        </w:tc>
      </w:tr>
      <w:tr w:rsidR="009B5CEF" w:rsidRPr="006D206B" w14:paraId="080AD308" w14:textId="77777777">
        <w:trPr>
          <w:trHeight w:val="228"/>
        </w:trPr>
        <w:tc>
          <w:tcPr>
            <w:tcW w:w="5112" w:type="dxa"/>
            <w:tcBorders>
              <w:top w:val="single" w:sz="4" w:space="0" w:color="000000"/>
              <w:left w:val="single" w:sz="4" w:space="0" w:color="000000"/>
              <w:bottom w:val="single" w:sz="4" w:space="0" w:color="000000"/>
              <w:right w:val="single" w:sz="4" w:space="0" w:color="000000"/>
            </w:tcBorders>
          </w:tcPr>
          <w:p w14:paraId="0258266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Task Period</w:t>
            </w:r>
          </w:p>
        </w:tc>
        <w:tc>
          <w:tcPr>
            <w:tcW w:w="5112" w:type="dxa"/>
            <w:tcBorders>
              <w:top w:val="single" w:sz="4" w:space="0" w:color="000000"/>
              <w:left w:val="single" w:sz="4" w:space="0" w:color="000000"/>
              <w:bottom w:val="single" w:sz="4" w:space="0" w:color="000000"/>
              <w:right w:val="single" w:sz="4" w:space="0" w:color="000000"/>
            </w:tcBorders>
          </w:tcPr>
          <w:p w14:paraId="0AC6CF4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25–31 August 2026</w:t>
            </w:r>
          </w:p>
        </w:tc>
      </w:tr>
      <w:tr w:rsidR="009B5CEF" w:rsidRPr="006D206B" w14:paraId="20633B0B" w14:textId="77777777">
        <w:trPr>
          <w:trHeight w:val="228"/>
        </w:trPr>
        <w:tc>
          <w:tcPr>
            <w:tcW w:w="5112" w:type="dxa"/>
            <w:tcBorders>
              <w:top w:val="single" w:sz="4" w:space="0" w:color="000000"/>
              <w:left w:val="single" w:sz="4" w:space="0" w:color="000000"/>
              <w:bottom w:val="single" w:sz="4" w:space="0" w:color="000000"/>
              <w:right w:val="single" w:sz="4" w:space="0" w:color="000000"/>
            </w:tcBorders>
          </w:tcPr>
          <w:p w14:paraId="224E842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Overall Project Horizon</w:t>
            </w:r>
          </w:p>
        </w:tc>
        <w:tc>
          <w:tcPr>
            <w:tcW w:w="5112" w:type="dxa"/>
            <w:tcBorders>
              <w:top w:val="single" w:sz="4" w:space="0" w:color="000000"/>
              <w:left w:val="single" w:sz="4" w:space="0" w:color="000000"/>
              <w:bottom w:val="single" w:sz="4" w:space="0" w:color="000000"/>
              <w:right w:val="single" w:sz="4" w:space="0" w:color="000000"/>
            </w:tcBorders>
          </w:tcPr>
          <w:p w14:paraId="3930CE3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5 weeks</w:t>
            </w:r>
          </w:p>
        </w:tc>
      </w:tr>
      <w:tr w:rsidR="009B5CEF" w:rsidRPr="006D206B" w14:paraId="28BF6CE7" w14:textId="77777777">
        <w:trPr>
          <w:trHeight w:val="446"/>
        </w:trPr>
        <w:tc>
          <w:tcPr>
            <w:tcW w:w="5112" w:type="dxa"/>
            <w:tcBorders>
              <w:top w:val="single" w:sz="4" w:space="0" w:color="000000"/>
              <w:left w:val="single" w:sz="4" w:space="0" w:color="000000"/>
              <w:bottom w:val="single" w:sz="4" w:space="0" w:color="000000"/>
              <w:right w:val="single" w:sz="4" w:space="0" w:color="000000"/>
            </w:tcBorders>
            <w:vAlign w:val="center"/>
          </w:tcPr>
          <w:p w14:paraId="19DCD78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Project Type</w:t>
            </w:r>
          </w:p>
        </w:tc>
        <w:tc>
          <w:tcPr>
            <w:tcW w:w="5112" w:type="dxa"/>
            <w:tcBorders>
              <w:top w:val="single" w:sz="4" w:space="0" w:color="000000"/>
              <w:left w:val="single" w:sz="4" w:space="0" w:color="000000"/>
              <w:bottom w:val="single" w:sz="4" w:space="0" w:color="000000"/>
              <w:right w:val="single" w:sz="4" w:space="0" w:color="000000"/>
            </w:tcBorders>
          </w:tcPr>
          <w:p w14:paraId="484561A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Educational / hypothetical data-science project using a public dataset</w:t>
            </w:r>
          </w:p>
        </w:tc>
      </w:tr>
      <w:tr w:rsidR="009B5CEF" w:rsidRPr="006D206B" w14:paraId="4582F138" w14:textId="77777777">
        <w:trPr>
          <w:trHeight w:val="446"/>
        </w:trPr>
        <w:tc>
          <w:tcPr>
            <w:tcW w:w="5112" w:type="dxa"/>
            <w:tcBorders>
              <w:top w:val="single" w:sz="4" w:space="0" w:color="000000"/>
              <w:left w:val="single" w:sz="4" w:space="0" w:color="000000"/>
              <w:bottom w:val="single" w:sz="4" w:space="0" w:color="000000"/>
              <w:right w:val="single" w:sz="4" w:space="0" w:color="000000"/>
            </w:tcBorders>
            <w:vAlign w:val="center"/>
          </w:tcPr>
          <w:p w14:paraId="52C1A6B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Primary Tools</w:t>
            </w:r>
          </w:p>
        </w:tc>
        <w:tc>
          <w:tcPr>
            <w:tcW w:w="5112" w:type="dxa"/>
            <w:tcBorders>
              <w:top w:val="single" w:sz="4" w:space="0" w:color="000000"/>
              <w:left w:val="single" w:sz="4" w:space="0" w:color="000000"/>
              <w:bottom w:val="single" w:sz="4" w:space="0" w:color="000000"/>
              <w:right w:val="single" w:sz="4" w:space="0" w:color="000000"/>
            </w:tcBorders>
          </w:tcPr>
          <w:p w14:paraId="6A25C1A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Python, Pandas, NumPy, Matplotlib, Seaborn, Scikit-learn, Jupyter/Google Colab, Git/GitHub</w:t>
            </w:r>
          </w:p>
        </w:tc>
      </w:tr>
    </w:tbl>
    <w:p w14:paraId="4B6CCB1C" w14:textId="77777777" w:rsidR="009B5CEF" w:rsidRPr="006D206B" w:rsidRDefault="0026384E" w:rsidP="006D206B">
      <w:pPr>
        <w:pStyle w:val="Heading1"/>
        <w:numPr>
          <w:ilvl w:val="0"/>
          <w:numId w:val="0"/>
        </w:numPr>
        <w:pBdr>
          <w:top w:val="single" w:sz="4" w:space="0" w:color="000000"/>
          <w:left w:val="single" w:sz="4" w:space="0" w:color="000000"/>
          <w:bottom w:val="single" w:sz="4" w:space="0" w:color="000000"/>
          <w:right w:val="single" w:sz="4" w:space="0" w:color="000000"/>
        </w:pBdr>
        <w:shd w:val="clear" w:color="auto" w:fill="F3F6F8"/>
        <w:spacing w:after="3"/>
        <w:ind w:left="-5" w:right="91"/>
        <w:jc w:val="both"/>
        <w:rPr>
          <w:rFonts w:ascii="Times New Roman" w:hAnsi="Times New Roman" w:cs="Times New Roman"/>
          <w:sz w:val="24"/>
        </w:rPr>
      </w:pPr>
      <w:r w:rsidRPr="006D206B">
        <w:rPr>
          <w:rFonts w:ascii="Times New Roman" w:eastAsia="Noto Serif" w:hAnsi="Times New Roman" w:cs="Times New Roman"/>
          <w:color w:val="000000"/>
          <w:sz w:val="24"/>
        </w:rPr>
        <w:t>Submission focus</w:t>
      </w:r>
    </w:p>
    <w:p w14:paraId="750C5DE2" w14:textId="6413EDB0" w:rsidR="009B5CEF" w:rsidRPr="006D206B" w:rsidRDefault="0026384E" w:rsidP="006D206B">
      <w:pPr>
        <w:pBdr>
          <w:top w:val="single" w:sz="4" w:space="0" w:color="000000"/>
          <w:left w:val="single" w:sz="4" w:space="0" w:color="000000"/>
          <w:bottom w:val="single" w:sz="4" w:space="0" w:color="000000"/>
          <w:right w:val="single" w:sz="4" w:space="0" w:color="000000"/>
        </w:pBdr>
        <w:shd w:val="clear" w:color="auto" w:fill="F3F6F8"/>
        <w:spacing w:after="0" w:line="250" w:lineRule="auto"/>
        <w:ind w:left="-5" w:right="91"/>
        <w:jc w:val="both"/>
        <w:rPr>
          <w:rFonts w:ascii="Times New Roman" w:hAnsi="Times New Roman" w:cs="Times New Roman"/>
          <w:sz w:val="24"/>
        </w:rPr>
      </w:pPr>
      <w:r w:rsidRPr="006D206B">
        <w:rPr>
          <w:rFonts w:ascii="Times New Roman" w:hAnsi="Times New Roman" w:cs="Times New Roman"/>
          <w:sz w:val="24"/>
        </w:rPr>
        <w:t>This version is designed to address the Week 1 evaluator feedback by adding concrete dataset facts, measurable acceptance criteria, worked Python examples, explicit evidence tables, visual data-pipeline diagrams, and a fully aligned five-week timeline.</w:t>
      </w:r>
    </w:p>
    <w:p w14:paraId="3ABF3889" w14:textId="77777777" w:rsidR="006D206B" w:rsidRDefault="006D206B" w:rsidP="006D206B">
      <w:pPr>
        <w:spacing w:after="206"/>
        <w:ind w:left="0" w:firstLine="0"/>
        <w:jc w:val="both"/>
        <w:rPr>
          <w:rFonts w:ascii="Times New Roman" w:hAnsi="Times New Roman" w:cs="Times New Roman"/>
          <w:sz w:val="24"/>
        </w:rPr>
      </w:pPr>
    </w:p>
    <w:p w14:paraId="7E95ADCE" w14:textId="77777777" w:rsidR="006D206B" w:rsidRDefault="006D206B" w:rsidP="006D206B">
      <w:pPr>
        <w:spacing w:after="206"/>
        <w:ind w:left="0" w:firstLine="0"/>
        <w:jc w:val="both"/>
        <w:rPr>
          <w:rFonts w:ascii="Times New Roman" w:hAnsi="Times New Roman" w:cs="Times New Roman"/>
          <w:sz w:val="24"/>
        </w:rPr>
      </w:pPr>
    </w:p>
    <w:p w14:paraId="76671195" w14:textId="77777777" w:rsidR="006D206B" w:rsidRDefault="006D206B" w:rsidP="006D206B">
      <w:pPr>
        <w:spacing w:after="206"/>
        <w:ind w:left="0" w:firstLine="0"/>
        <w:jc w:val="both"/>
        <w:rPr>
          <w:rFonts w:ascii="Times New Roman" w:hAnsi="Times New Roman" w:cs="Times New Roman"/>
          <w:sz w:val="24"/>
        </w:rPr>
      </w:pPr>
    </w:p>
    <w:p w14:paraId="6F73B324" w14:textId="77777777" w:rsidR="006D206B" w:rsidRDefault="006D206B" w:rsidP="006D206B">
      <w:pPr>
        <w:spacing w:after="206"/>
        <w:ind w:left="0" w:firstLine="0"/>
        <w:jc w:val="both"/>
        <w:rPr>
          <w:rFonts w:ascii="Times New Roman" w:hAnsi="Times New Roman" w:cs="Times New Roman"/>
          <w:sz w:val="24"/>
        </w:rPr>
      </w:pPr>
    </w:p>
    <w:p w14:paraId="266F5025" w14:textId="77777777" w:rsidR="006D206B" w:rsidRDefault="006D206B" w:rsidP="006D206B">
      <w:pPr>
        <w:spacing w:after="206"/>
        <w:ind w:left="0" w:firstLine="0"/>
        <w:jc w:val="both"/>
        <w:rPr>
          <w:rFonts w:ascii="Times New Roman" w:hAnsi="Times New Roman" w:cs="Times New Roman"/>
          <w:sz w:val="24"/>
        </w:rPr>
      </w:pPr>
    </w:p>
    <w:p w14:paraId="35A4CF10" w14:textId="77777777" w:rsidR="006D206B" w:rsidRDefault="006D206B" w:rsidP="006D206B">
      <w:pPr>
        <w:spacing w:after="206"/>
        <w:ind w:left="0" w:firstLine="0"/>
        <w:jc w:val="both"/>
        <w:rPr>
          <w:rFonts w:ascii="Times New Roman" w:hAnsi="Times New Roman" w:cs="Times New Roman"/>
          <w:sz w:val="24"/>
        </w:rPr>
      </w:pPr>
    </w:p>
    <w:p w14:paraId="7009996A" w14:textId="77777777" w:rsidR="006D206B" w:rsidRDefault="006D206B" w:rsidP="006D206B">
      <w:pPr>
        <w:spacing w:after="206"/>
        <w:ind w:left="0" w:firstLine="0"/>
        <w:jc w:val="both"/>
        <w:rPr>
          <w:rFonts w:ascii="Times New Roman" w:hAnsi="Times New Roman" w:cs="Times New Roman"/>
          <w:sz w:val="24"/>
        </w:rPr>
      </w:pPr>
    </w:p>
    <w:p w14:paraId="70408F00" w14:textId="77777777" w:rsidR="006D206B" w:rsidRDefault="006D206B" w:rsidP="006D206B">
      <w:pPr>
        <w:spacing w:after="206"/>
        <w:ind w:left="0" w:firstLine="0"/>
        <w:jc w:val="both"/>
        <w:rPr>
          <w:rFonts w:ascii="Times New Roman" w:hAnsi="Times New Roman" w:cs="Times New Roman"/>
          <w:sz w:val="24"/>
        </w:rPr>
      </w:pPr>
    </w:p>
    <w:p w14:paraId="581F9A16" w14:textId="77777777" w:rsidR="006D206B" w:rsidRDefault="006D206B" w:rsidP="006D206B">
      <w:pPr>
        <w:spacing w:after="206"/>
        <w:ind w:left="0" w:firstLine="0"/>
        <w:jc w:val="both"/>
        <w:rPr>
          <w:rFonts w:ascii="Times New Roman" w:hAnsi="Times New Roman" w:cs="Times New Roman"/>
          <w:sz w:val="24"/>
        </w:rPr>
      </w:pPr>
    </w:p>
    <w:p w14:paraId="40AE1C31" w14:textId="77777777" w:rsidR="006D206B" w:rsidRDefault="006D206B" w:rsidP="006D206B">
      <w:pPr>
        <w:spacing w:after="206"/>
        <w:ind w:left="0" w:firstLine="0"/>
        <w:jc w:val="both"/>
        <w:rPr>
          <w:rFonts w:ascii="Times New Roman" w:hAnsi="Times New Roman" w:cs="Times New Roman"/>
          <w:sz w:val="24"/>
        </w:rPr>
      </w:pPr>
    </w:p>
    <w:p w14:paraId="24D41446" w14:textId="77777777" w:rsidR="006D206B" w:rsidRDefault="006D206B" w:rsidP="006D206B">
      <w:pPr>
        <w:spacing w:after="206"/>
        <w:ind w:left="0" w:firstLine="0"/>
        <w:jc w:val="both"/>
        <w:rPr>
          <w:rFonts w:ascii="Times New Roman" w:hAnsi="Times New Roman" w:cs="Times New Roman"/>
          <w:sz w:val="24"/>
        </w:rPr>
      </w:pPr>
    </w:p>
    <w:p w14:paraId="504B1430" w14:textId="77777777" w:rsidR="006D206B" w:rsidRDefault="006D206B" w:rsidP="006D206B">
      <w:pPr>
        <w:spacing w:after="206"/>
        <w:ind w:left="0" w:firstLine="0"/>
        <w:jc w:val="both"/>
        <w:rPr>
          <w:rFonts w:ascii="Times New Roman" w:hAnsi="Times New Roman" w:cs="Times New Roman"/>
          <w:sz w:val="24"/>
        </w:rPr>
      </w:pPr>
    </w:p>
    <w:p w14:paraId="534FFF14" w14:textId="77777777" w:rsidR="006D206B" w:rsidRDefault="006D206B" w:rsidP="006D206B">
      <w:pPr>
        <w:spacing w:after="206"/>
        <w:ind w:left="0" w:firstLine="0"/>
        <w:jc w:val="both"/>
        <w:rPr>
          <w:rFonts w:ascii="Times New Roman" w:hAnsi="Times New Roman" w:cs="Times New Roman"/>
          <w:sz w:val="24"/>
        </w:rPr>
      </w:pPr>
    </w:p>
    <w:p w14:paraId="604CC843" w14:textId="60B9BE01" w:rsidR="006D206B" w:rsidRPr="006D206B" w:rsidRDefault="006D206B" w:rsidP="006D206B">
      <w:pPr>
        <w:pStyle w:val="Heading1"/>
        <w:numPr>
          <w:ilvl w:val="0"/>
          <w:numId w:val="0"/>
        </w:numPr>
        <w:ind w:left="10" w:hanging="10"/>
        <w:jc w:val="both"/>
        <w:rPr>
          <w:rFonts w:ascii="Times New Roman" w:hAnsi="Times New Roman" w:cs="Times New Roman"/>
        </w:rPr>
      </w:pPr>
      <w:r>
        <w:t>1.</w:t>
      </w:r>
      <w:r w:rsidRPr="006D206B">
        <w:rPr>
          <w:rFonts w:ascii="Times New Roman" w:hAnsi="Times New Roman" w:cs="Times New Roman"/>
        </w:rPr>
        <w:t xml:space="preserve"> Executive Summary</w:t>
      </w:r>
    </w:p>
    <w:p w14:paraId="07A7409E" w14:textId="7CABAA85" w:rsidR="006D206B" w:rsidRDefault="006D206B" w:rsidP="006D206B">
      <w:pPr>
        <w:pStyle w:val="Heading1"/>
        <w:numPr>
          <w:ilvl w:val="0"/>
          <w:numId w:val="0"/>
        </w:numPr>
        <w:ind w:left="10"/>
      </w:pPr>
    </w:p>
    <w:p w14:paraId="767A9B50" w14:textId="3EF993C8" w:rsidR="009B5CEF" w:rsidRPr="006D206B" w:rsidRDefault="0026384E" w:rsidP="006D206B">
      <w:pPr>
        <w:spacing w:after="206"/>
        <w:ind w:left="0" w:firstLine="0"/>
        <w:jc w:val="both"/>
        <w:rPr>
          <w:rFonts w:ascii="Times New Roman" w:hAnsi="Times New Roman" w:cs="Times New Roman"/>
          <w:sz w:val="24"/>
        </w:rPr>
      </w:pPr>
      <w:r w:rsidRPr="006D206B">
        <w:rPr>
          <w:rFonts w:ascii="Times New Roman" w:hAnsi="Times New Roman" w:cs="Times New Roman"/>
          <w:sz w:val="24"/>
        </w:rPr>
        <w:t>Week 2 converts the Week 1 project strategy into a concrete, reproducible plan for acquiring, managing, cleaning and preparing data for later analysis. The selected dataset is the IBM Telco Customer Churn sample dataset. The report records measurable dataset facts, defines all 21 fields, specifies an acquisition procedure, sets data-quality gates, provides Python examples, and defines the evidence that must be retained before the processed dataset is released for Week 3 exploratory data analysis.</w:t>
      </w:r>
    </w:p>
    <w:p w14:paraId="2AD52218" w14:textId="4A2DF05A" w:rsidR="005319E7" w:rsidRPr="006D206B" w:rsidRDefault="0026384E" w:rsidP="006D206B">
      <w:pPr>
        <w:spacing w:after="227"/>
        <w:ind w:left="-5"/>
        <w:jc w:val="both"/>
        <w:rPr>
          <w:rFonts w:ascii="Times New Roman" w:hAnsi="Times New Roman" w:cs="Times New Roman"/>
          <w:sz w:val="24"/>
        </w:rPr>
      </w:pPr>
      <w:r w:rsidRPr="006D206B">
        <w:rPr>
          <w:rFonts w:ascii="Times New Roman" w:hAnsi="Times New Roman" w:cs="Times New Roman"/>
          <w:sz w:val="24"/>
        </w:rPr>
        <w:t>The report deliberately distinguishes verified dataset facts from planned processing steps. The figures in the dataset profile are treated as source-supported facts; planned train/test splitting and preprocessing are not presented as completed experiments. No model-performance results are fabricated.</w:t>
      </w:r>
    </w:p>
    <w:p w14:paraId="56D9308E" w14:textId="77777777" w:rsidR="009B5CEF" w:rsidRPr="006D206B" w:rsidRDefault="0026384E" w:rsidP="006D206B">
      <w:pPr>
        <w:pStyle w:val="Heading2"/>
        <w:numPr>
          <w:ilvl w:val="0"/>
          <w:numId w:val="0"/>
        </w:numPr>
        <w:pBdr>
          <w:top w:val="single" w:sz="4" w:space="0" w:color="000000"/>
          <w:left w:val="single" w:sz="4" w:space="0" w:color="000000"/>
          <w:bottom w:val="single" w:sz="4" w:space="0" w:color="000000"/>
          <w:right w:val="single" w:sz="4" w:space="0" w:color="000000"/>
        </w:pBdr>
        <w:shd w:val="clear" w:color="auto" w:fill="F3F6F8"/>
        <w:spacing w:after="3"/>
        <w:ind w:left="-5" w:right="91"/>
        <w:jc w:val="both"/>
        <w:rPr>
          <w:rFonts w:ascii="Times New Roman" w:hAnsi="Times New Roman" w:cs="Times New Roman"/>
          <w:sz w:val="24"/>
        </w:rPr>
      </w:pPr>
      <w:r w:rsidRPr="006D206B">
        <w:rPr>
          <w:rFonts w:ascii="Times New Roman" w:eastAsia="Noto Serif" w:hAnsi="Times New Roman" w:cs="Times New Roman"/>
          <w:color w:val="000000"/>
          <w:sz w:val="24"/>
        </w:rPr>
        <w:t>Response to Week 1 evaluator feedback</w:t>
      </w:r>
    </w:p>
    <w:p w14:paraId="65289971" w14:textId="77777777" w:rsidR="009B5CEF" w:rsidRPr="006D206B" w:rsidRDefault="0026384E" w:rsidP="006D206B">
      <w:pPr>
        <w:pBdr>
          <w:top w:val="single" w:sz="4" w:space="0" w:color="000000"/>
          <w:left w:val="single" w:sz="4" w:space="0" w:color="000000"/>
          <w:bottom w:val="single" w:sz="4" w:space="0" w:color="000000"/>
          <w:right w:val="single" w:sz="4" w:space="0" w:color="000000"/>
        </w:pBdr>
        <w:shd w:val="clear" w:color="auto" w:fill="F3F6F8"/>
        <w:spacing w:after="889" w:line="250" w:lineRule="auto"/>
        <w:ind w:left="-5" w:right="91"/>
        <w:jc w:val="both"/>
        <w:rPr>
          <w:rFonts w:ascii="Times New Roman" w:hAnsi="Times New Roman" w:cs="Times New Roman"/>
          <w:sz w:val="24"/>
        </w:rPr>
      </w:pPr>
      <w:r w:rsidRPr="006D206B">
        <w:rPr>
          <w:rFonts w:ascii="Times New Roman" w:hAnsi="Times New Roman" w:cs="Times New Roman"/>
          <w:sz w:val="24"/>
        </w:rPr>
        <w:t>The previous feedback identified three issues: insufficient specific data, insufficient worked examples/concrete numbers, and a timeline that was not explicit enough for a five-week horizon. This report addresses each issue directly through quantitative dataset profiling, field-level rules, Python examples, quality-gate evidence, two pipeline diagrams, and a dated Week 1–5 schedule.</w:t>
      </w:r>
    </w:p>
    <w:p w14:paraId="6193666E" w14:textId="77777777" w:rsidR="009B5CEF" w:rsidRPr="006D206B" w:rsidRDefault="0026384E" w:rsidP="006D206B">
      <w:pPr>
        <w:pStyle w:val="Heading1"/>
        <w:ind w:left="305" w:hanging="320"/>
        <w:jc w:val="both"/>
        <w:rPr>
          <w:rFonts w:ascii="Times New Roman" w:hAnsi="Times New Roman" w:cs="Times New Roman"/>
        </w:rPr>
      </w:pPr>
      <w:r w:rsidRPr="006D206B">
        <w:rPr>
          <w:rFonts w:ascii="Times New Roman" w:hAnsi="Times New Roman" w:cs="Times New Roman"/>
        </w:rPr>
        <w:t>Week 2 Requirement-to-Evidence Map</w:t>
      </w:r>
    </w:p>
    <w:tbl>
      <w:tblPr>
        <w:tblStyle w:val="TableGrid"/>
        <w:tblW w:w="10224" w:type="dxa"/>
        <w:tblInd w:w="-2" w:type="dxa"/>
        <w:tblCellMar>
          <w:top w:w="5" w:type="dxa"/>
          <w:left w:w="110" w:type="dxa"/>
          <w:right w:w="115" w:type="dxa"/>
        </w:tblCellMar>
        <w:tblLook w:val="04A0" w:firstRow="1" w:lastRow="0" w:firstColumn="1" w:lastColumn="0" w:noHBand="0" w:noVBand="1"/>
      </w:tblPr>
      <w:tblGrid>
        <w:gridCol w:w="3408"/>
        <w:gridCol w:w="3408"/>
        <w:gridCol w:w="3408"/>
      </w:tblGrid>
      <w:tr w:rsidR="009B5CEF" w:rsidRPr="006D206B" w14:paraId="168D79C7" w14:textId="77777777">
        <w:trPr>
          <w:trHeight w:val="242"/>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6ECD76C1"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Requirement</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5B51C06C"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6A4FE83E"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Concrete evidence</w:t>
            </w:r>
          </w:p>
        </w:tc>
      </w:tr>
      <w:tr w:rsidR="009B5CEF" w:rsidRPr="006D206B" w14:paraId="04F9C8AE" w14:textId="77777777">
        <w:trPr>
          <w:trHeight w:val="448"/>
        </w:trPr>
        <w:tc>
          <w:tcPr>
            <w:tcW w:w="3408" w:type="dxa"/>
            <w:tcBorders>
              <w:top w:val="single" w:sz="4" w:space="0" w:color="000000"/>
              <w:left w:val="single" w:sz="4" w:space="0" w:color="000000"/>
              <w:bottom w:val="single" w:sz="4" w:space="0" w:color="000000"/>
              <w:right w:val="single" w:sz="4" w:space="0" w:color="000000"/>
            </w:tcBorders>
            <w:vAlign w:val="center"/>
          </w:tcPr>
          <w:p w14:paraId="4C85864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Public data sources</w:t>
            </w:r>
          </w:p>
        </w:tc>
        <w:tc>
          <w:tcPr>
            <w:tcW w:w="3408" w:type="dxa"/>
            <w:tcBorders>
              <w:top w:val="single" w:sz="4" w:space="0" w:color="000000"/>
              <w:left w:val="single" w:sz="4" w:space="0" w:color="000000"/>
              <w:bottom w:val="single" w:sz="4" w:space="0" w:color="000000"/>
              <w:right w:val="single" w:sz="4" w:space="0" w:color="000000"/>
            </w:tcBorders>
            <w:vAlign w:val="center"/>
          </w:tcPr>
          <w:p w14:paraId="397E555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4</w:t>
            </w:r>
          </w:p>
        </w:tc>
        <w:tc>
          <w:tcPr>
            <w:tcW w:w="3408" w:type="dxa"/>
            <w:tcBorders>
              <w:top w:val="single" w:sz="4" w:space="0" w:color="000000"/>
              <w:left w:val="single" w:sz="4" w:space="0" w:color="000000"/>
              <w:bottom w:val="single" w:sz="4" w:space="0" w:color="000000"/>
              <w:right w:val="single" w:sz="4" w:space="0" w:color="000000"/>
            </w:tcBorders>
          </w:tcPr>
          <w:p w14:paraId="3E9C15B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Dataset name, source rationale, source documentation</w:t>
            </w:r>
          </w:p>
        </w:tc>
      </w:tr>
      <w:tr w:rsidR="009B5CEF" w:rsidRPr="006D206B" w14:paraId="68B410B9"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7D945B5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 acquisition strategy</w:t>
            </w:r>
          </w:p>
        </w:tc>
        <w:tc>
          <w:tcPr>
            <w:tcW w:w="3408" w:type="dxa"/>
            <w:tcBorders>
              <w:top w:val="single" w:sz="4" w:space="0" w:color="000000"/>
              <w:left w:val="single" w:sz="4" w:space="0" w:color="000000"/>
              <w:bottom w:val="single" w:sz="4" w:space="0" w:color="000000"/>
              <w:right w:val="single" w:sz="4" w:space="0" w:color="000000"/>
            </w:tcBorders>
            <w:vAlign w:val="center"/>
          </w:tcPr>
          <w:p w14:paraId="3F8188F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5</w:t>
            </w:r>
          </w:p>
        </w:tc>
        <w:tc>
          <w:tcPr>
            <w:tcW w:w="3408" w:type="dxa"/>
            <w:tcBorders>
              <w:top w:val="single" w:sz="4" w:space="0" w:color="000000"/>
              <w:left w:val="single" w:sz="4" w:space="0" w:color="000000"/>
              <w:bottom w:val="single" w:sz="4" w:space="0" w:color="000000"/>
              <w:right w:val="single" w:sz="4" w:space="0" w:color="000000"/>
            </w:tcBorders>
          </w:tcPr>
          <w:p w14:paraId="6770AD4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10-step acquisition procedure + evidence retained</w:t>
            </w:r>
          </w:p>
        </w:tc>
      </w:tr>
      <w:tr w:rsidR="009B5CEF" w:rsidRPr="006D206B" w14:paraId="57794BAE"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5EF26F2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Ethical/legal considerations</w:t>
            </w:r>
          </w:p>
        </w:tc>
        <w:tc>
          <w:tcPr>
            <w:tcW w:w="3408" w:type="dxa"/>
            <w:tcBorders>
              <w:top w:val="single" w:sz="4" w:space="0" w:color="000000"/>
              <w:left w:val="single" w:sz="4" w:space="0" w:color="000000"/>
              <w:bottom w:val="single" w:sz="4" w:space="0" w:color="000000"/>
              <w:right w:val="single" w:sz="4" w:space="0" w:color="000000"/>
            </w:tcBorders>
          </w:tcPr>
          <w:p w14:paraId="15A0401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6</w:t>
            </w:r>
          </w:p>
        </w:tc>
        <w:tc>
          <w:tcPr>
            <w:tcW w:w="3408" w:type="dxa"/>
            <w:tcBorders>
              <w:top w:val="single" w:sz="4" w:space="0" w:color="000000"/>
              <w:left w:val="single" w:sz="4" w:space="0" w:color="000000"/>
              <w:bottom w:val="single" w:sz="4" w:space="0" w:color="000000"/>
              <w:right w:val="single" w:sz="4" w:space="0" w:color="000000"/>
            </w:tcBorders>
          </w:tcPr>
          <w:p w14:paraId="3FC72F9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Responsible-use rules and boundaries</w:t>
            </w:r>
          </w:p>
        </w:tc>
      </w:tr>
      <w:tr w:rsidR="009B5CEF" w:rsidRPr="006D206B" w14:paraId="624E6F02"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6359494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Cleaning/preprocessing</w:t>
            </w:r>
          </w:p>
        </w:tc>
        <w:tc>
          <w:tcPr>
            <w:tcW w:w="3408" w:type="dxa"/>
            <w:tcBorders>
              <w:top w:val="single" w:sz="4" w:space="0" w:color="000000"/>
              <w:left w:val="single" w:sz="4" w:space="0" w:color="000000"/>
              <w:bottom w:val="single" w:sz="4" w:space="0" w:color="000000"/>
              <w:right w:val="single" w:sz="4" w:space="0" w:color="000000"/>
            </w:tcBorders>
            <w:vAlign w:val="center"/>
          </w:tcPr>
          <w:p w14:paraId="735CCDF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Sections 7–8</w:t>
            </w:r>
          </w:p>
        </w:tc>
        <w:tc>
          <w:tcPr>
            <w:tcW w:w="3408" w:type="dxa"/>
            <w:tcBorders>
              <w:top w:val="single" w:sz="4" w:space="0" w:color="000000"/>
              <w:left w:val="single" w:sz="4" w:space="0" w:color="000000"/>
              <w:bottom w:val="single" w:sz="4" w:space="0" w:color="000000"/>
              <w:right w:val="single" w:sz="4" w:space="0" w:color="000000"/>
            </w:tcBorders>
          </w:tcPr>
          <w:p w14:paraId="4A560D7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Field-level rules, validation and transformations</w:t>
            </w:r>
          </w:p>
        </w:tc>
      </w:tr>
      <w:tr w:rsidR="009B5CEF" w:rsidRPr="006D206B" w14:paraId="00DDF4BA"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76057A1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Python integration</w:t>
            </w:r>
          </w:p>
        </w:tc>
        <w:tc>
          <w:tcPr>
            <w:tcW w:w="3408" w:type="dxa"/>
            <w:tcBorders>
              <w:top w:val="single" w:sz="4" w:space="0" w:color="000000"/>
              <w:left w:val="single" w:sz="4" w:space="0" w:color="000000"/>
              <w:bottom w:val="single" w:sz="4" w:space="0" w:color="000000"/>
              <w:right w:val="single" w:sz="4" w:space="0" w:color="000000"/>
            </w:tcBorders>
          </w:tcPr>
          <w:p w14:paraId="4B29A07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9</w:t>
            </w:r>
          </w:p>
        </w:tc>
        <w:tc>
          <w:tcPr>
            <w:tcW w:w="3408" w:type="dxa"/>
            <w:tcBorders>
              <w:top w:val="single" w:sz="4" w:space="0" w:color="000000"/>
              <w:left w:val="single" w:sz="4" w:space="0" w:color="000000"/>
              <w:bottom w:val="single" w:sz="4" w:space="0" w:color="000000"/>
              <w:right w:val="single" w:sz="4" w:space="0" w:color="000000"/>
            </w:tcBorders>
          </w:tcPr>
          <w:p w14:paraId="16FCF20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Worked Pandas + Scikit-learn examples</w:t>
            </w:r>
          </w:p>
        </w:tc>
      </w:tr>
      <w:tr w:rsidR="009B5CEF" w:rsidRPr="006D206B" w14:paraId="11F2AEE3"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5E02328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Visual pipeline</w:t>
            </w:r>
          </w:p>
        </w:tc>
        <w:tc>
          <w:tcPr>
            <w:tcW w:w="3408" w:type="dxa"/>
            <w:tcBorders>
              <w:top w:val="single" w:sz="4" w:space="0" w:color="000000"/>
              <w:left w:val="single" w:sz="4" w:space="0" w:color="000000"/>
              <w:bottom w:val="single" w:sz="4" w:space="0" w:color="000000"/>
              <w:right w:val="single" w:sz="4" w:space="0" w:color="000000"/>
            </w:tcBorders>
          </w:tcPr>
          <w:p w14:paraId="155A20C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10</w:t>
            </w:r>
          </w:p>
        </w:tc>
        <w:tc>
          <w:tcPr>
            <w:tcW w:w="3408" w:type="dxa"/>
            <w:tcBorders>
              <w:top w:val="single" w:sz="4" w:space="0" w:color="000000"/>
              <w:left w:val="single" w:sz="4" w:space="0" w:color="000000"/>
              <w:bottom w:val="single" w:sz="4" w:space="0" w:color="000000"/>
              <w:right w:val="single" w:sz="4" w:space="0" w:color="000000"/>
            </w:tcBorders>
          </w:tcPr>
          <w:p w14:paraId="3DA8DB5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Acquisition-to-analysis flowchart</w:t>
            </w:r>
          </w:p>
        </w:tc>
      </w:tr>
      <w:tr w:rsidR="009B5CEF" w:rsidRPr="006D206B" w14:paraId="5E8CDAB0"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262BE2A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Quality control</w:t>
            </w:r>
          </w:p>
        </w:tc>
        <w:tc>
          <w:tcPr>
            <w:tcW w:w="3408" w:type="dxa"/>
            <w:tcBorders>
              <w:top w:val="single" w:sz="4" w:space="0" w:color="000000"/>
              <w:left w:val="single" w:sz="4" w:space="0" w:color="000000"/>
              <w:bottom w:val="single" w:sz="4" w:space="0" w:color="000000"/>
              <w:right w:val="single" w:sz="4" w:space="0" w:color="000000"/>
            </w:tcBorders>
          </w:tcPr>
          <w:p w14:paraId="7CA1FBB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11</w:t>
            </w:r>
          </w:p>
        </w:tc>
        <w:tc>
          <w:tcPr>
            <w:tcW w:w="3408" w:type="dxa"/>
            <w:tcBorders>
              <w:top w:val="single" w:sz="4" w:space="0" w:color="000000"/>
              <w:left w:val="single" w:sz="4" w:space="0" w:color="000000"/>
              <w:bottom w:val="single" w:sz="4" w:space="0" w:color="000000"/>
              <w:right w:val="single" w:sz="4" w:space="0" w:color="000000"/>
            </w:tcBorders>
          </w:tcPr>
          <w:p w14:paraId="6D43D69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8 quality gates + pass/fail actions</w:t>
            </w:r>
          </w:p>
        </w:tc>
      </w:tr>
      <w:tr w:rsidR="009B5CEF" w:rsidRPr="006D206B" w14:paraId="588561FD"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5CAE7EC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 management</w:t>
            </w:r>
          </w:p>
        </w:tc>
        <w:tc>
          <w:tcPr>
            <w:tcW w:w="3408" w:type="dxa"/>
            <w:tcBorders>
              <w:top w:val="single" w:sz="4" w:space="0" w:color="000000"/>
              <w:left w:val="single" w:sz="4" w:space="0" w:color="000000"/>
              <w:bottom w:val="single" w:sz="4" w:space="0" w:color="000000"/>
              <w:right w:val="single" w:sz="4" w:space="0" w:color="000000"/>
            </w:tcBorders>
          </w:tcPr>
          <w:p w14:paraId="2D43A21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12</w:t>
            </w:r>
          </w:p>
        </w:tc>
        <w:tc>
          <w:tcPr>
            <w:tcW w:w="3408" w:type="dxa"/>
            <w:tcBorders>
              <w:top w:val="single" w:sz="4" w:space="0" w:color="000000"/>
              <w:left w:val="single" w:sz="4" w:space="0" w:color="000000"/>
              <w:bottom w:val="single" w:sz="4" w:space="0" w:color="000000"/>
              <w:right w:val="single" w:sz="4" w:space="0" w:color="000000"/>
            </w:tcBorders>
          </w:tcPr>
          <w:p w14:paraId="16AF275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Folder structure, naming, versioning</w:t>
            </w:r>
          </w:p>
        </w:tc>
      </w:tr>
      <w:tr w:rsidR="009B5CEF" w:rsidRPr="006D206B" w14:paraId="038F0034"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100D0CE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Risk management</w:t>
            </w:r>
          </w:p>
        </w:tc>
        <w:tc>
          <w:tcPr>
            <w:tcW w:w="3408" w:type="dxa"/>
            <w:tcBorders>
              <w:top w:val="single" w:sz="4" w:space="0" w:color="000000"/>
              <w:left w:val="single" w:sz="4" w:space="0" w:color="000000"/>
              <w:bottom w:val="single" w:sz="4" w:space="0" w:color="000000"/>
              <w:right w:val="single" w:sz="4" w:space="0" w:color="000000"/>
            </w:tcBorders>
          </w:tcPr>
          <w:p w14:paraId="5FB4427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13</w:t>
            </w:r>
          </w:p>
        </w:tc>
        <w:tc>
          <w:tcPr>
            <w:tcW w:w="3408" w:type="dxa"/>
            <w:tcBorders>
              <w:top w:val="single" w:sz="4" w:space="0" w:color="000000"/>
              <w:left w:val="single" w:sz="4" w:space="0" w:color="000000"/>
              <w:bottom w:val="single" w:sz="4" w:space="0" w:color="000000"/>
              <w:right w:val="single" w:sz="4" w:space="0" w:color="000000"/>
            </w:tcBorders>
          </w:tcPr>
          <w:p w14:paraId="2166E5E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Risk, impact, mitigation, trigger/evidence</w:t>
            </w:r>
          </w:p>
        </w:tc>
      </w:tr>
      <w:tr w:rsidR="009B5CEF" w:rsidRPr="006D206B" w14:paraId="4E27EAB3"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2007753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Timeline</w:t>
            </w:r>
          </w:p>
        </w:tc>
        <w:tc>
          <w:tcPr>
            <w:tcW w:w="3408" w:type="dxa"/>
            <w:tcBorders>
              <w:top w:val="single" w:sz="4" w:space="0" w:color="000000"/>
              <w:left w:val="single" w:sz="4" w:space="0" w:color="000000"/>
              <w:bottom w:val="single" w:sz="4" w:space="0" w:color="000000"/>
              <w:right w:val="single" w:sz="4" w:space="0" w:color="000000"/>
            </w:tcBorders>
            <w:vAlign w:val="center"/>
          </w:tcPr>
          <w:p w14:paraId="5928FD9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14</w:t>
            </w:r>
          </w:p>
        </w:tc>
        <w:tc>
          <w:tcPr>
            <w:tcW w:w="3408" w:type="dxa"/>
            <w:tcBorders>
              <w:top w:val="single" w:sz="4" w:space="0" w:color="000000"/>
              <w:left w:val="single" w:sz="4" w:space="0" w:color="000000"/>
              <w:bottom w:val="single" w:sz="4" w:space="0" w:color="000000"/>
              <w:right w:val="single" w:sz="4" w:space="0" w:color="000000"/>
            </w:tcBorders>
          </w:tcPr>
          <w:p w14:paraId="1495B405" w14:textId="06A095EC"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Week 2 daily schedule + complete five</w:t>
            </w:r>
            <w:r w:rsidR="005319E7" w:rsidRPr="006D206B">
              <w:rPr>
                <w:rFonts w:ascii="Times New Roman" w:hAnsi="Times New Roman" w:cs="Times New Roman"/>
                <w:sz w:val="24"/>
              </w:rPr>
              <w:t xml:space="preserve"> </w:t>
            </w:r>
            <w:r w:rsidRPr="006D206B">
              <w:rPr>
                <w:rFonts w:ascii="Times New Roman" w:hAnsi="Times New Roman" w:cs="Times New Roman"/>
                <w:sz w:val="24"/>
              </w:rPr>
              <w:t>week horizon</w:t>
            </w:r>
          </w:p>
        </w:tc>
      </w:tr>
    </w:tbl>
    <w:p w14:paraId="6C63A86C" w14:textId="77777777" w:rsidR="009B5CEF" w:rsidRPr="006D206B" w:rsidRDefault="0026384E" w:rsidP="006D206B">
      <w:pPr>
        <w:pStyle w:val="Heading1"/>
        <w:ind w:left="305" w:hanging="320"/>
        <w:jc w:val="both"/>
        <w:rPr>
          <w:rFonts w:ascii="Times New Roman" w:hAnsi="Times New Roman" w:cs="Times New Roman"/>
        </w:rPr>
      </w:pPr>
      <w:r w:rsidRPr="006D206B">
        <w:rPr>
          <w:rFonts w:ascii="Times New Roman" w:hAnsi="Times New Roman" w:cs="Times New Roman"/>
        </w:rPr>
        <w:t>Project Context and Week 2 Objective</w:t>
      </w:r>
    </w:p>
    <w:p w14:paraId="46411771" w14:textId="77777777" w:rsidR="009B5CEF" w:rsidRPr="006D206B" w:rsidRDefault="0026384E" w:rsidP="006D206B">
      <w:pPr>
        <w:ind w:left="-5"/>
        <w:jc w:val="both"/>
        <w:rPr>
          <w:rFonts w:ascii="Times New Roman" w:hAnsi="Times New Roman" w:cs="Times New Roman"/>
          <w:sz w:val="24"/>
        </w:rPr>
      </w:pPr>
      <w:r w:rsidRPr="006D206B">
        <w:rPr>
          <w:rFonts w:ascii="Times New Roman" w:hAnsi="Times New Roman" w:cs="Times New Roman"/>
          <w:sz w:val="24"/>
        </w:rPr>
        <w:t>The project is an educational/hypothetical customer churn classification project. The Week 2 objective is not to claim a finished predictive model; it is to establish a trustworthy data foundation that can be used for Week 3 EDA and later model development.</w:t>
      </w:r>
    </w:p>
    <w:tbl>
      <w:tblPr>
        <w:tblStyle w:val="TableGrid"/>
        <w:tblW w:w="10224" w:type="dxa"/>
        <w:tblInd w:w="-2" w:type="dxa"/>
        <w:tblCellMar>
          <w:top w:w="4" w:type="dxa"/>
          <w:left w:w="110" w:type="dxa"/>
          <w:right w:w="115" w:type="dxa"/>
        </w:tblCellMar>
        <w:tblLook w:val="04A0" w:firstRow="1" w:lastRow="0" w:firstColumn="1" w:lastColumn="0" w:noHBand="0" w:noVBand="1"/>
      </w:tblPr>
      <w:tblGrid>
        <w:gridCol w:w="2464"/>
        <w:gridCol w:w="2465"/>
        <w:gridCol w:w="2799"/>
        <w:gridCol w:w="2496"/>
      </w:tblGrid>
      <w:tr w:rsidR="009B5CEF" w:rsidRPr="006D206B" w14:paraId="2800EEA5" w14:textId="77777777">
        <w:trPr>
          <w:trHeight w:val="242"/>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4A2D2C95"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Week</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42142480"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Dates</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19C90A36"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Primary purpose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50996693"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r>
      <w:tr w:rsidR="009B5CEF" w:rsidRPr="006D206B" w14:paraId="2CDCE227" w14:textId="77777777">
        <w:trPr>
          <w:trHeight w:val="448"/>
        </w:trPr>
        <w:tc>
          <w:tcPr>
            <w:tcW w:w="2556" w:type="dxa"/>
            <w:tcBorders>
              <w:top w:val="single" w:sz="4" w:space="0" w:color="000000"/>
              <w:left w:val="single" w:sz="4" w:space="0" w:color="000000"/>
              <w:bottom w:val="single" w:sz="4" w:space="0" w:color="000000"/>
              <w:right w:val="single" w:sz="4" w:space="0" w:color="000000"/>
            </w:tcBorders>
            <w:vAlign w:val="center"/>
          </w:tcPr>
          <w:p w14:paraId="46CFF03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w:t>
            </w:r>
          </w:p>
        </w:tc>
        <w:tc>
          <w:tcPr>
            <w:tcW w:w="2556" w:type="dxa"/>
            <w:tcBorders>
              <w:top w:val="single" w:sz="4" w:space="0" w:color="000000"/>
              <w:left w:val="single" w:sz="4" w:space="0" w:color="000000"/>
              <w:bottom w:val="single" w:sz="4" w:space="0" w:color="000000"/>
              <w:right w:val="single" w:sz="4" w:space="0" w:color="000000"/>
            </w:tcBorders>
            <w:vAlign w:val="center"/>
          </w:tcPr>
          <w:p w14:paraId="323FDB6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18–24 Aug 2026</w:t>
            </w:r>
          </w:p>
        </w:tc>
        <w:tc>
          <w:tcPr>
            <w:tcW w:w="2556" w:type="dxa"/>
            <w:tcBorders>
              <w:top w:val="single" w:sz="4" w:space="0" w:color="000000"/>
              <w:left w:val="single" w:sz="4" w:space="0" w:color="000000"/>
              <w:bottom w:val="single" w:sz="4" w:space="0" w:color="000000"/>
              <w:right w:val="single" w:sz="4" w:space="0" w:color="000000"/>
            </w:tcBorders>
          </w:tcPr>
          <w:p w14:paraId="56D1D63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Business understanding, scope, planning and risks</w:t>
            </w:r>
          </w:p>
        </w:tc>
        <w:tc>
          <w:tcPr>
            <w:tcW w:w="2556" w:type="dxa"/>
            <w:tcBorders>
              <w:top w:val="single" w:sz="4" w:space="0" w:color="000000"/>
              <w:left w:val="single" w:sz="4" w:space="0" w:color="000000"/>
              <w:bottom w:val="single" w:sz="4" w:space="0" w:color="000000"/>
              <w:right w:val="single" w:sz="4" w:space="0" w:color="000000"/>
            </w:tcBorders>
            <w:vAlign w:val="center"/>
          </w:tcPr>
          <w:p w14:paraId="4B12D75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Week 1 planning report</w:t>
            </w:r>
          </w:p>
        </w:tc>
      </w:tr>
      <w:tr w:rsidR="009B5CEF" w:rsidRPr="006D206B" w14:paraId="709A96C5"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30DCC41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w:t>
            </w:r>
          </w:p>
        </w:tc>
        <w:tc>
          <w:tcPr>
            <w:tcW w:w="2556" w:type="dxa"/>
            <w:tcBorders>
              <w:top w:val="single" w:sz="4" w:space="0" w:color="000000"/>
              <w:left w:val="single" w:sz="4" w:space="0" w:color="000000"/>
              <w:bottom w:val="single" w:sz="4" w:space="0" w:color="000000"/>
              <w:right w:val="single" w:sz="4" w:space="0" w:color="000000"/>
            </w:tcBorders>
            <w:vAlign w:val="center"/>
          </w:tcPr>
          <w:p w14:paraId="205A881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25–31 Aug 2026</w:t>
            </w:r>
          </w:p>
        </w:tc>
        <w:tc>
          <w:tcPr>
            <w:tcW w:w="2556" w:type="dxa"/>
            <w:tcBorders>
              <w:top w:val="single" w:sz="4" w:space="0" w:color="000000"/>
              <w:left w:val="single" w:sz="4" w:space="0" w:color="000000"/>
              <w:bottom w:val="single" w:sz="4" w:space="0" w:color="000000"/>
              <w:right w:val="single" w:sz="4" w:space="0" w:color="000000"/>
            </w:tcBorders>
          </w:tcPr>
          <w:p w14:paraId="4C245C0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Acquisition, profiling, </w:t>
            </w:r>
          </w:p>
          <w:p w14:paraId="29EB922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cleaning, preprocessing and management</w:t>
            </w:r>
          </w:p>
        </w:tc>
        <w:tc>
          <w:tcPr>
            <w:tcW w:w="2556" w:type="dxa"/>
            <w:tcBorders>
              <w:top w:val="single" w:sz="4" w:space="0" w:color="000000"/>
              <w:left w:val="single" w:sz="4" w:space="0" w:color="000000"/>
              <w:bottom w:val="single" w:sz="4" w:space="0" w:color="000000"/>
              <w:right w:val="single" w:sz="4" w:space="0" w:color="000000"/>
            </w:tcBorders>
            <w:vAlign w:val="center"/>
          </w:tcPr>
          <w:p w14:paraId="4D527D3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This report + source metadata + profile</w:t>
            </w:r>
          </w:p>
        </w:tc>
      </w:tr>
      <w:tr w:rsidR="009B5CEF" w:rsidRPr="006D206B" w14:paraId="4258BD19"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7597041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3</w:t>
            </w:r>
          </w:p>
        </w:tc>
        <w:tc>
          <w:tcPr>
            <w:tcW w:w="2556" w:type="dxa"/>
            <w:tcBorders>
              <w:top w:val="single" w:sz="4" w:space="0" w:color="000000"/>
              <w:left w:val="single" w:sz="4" w:space="0" w:color="000000"/>
              <w:bottom w:val="single" w:sz="4" w:space="0" w:color="000000"/>
              <w:right w:val="single" w:sz="4" w:space="0" w:color="000000"/>
            </w:tcBorders>
            <w:vAlign w:val="center"/>
          </w:tcPr>
          <w:p w14:paraId="3D83EDC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1–7 Sep 2026</w:t>
            </w:r>
          </w:p>
        </w:tc>
        <w:tc>
          <w:tcPr>
            <w:tcW w:w="2556" w:type="dxa"/>
            <w:tcBorders>
              <w:top w:val="single" w:sz="4" w:space="0" w:color="000000"/>
              <w:left w:val="single" w:sz="4" w:space="0" w:color="000000"/>
              <w:bottom w:val="single" w:sz="4" w:space="0" w:color="000000"/>
              <w:right w:val="single" w:sz="4" w:space="0" w:color="000000"/>
            </w:tcBorders>
          </w:tcPr>
          <w:p w14:paraId="09467B1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EDA, distributions, missingness analysis and insights</w:t>
            </w:r>
          </w:p>
        </w:tc>
        <w:tc>
          <w:tcPr>
            <w:tcW w:w="2556" w:type="dxa"/>
            <w:tcBorders>
              <w:top w:val="single" w:sz="4" w:space="0" w:color="000000"/>
              <w:left w:val="single" w:sz="4" w:space="0" w:color="000000"/>
              <w:bottom w:val="single" w:sz="4" w:space="0" w:color="000000"/>
              <w:right w:val="single" w:sz="4" w:space="0" w:color="000000"/>
            </w:tcBorders>
            <w:vAlign w:val="center"/>
          </w:tcPr>
          <w:p w14:paraId="6FEBC10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Notebook + charts + findings</w:t>
            </w:r>
          </w:p>
        </w:tc>
      </w:tr>
      <w:tr w:rsidR="009B5CEF" w:rsidRPr="006D206B" w14:paraId="16CBBFDD"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615B51A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4</w:t>
            </w:r>
          </w:p>
        </w:tc>
        <w:tc>
          <w:tcPr>
            <w:tcW w:w="2556" w:type="dxa"/>
            <w:tcBorders>
              <w:top w:val="single" w:sz="4" w:space="0" w:color="000000"/>
              <w:left w:val="single" w:sz="4" w:space="0" w:color="000000"/>
              <w:bottom w:val="single" w:sz="4" w:space="0" w:color="000000"/>
              <w:right w:val="single" w:sz="4" w:space="0" w:color="000000"/>
            </w:tcBorders>
            <w:vAlign w:val="center"/>
          </w:tcPr>
          <w:p w14:paraId="0758714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8–14 Sep 2026</w:t>
            </w:r>
          </w:p>
        </w:tc>
        <w:tc>
          <w:tcPr>
            <w:tcW w:w="2556" w:type="dxa"/>
            <w:tcBorders>
              <w:top w:val="single" w:sz="4" w:space="0" w:color="000000"/>
              <w:left w:val="single" w:sz="4" w:space="0" w:color="000000"/>
              <w:bottom w:val="single" w:sz="4" w:space="0" w:color="000000"/>
              <w:right w:val="single" w:sz="4" w:space="0" w:color="000000"/>
            </w:tcBorders>
          </w:tcPr>
          <w:p w14:paraId="66FD683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Feature preparation, baseline models and comparison</w:t>
            </w:r>
          </w:p>
        </w:tc>
        <w:tc>
          <w:tcPr>
            <w:tcW w:w="2556" w:type="dxa"/>
            <w:tcBorders>
              <w:top w:val="single" w:sz="4" w:space="0" w:color="000000"/>
              <w:left w:val="single" w:sz="4" w:space="0" w:color="000000"/>
              <w:bottom w:val="single" w:sz="4" w:space="0" w:color="000000"/>
              <w:right w:val="single" w:sz="4" w:space="0" w:color="000000"/>
            </w:tcBorders>
            <w:vAlign w:val="center"/>
          </w:tcPr>
          <w:p w14:paraId="2293AFC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Model notebook + comparison</w:t>
            </w:r>
          </w:p>
        </w:tc>
      </w:tr>
      <w:tr w:rsidR="009B5CEF" w:rsidRPr="006D206B" w14:paraId="234360C0"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218C2ED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5</w:t>
            </w:r>
          </w:p>
        </w:tc>
        <w:tc>
          <w:tcPr>
            <w:tcW w:w="2556" w:type="dxa"/>
            <w:tcBorders>
              <w:top w:val="single" w:sz="4" w:space="0" w:color="000000"/>
              <w:left w:val="single" w:sz="4" w:space="0" w:color="000000"/>
              <w:bottom w:val="single" w:sz="4" w:space="0" w:color="000000"/>
              <w:right w:val="single" w:sz="4" w:space="0" w:color="000000"/>
            </w:tcBorders>
            <w:vAlign w:val="center"/>
          </w:tcPr>
          <w:p w14:paraId="19EDD8B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15–21 Sep 2026</w:t>
            </w:r>
          </w:p>
        </w:tc>
        <w:tc>
          <w:tcPr>
            <w:tcW w:w="2556" w:type="dxa"/>
            <w:tcBorders>
              <w:top w:val="single" w:sz="4" w:space="0" w:color="000000"/>
              <w:left w:val="single" w:sz="4" w:space="0" w:color="000000"/>
              <w:bottom w:val="single" w:sz="4" w:space="0" w:color="000000"/>
              <w:right w:val="single" w:sz="4" w:space="0" w:color="000000"/>
            </w:tcBorders>
          </w:tcPr>
          <w:p w14:paraId="54A0439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Evaluation, error analysis, recommendations and final documentation</w:t>
            </w:r>
          </w:p>
        </w:tc>
        <w:tc>
          <w:tcPr>
            <w:tcW w:w="2556" w:type="dxa"/>
            <w:tcBorders>
              <w:top w:val="single" w:sz="4" w:space="0" w:color="000000"/>
              <w:left w:val="single" w:sz="4" w:space="0" w:color="000000"/>
              <w:bottom w:val="single" w:sz="4" w:space="0" w:color="000000"/>
              <w:right w:val="single" w:sz="4" w:space="0" w:color="000000"/>
            </w:tcBorders>
            <w:vAlign w:val="center"/>
          </w:tcPr>
          <w:p w14:paraId="234EDB6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Final report + presentation</w:t>
            </w:r>
          </w:p>
        </w:tc>
      </w:tr>
      <w:tr w:rsidR="009B5CEF" w:rsidRPr="006D206B" w14:paraId="7FB4C654"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6AE35BE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End</w:t>
            </w:r>
          </w:p>
        </w:tc>
        <w:tc>
          <w:tcPr>
            <w:tcW w:w="2556" w:type="dxa"/>
            <w:tcBorders>
              <w:top w:val="single" w:sz="4" w:space="0" w:color="000000"/>
              <w:left w:val="single" w:sz="4" w:space="0" w:color="000000"/>
              <w:bottom w:val="single" w:sz="4" w:space="0" w:color="000000"/>
              <w:right w:val="single" w:sz="4" w:space="0" w:color="000000"/>
            </w:tcBorders>
            <w:vAlign w:val="center"/>
          </w:tcPr>
          <w:p w14:paraId="2F4A531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22 Sep 2026</w:t>
            </w:r>
          </w:p>
        </w:tc>
        <w:tc>
          <w:tcPr>
            <w:tcW w:w="2556" w:type="dxa"/>
            <w:tcBorders>
              <w:top w:val="single" w:sz="4" w:space="0" w:color="000000"/>
              <w:left w:val="single" w:sz="4" w:space="0" w:color="000000"/>
              <w:bottom w:val="single" w:sz="4" w:space="0" w:color="000000"/>
              <w:right w:val="single" w:sz="4" w:space="0" w:color="000000"/>
            </w:tcBorders>
          </w:tcPr>
          <w:p w14:paraId="5162517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Submission/administration checks</w:t>
            </w:r>
          </w:p>
        </w:tc>
        <w:tc>
          <w:tcPr>
            <w:tcW w:w="2556" w:type="dxa"/>
            <w:tcBorders>
              <w:top w:val="single" w:sz="4" w:space="0" w:color="000000"/>
              <w:left w:val="single" w:sz="4" w:space="0" w:color="000000"/>
              <w:bottom w:val="single" w:sz="4" w:space="0" w:color="000000"/>
              <w:right w:val="single" w:sz="4" w:space="0" w:color="000000"/>
            </w:tcBorders>
            <w:vAlign w:val="center"/>
          </w:tcPr>
          <w:p w14:paraId="43DC910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Submission confirmation</w:t>
            </w:r>
          </w:p>
        </w:tc>
      </w:tr>
    </w:tbl>
    <w:p w14:paraId="55299055" w14:textId="77777777" w:rsidR="009B5CEF" w:rsidRPr="006D206B" w:rsidRDefault="0026384E" w:rsidP="006D206B">
      <w:pPr>
        <w:pStyle w:val="Heading1"/>
        <w:spacing w:after="160"/>
        <w:ind w:left="305" w:hanging="320"/>
        <w:jc w:val="both"/>
        <w:rPr>
          <w:rFonts w:ascii="Times New Roman" w:hAnsi="Times New Roman" w:cs="Times New Roman"/>
        </w:rPr>
      </w:pPr>
      <w:r w:rsidRPr="006D206B">
        <w:rPr>
          <w:rFonts w:ascii="Times New Roman" w:hAnsi="Times New Roman" w:cs="Times New Roman"/>
        </w:rPr>
        <w:t>Selected Public Dataset and Quantitative Profile</w:t>
      </w:r>
    </w:p>
    <w:p w14:paraId="3692E479" w14:textId="77777777"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Source selection</w:t>
      </w:r>
    </w:p>
    <w:p w14:paraId="3C53B665" w14:textId="77777777" w:rsidR="009B5CEF" w:rsidRPr="006D206B" w:rsidRDefault="0026384E" w:rsidP="006D206B">
      <w:pPr>
        <w:spacing w:after="206"/>
        <w:ind w:left="-5"/>
        <w:jc w:val="both"/>
        <w:rPr>
          <w:rFonts w:ascii="Times New Roman" w:hAnsi="Times New Roman" w:cs="Times New Roman"/>
          <w:sz w:val="24"/>
        </w:rPr>
      </w:pPr>
      <w:r w:rsidRPr="006D206B">
        <w:rPr>
          <w:rFonts w:ascii="Times New Roman" w:hAnsi="Times New Roman" w:cs="Times New Roman"/>
          <w:sz w:val="24"/>
        </w:rPr>
        <w:t>Primary source: IBM Telco Customer Churn sample data. IBM documentation describes a telecommunications churn example using customer information to predict customer loss. The dataset is appropriate for this educational project because the target is binary and the data contains both categorical and numerical variables.</w:t>
      </w:r>
    </w:p>
    <w:p w14:paraId="7289229F" w14:textId="77777777" w:rsidR="009B5CEF" w:rsidRPr="006D206B" w:rsidRDefault="0026384E" w:rsidP="006D206B">
      <w:pPr>
        <w:spacing w:after="241"/>
        <w:ind w:left="-5"/>
        <w:jc w:val="both"/>
        <w:rPr>
          <w:rFonts w:ascii="Times New Roman" w:hAnsi="Times New Roman" w:cs="Times New Roman"/>
        </w:rPr>
      </w:pPr>
      <w:r w:rsidRPr="006D206B">
        <w:rPr>
          <w:rFonts w:ascii="Times New Roman" w:hAnsi="Times New Roman" w:cs="Times New Roman"/>
          <w:sz w:val="24"/>
        </w:rPr>
        <w:t>External source verification: IBM documentation and IBM sample-data material are used for source traceability. The source material describes the dataset as fictional/sample data</w:t>
      </w:r>
      <w:r w:rsidRPr="006D206B">
        <w:rPr>
          <w:rFonts w:ascii="Times New Roman" w:hAnsi="Times New Roman" w:cs="Times New Roman"/>
        </w:rPr>
        <w:t>.</w:t>
      </w:r>
    </w:p>
    <w:p w14:paraId="1202171D" w14:textId="77777777"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Verified quantitative profile</w:t>
      </w:r>
    </w:p>
    <w:tbl>
      <w:tblPr>
        <w:tblStyle w:val="TableGrid"/>
        <w:tblW w:w="10224" w:type="dxa"/>
        <w:tblInd w:w="-2" w:type="dxa"/>
        <w:tblCellMar>
          <w:top w:w="4" w:type="dxa"/>
          <w:left w:w="110" w:type="dxa"/>
          <w:right w:w="115" w:type="dxa"/>
        </w:tblCellMar>
        <w:tblLook w:val="04A0" w:firstRow="1" w:lastRow="0" w:firstColumn="1" w:lastColumn="0" w:noHBand="0" w:noVBand="1"/>
      </w:tblPr>
      <w:tblGrid>
        <w:gridCol w:w="3408"/>
        <w:gridCol w:w="3408"/>
        <w:gridCol w:w="3408"/>
      </w:tblGrid>
      <w:tr w:rsidR="009B5CEF" w:rsidRPr="006D206B" w14:paraId="31599ECF" w14:textId="77777777">
        <w:trPr>
          <w:trHeight w:val="241"/>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753D75D8"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Attribute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51DED628"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Verified detail</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6CCA8B94"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Planning implication</w:t>
            </w:r>
          </w:p>
        </w:tc>
      </w:tr>
      <w:tr w:rsidR="009B5CEF" w:rsidRPr="006D206B" w14:paraId="75634C6C" w14:textId="77777777">
        <w:trPr>
          <w:trHeight w:val="230"/>
        </w:trPr>
        <w:tc>
          <w:tcPr>
            <w:tcW w:w="3408" w:type="dxa"/>
            <w:tcBorders>
              <w:top w:val="single" w:sz="4" w:space="0" w:color="000000"/>
              <w:left w:val="single" w:sz="4" w:space="0" w:color="000000"/>
              <w:bottom w:val="single" w:sz="4" w:space="0" w:color="000000"/>
              <w:right w:val="single" w:sz="4" w:space="0" w:color="000000"/>
            </w:tcBorders>
          </w:tcPr>
          <w:p w14:paraId="562E303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Dataset</w:t>
            </w:r>
          </w:p>
        </w:tc>
        <w:tc>
          <w:tcPr>
            <w:tcW w:w="3408" w:type="dxa"/>
            <w:tcBorders>
              <w:top w:val="single" w:sz="4" w:space="0" w:color="000000"/>
              <w:left w:val="single" w:sz="4" w:space="0" w:color="000000"/>
              <w:bottom w:val="single" w:sz="4" w:space="0" w:color="000000"/>
              <w:right w:val="single" w:sz="4" w:space="0" w:color="000000"/>
            </w:tcBorders>
          </w:tcPr>
          <w:p w14:paraId="44FC464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Telco Customer Churn</w:t>
            </w:r>
          </w:p>
        </w:tc>
        <w:tc>
          <w:tcPr>
            <w:tcW w:w="3408" w:type="dxa"/>
            <w:tcBorders>
              <w:top w:val="single" w:sz="4" w:space="0" w:color="000000"/>
              <w:left w:val="single" w:sz="4" w:space="0" w:color="000000"/>
              <w:bottom w:val="single" w:sz="4" w:space="0" w:color="000000"/>
              <w:right w:val="single" w:sz="4" w:space="0" w:color="000000"/>
            </w:tcBorders>
          </w:tcPr>
          <w:p w14:paraId="1D20262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Suitable for binary churn classification</w:t>
            </w:r>
          </w:p>
        </w:tc>
      </w:tr>
      <w:tr w:rsidR="009B5CEF" w:rsidRPr="006D206B" w14:paraId="3D4D6E71"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7D77D14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Records</w:t>
            </w:r>
          </w:p>
        </w:tc>
        <w:tc>
          <w:tcPr>
            <w:tcW w:w="3408" w:type="dxa"/>
            <w:tcBorders>
              <w:top w:val="single" w:sz="4" w:space="0" w:color="000000"/>
              <w:left w:val="single" w:sz="4" w:space="0" w:color="000000"/>
              <w:bottom w:val="single" w:sz="4" w:space="0" w:color="000000"/>
              <w:right w:val="single" w:sz="4" w:space="0" w:color="000000"/>
            </w:tcBorders>
            <w:vAlign w:val="center"/>
          </w:tcPr>
          <w:p w14:paraId="78A48F5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7,043</w:t>
            </w:r>
          </w:p>
        </w:tc>
        <w:tc>
          <w:tcPr>
            <w:tcW w:w="3408" w:type="dxa"/>
            <w:tcBorders>
              <w:top w:val="single" w:sz="4" w:space="0" w:color="000000"/>
              <w:left w:val="single" w:sz="4" w:space="0" w:color="000000"/>
              <w:bottom w:val="single" w:sz="4" w:space="0" w:color="000000"/>
              <w:right w:val="single" w:sz="4" w:space="0" w:color="000000"/>
            </w:tcBorders>
          </w:tcPr>
          <w:p w14:paraId="5C1C1B3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Large enough for planned profiling and train/test preparation</w:t>
            </w:r>
          </w:p>
        </w:tc>
      </w:tr>
      <w:tr w:rsidR="009B5CEF" w:rsidRPr="006D206B" w14:paraId="6D6DF806"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5E92ADE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Fields</w:t>
            </w:r>
          </w:p>
        </w:tc>
        <w:tc>
          <w:tcPr>
            <w:tcW w:w="3408" w:type="dxa"/>
            <w:tcBorders>
              <w:top w:val="single" w:sz="4" w:space="0" w:color="000000"/>
              <w:left w:val="single" w:sz="4" w:space="0" w:color="000000"/>
              <w:bottom w:val="single" w:sz="4" w:space="0" w:color="000000"/>
              <w:right w:val="single" w:sz="4" w:space="0" w:color="000000"/>
            </w:tcBorders>
            <w:vAlign w:val="center"/>
          </w:tcPr>
          <w:p w14:paraId="3C257FD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21</w:t>
            </w:r>
          </w:p>
        </w:tc>
        <w:tc>
          <w:tcPr>
            <w:tcW w:w="3408" w:type="dxa"/>
            <w:tcBorders>
              <w:top w:val="single" w:sz="4" w:space="0" w:color="000000"/>
              <w:left w:val="single" w:sz="4" w:space="0" w:color="000000"/>
              <w:bottom w:val="single" w:sz="4" w:space="0" w:color="000000"/>
              <w:right w:val="single" w:sz="4" w:space="0" w:color="000000"/>
            </w:tcBorders>
          </w:tcPr>
          <w:p w14:paraId="05A6DCB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Schema must contain the expected 21 fields</w:t>
            </w:r>
          </w:p>
        </w:tc>
      </w:tr>
      <w:tr w:rsidR="009B5CEF" w:rsidRPr="006D206B" w14:paraId="4BFBDC90"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2ED0EA1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Target</w:t>
            </w:r>
          </w:p>
        </w:tc>
        <w:tc>
          <w:tcPr>
            <w:tcW w:w="3408" w:type="dxa"/>
            <w:tcBorders>
              <w:top w:val="single" w:sz="4" w:space="0" w:color="000000"/>
              <w:left w:val="single" w:sz="4" w:space="0" w:color="000000"/>
              <w:bottom w:val="single" w:sz="4" w:space="0" w:color="000000"/>
              <w:right w:val="single" w:sz="4" w:space="0" w:color="000000"/>
            </w:tcBorders>
          </w:tcPr>
          <w:p w14:paraId="1FB0CA5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Churn (Yes / No)</w:t>
            </w:r>
          </w:p>
        </w:tc>
        <w:tc>
          <w:tcPr>
            <w:tcW w:w="3408" w:type="dxa"/>
            <w:tcBorders>
              <w:top w:val="single" w:sz="4" w:space="0" w:color="000000"/>
              <w:left w:val="single" w:sz="4" w:space="0" w:color="000000"/>
              <w:bottom w:val="single" w:sz="4" w:space="0" w:color="000000"/>
              <w:right w:val="single" w:sz="4" w:space="0" w:color="000000"/>
            </w:tcBorders>
          </w:tcPr>
          <w:p w14:paraId="5C4E897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Validate labels before mapping to 1/0</w:t>
            </w:r>
          </w:p>
        </w:tc>
      </w:tr>
      <w:tr w:rsidR="009B5CEF" w:rsidRPr="006D206B" w14:paraId="1CFD3B49"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18496DB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Complete records</w:t>
            </w:r>
          </w:p>
        </w:tc>
        <w:tc>
          <w:tcPr>
            <w:tcW w:w="3408" w:type="dxa"/>
            <w:tcBorders>
              <w:top w:val="single" w:sz="4" w:space="0" w:color="000000"/>
              <w:left w:val="single" w:sz="4" w:space="0" w:color="000000"/>
              <w:bottom w:val="single" w:sz="4" w:space="0" w:color="000000"/>
              <w:right w:val="single" w:sz="4" w:space="0" w:color="000000"/>
            </w:tcBorders>
            <w:vAlign w:val="center"/>
          </w:tcPr>
          <w:p w14:paraId="54029A1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7,032</w:t>
            </w:r>
          </w:p>
        </w:tc>
        <w:tc>
          <w:tcPr>
            <w:tcW w:w="3408" w:type="dxa"/>
            <w:tcBorders>
              <w:top w:val="single" w:sz="4" w:space="0" w:color="000000"/>
              <w:left w:val="single" w:sz="4" w:space="0" w:color="000000"/>
              <w:bottom w:val="single" w:sz="4" w:space="0" w:color="000000"/>
              <w:right w:val="single" w:sz="4" w:space="0" w:color="000000"/>
            </w:tcBorders>
          </w:tcPr>
          <w:p w14:paraId="02DE15F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Incomplete records must be quantified and handled</w:t>
            </w:r>
          </w:p>
        </w:tc>
      </w:tr>
      <w:tr w:rsidR="009B5CEF" w:rsidRPr="006D206B" w14:paraId="12B2E4F9"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39D82CD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Churn = Yes</w:t>
            </w:r>
          </w:p>
        </w:tc>
        <w:tc>
          <w:tcPr>
            <w:tcW w:w="3408" w:type="dxa"/>
            <w:tcBorders>
              <w:top w:val="single" w:sz="4" w:space="0" w:color="000000"/>
              <w:left w:val="single" w:sz="4" w:space="0" w:color="000000"/>
              <w:bottom w:val="single" w:sz="4" w:space="0" w:color="000000"/>
              <w:right w:val="single" w:sz="4" w:space="0" w:color="000000"/>
            </w:tcBorders>
          </w:tcPr>
          <w:p w14:paraId="353D5CB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1,869 (26.6%) among complete records</w:t>
            </w:r>
          </w:p>
        </w:tc>
        <w:tc>
          <w:tcPr>
            <w:tcW w:w="3408" w:type="dxa"/>
            <w:tcBorders>
              <w:top w:val="single" w:sz="4" w:space="0" w:color="000000"/>
              <w:left w:val="single" w:sz="4" w:space="0" w:color="000000"/>
              <w:bottom w:val="single" w:sz="4" w:space="0" w:color="000000"/>
              <w:right w:val="single" w:sz="4" w:space="0" w:color="000000"/>
            </w:tcBorders>
          </w:tcPr>
          <w:p w14:paraId="0E19E6A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Minority class; use stratification</w:t>
            </w:r>
          </w:p>
        </w:tc>
      </w:tr>
      <w:tr w:rsidR="009B5CEF" w:rsidRPr="006D206B" w14:paraId="5F08E736"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7406D66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Churn = No</w:t>
            </w:r>
          </w:p>
        </w:tc>
        <w:tc>
          <w:tcPr>
            <w:tcW w:w="3408" w:type="dxa"/>
            <w:tcBorders>
              <w:top w:val="single" w:sz="4" w:space="0" w:color="000000"/>
              <w:left w:val="single" w:sz="4" w:space="0" w:color="000000"/>
              <w:bottom w:val="single" w:sz="4" w:space="0" w:color="000000"/>
              <w:right w:val="single" w:sz="4" w:space="0" w:color="000000"/>
            </w:tcBorders>
            <w:vAlign w:val="center"/>
          </w:tcPr>
          <w:p w14:paraId="455D401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5,163 (73.4%) among complete records</w:t>
            </w:r>
          </w:p>
        </w:tc>
        <w:tc>
          <w:tcPr>
            <w:tcW w:w="3408" w:type="dxa"/>
            <w:tcBorders>
              <w:top w:val="single" w:sz="4" w:space="0" w:color="000000"/>
              <w:left w:val="single" w:sz="4" w:space="0" w:color="000000"/>
              <w:bottom w:val="single" w:sz="4" w:space="0" w:color="000000"/>
              <w:right w:val="single" w:sz="4" w:space="0" w:color="000000"/>
            </w:tcBorders>
          </w:tcPr>
          <w:p w14:paraId="257044B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Majority class; avoid accuracy-only interpretation later</w:t>
            </w:r>
          </w:p>
        </w:tc>
      </w:tr>
      <w:tr w:rsidR="009B5CEF" w:rsidRPr="006D206B" w14:paraId="5C69228C"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739AEE7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Known missingness</w:t>
            </w:r>
          </w:p>
        </w:tc>
        <w:tc>
          <w:tcPr>
            <w:tcW w:w="3408" w:type="dxa"/>
            <w:tcBorders>
              <w:top w:val="single" w:sz="4" w:space="0" w:color="000000"/>
              <w:left w:val="single" w:sz="4" w:space="0" w:color="000000"/>
              <w:bottom w:val="single" w:sz="4" w:space="0" w:color="000000"/>
              <w:right w:val="single" w:sz="4" w:space="0" w:color="000000"/>
            </w:tcBorders>
            <w:vAlign w:val="center"/>
          </w:tcPr>
          <w:p w14:paraId="19BA272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Associated with TotalCharges</w:t>
            </w:r>
          </w:p>
        </w:tc>
        <w:tc>
          <w:tcPr>
            <w:tcW w:w="3408" w:type="dxa"/>
            <w:tcBorders>
              <w:top w:val="single" w:sz="4" w:space="0" w:color="000000"/>
              <w:left w:val="single" w:sz="4" w:space="0" w:color="000000"/>
              <w:bottom w:val="single" w:sz="4" w:space="0" w:color="000000"/>
              <w:right w:val="single" w:sz="4" w:space="0" w:color="000000"/>
            </w:tcBorders>
          </w:tcPr>
          <w:p w14:paraId="157C4B8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Convert to numeric and inspect resulting missing values</w:t>
            </w:r>
          </w:p>
        </w:tc>
      </w:tr>
    </w:tbl>
    <w:p w14:paraId="485F45C7" w14:textId="77777777" w:rsidR="009B5CEF" w:rsidRPr="006D206B" w:rsidRDefault="0026384E" w:rsidP="006D206B">
      <w:pPr>
        <w:pStyle w:val="Heading3"/>
        <w:ind w:left="-5" w:right="91"/>
        <w:jc w:val="both"/>
        <w:rPr>
          <w:rFonts w:ascii="Times New Roman" w:hAnsi="Times New Roman" w:cs="Times New Roman"/>
          <w:sz w:val="28"/>
          <w:szCs w:val="28"/>
        </w:rPr>
      </w:pPr>
      <w:r w:rsidRPr="006D206B">
        <w:rPr>
          <w:rFonts w:ascii="Times New Roman" w:hAnsi="Times New Roman" w:cs="Times New Roman"/>
          <w:sz w:val="28"/>
          <w:szCs w:val="28"/>
        </w:rPr>
        <w:t>Concrete evidence rule</w:t>
      </w:r>
    </w:p>
    <w:p w14:paraId="0A04B2DF" w14:textId="77777777" w:rsidR="009B5CEF" w:rsidRPr="006D206B" w:rsidRDefault="0026384E" w:rsidP="006D206B">
      <w:pPr>
        <w:pBdr>
          <w:top w:val="single" w:sz="4" w:space="0" w:color="000000"/>
          <w:left w:val="single" w:sz="4" w:space="0" w:color="000000"/>
          <w:bottom w:val="single" w:sz="4" w:space="0" w:color="000000"/>
          <w:right w:val="single" w:sz="4" w:space="0" w:color="000000"/>
        </w:pBdr>
        <w:shd w:val="clear" w:color="auto" w:fill="F3F6F8"/>
        <w:spacing w:after="545" w:line="250" w:lineRule="auto"/>
        <w:ind w:left="-5" w:right="91"/>
        <w:jc w:val="both"/>
        <w:rPr>
          <w:rFonts w:ascii="Times New Roman" w:hAnsi="Times New Roman" w:cs="Times New Roman"/>
          <w:sz w:val="24"/>
        </w:rPr>
      </w:pPr>
      <w:r w:rsidRPr="006D206B">
        <w:rPr>
          <w:rFonts w:ascii="Times New Roman" w:hAnsi="Times New Roman" w:cs="Times New Roman"/>
          <w:sz w:val="24"/>
        </w:rPr>
        <w:t>These numbers are reported as dataset/source facts from the supplied Week 2 material. They are not presented as results produced by a new model run in this report.</w:t>
      </w:r>
    </w:p>
    <w:p w14:paraId="714EC4BD" w14:textId="77777777"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Data dictionary – all 21 fields</w:t>
      </w:r>
    </w:p>
    <w:tbl>
      <w:tblPr>
        <w:tblStyle w:val="TableGrid"/>
        <w:tblW w:w="10224" w:type="dxa"/>
        <w:tblInd w:w="-2" w:type="dxa"/>
        <w:tblCellMar>
          <w:top w:w="5" w:type="dxa"/>
          <w:left w:w="110" w:type="dxa"/>
          <w:right w:w="109" w:type="dxa"/>
        </w:tblCellMar>
        <w:tblLook w:val="04A0" w:firstRow="1" w:lastRow="0" w:firstColumn="1" w:lastColumn="0" w:noHBand="0" w:noVBand="1"/>
      </w:tblPr>
      <w:tblGrid>
        <w:gridCol w:w="2556"/>
        <w:gridCol w:w="2556"/>
        <w:gridCol w:w="2556"/>
        <w:gridCol w:w="2556"/>
      </w:tblGrid>
      <w:tr w:rsidR="009B5CEF" w:rsidRPr="006D206B" w14:paraId="6ACD952A" w14:textId="77777777">
        <w:trPr>
          <w:trHeight w:val="241"/>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75DE7B8C"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Field</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7336917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Type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0F7823F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Role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0F09173F"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Planned handling</w:t>
            </w:r>
          </w:p>
        </w:tc>
      </w:tr>
      <w:tr w:rsidR="009B5CEF" w:rsidRPr="006D206B" w14:paraId="1329F1F9" w14:textId="77777777">
        <w:trPr>
          <w:trHeight w:val="448"/>
        </w:trPr>
        <w:tc>
          <w:tcPr>
            <w:tcW w:w="2556" w:type="dxa"/>
            <w:tcBorders>
              <w:top w:val="single" w:sz="4" w:space="0" w:color="000000"/>
              <w:left w:val="single" w:sz="4" w:space="0" w:color="000000"/>
              <w:bottom w:val="single" w:sz="4" w:space="0" w:color="000000"/>
              <w:right w:val="single" w:sz="4" w:space="0" w:color="000000"/>
            </w:tcBorders>
            <w:vAlign w:val="center"/>
          </w:tcPr>
          <w:p w14:paraId="6BE05ED2" w14:textId="446D1012" w:rsidR="009B5CEF" w:rsidRPr="006D206B" w:rsidRDefault="005319E7"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w:t>
            </w:r>
            <w:r w:rsidR="0026384E" w:rsidRPr="006D206B">
              <w:rPr>
                <w:rFonts w:ascii="Times New Roman" w:hAnsi="Times New Roman" w:cs="Times New Roman"/>
                <w:sz w:val="24"/>
              </w:rPr>
              <w:t>ustomerID</w:t>
            </w:r>
          </w:p>
        </w:tc>
        <w:tc>
          <w:tcPr>
            <w:tcW w:w="2556" w:type="dxa"/>
            <w:tcBorders>
              <w:top w:val="single" w:sz="4" w:space="0" w:color="000000"/>
              <w:left w:val="single" w:sz="4" w:space="0" w:color="000000"/>
              <w:bottom w:val="single" w:sz="4" w:space="0" w:color="000000"/>
              <w:right w:val="single" w:sz="4" w:space="0" w:color="000000"/>
            </w:tcBorders>
            <w:vAlign w:val="center"/>
          </w:tcPr>
          <w:p w14:paraId="19A2942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Identifier</w:t>
            </w:r>
          </w:p>
        </w:tc>
        <w:tc>
          <w:tcPr>
            <w:tcW w:w="2556" w:type="dxa"/>
            <w:tcBorders>
              <w:top w:val="single" w:sz="4" w:space="0" w:color="000000"/>
              <w:left w:val="single" w:sz="4" w:space="0" w:color="000000"/>
              <w:bottom w:val="single" w:sz="4" w:space="0" w:color="000000"/>
              <w:right w:val="single" w:sz="4" w:space="0" w:color="000000"/>
            </w:tcBorders>
            <w:vAlign w:val="center"/>
          </w:tcPr>
          <w:p w14:paraId="0D1A6B5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Traceability only</w:t>
            </w:r>
          </w:p>
        </w:tc>
        <w:tc>
          <w:tcPr>
            <w:tcW w:w="2556" w:type="dxa"/>
            <w:tcBorders>
              <w:top w:val="single" w:sz="4" w:space="0" w:color="000000"/>
              <w:left w:val="single" w:sz="4" w:space="0" w:color="000000"/>
              <w:bottom w:val="single" w:sz="4" w:space="0" w:color="000000"/>
              <w:right w:val="single" w:sz="4" w:space="0" w:color="000000"/>
            </w:tcBorders>
          </w:tcPr>
          <w:p w14:paraId="4995CEC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Retain for audit; exclude from predictors</w:t>
            </w:r>
          </w:p>
        </w:tc>
      </w:tr>
      <w:tr w:rsidR="009B5CEF" w:rsidRPr="006D206B" w14:paraId="47D48E90"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4B349CD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gender</w:t>
            </w:r>
          </w:p>
        </w:tc>
        <w:tc>
          <w:tcPr>
            <w:tcW w:w="2556" w:type="dxa"/>
            <w:tcBorders>
              <w:top w:val="single" w:sz="4" w:space="0" w:color="000000"/>
              <w:left w:val="single" w:sz="4" w:space="0" w:color="000000"/>
              <w:bottom w:val="single" w:sz="4" w:space="0" w:color="000000"/>
              <w:right w:val="single" w:sz="4" w:space="0" w:color="000000"/>
            </w:tcBorders>
            <w:vAlign w:val="center"/>
          </w:tcPr>
          <w:p w14:paraId="3C71FDE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vAlign w:val="center"/>
          </w:tcPr>
          <w:p w14:paraId="7C27902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Demographic</w:t>
            </w:r>
          </w:p>
        </w:tc>
        <w:tc>
          <w:tcPr>
            <w:tcW w:w="2556" w:type="dxa"/>
            <w:tcBorders>
              <w:top w:val="single" w:sz="4" w:space="0" w:color="000000"/>
              <w:left w:val="single" w:sz="4" w:space="0" w:color="000000"/>
              <w:bottom w:val="single" w:sz="4" w:space="0" w:color="000000"/>
              <w:right w:val="single" w:sz="4" w:space="0" w:color="000000"/>
            </w:tcBorders>
          </w:tcPr>
          <w:p w14:paraId="14D1988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 if retained</w:t>
            </w:r>
          </w:p>
        </w:tc>
      </w:tr>
      <w:tr w:rsidR="009B5CEF" w:rsidRPr="006D206B" w14:paraId="4F4643DF"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406E144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SeniorCitizen</w:t>
            </w:r>
          </w:p>
        </w:tc>
        <w:tc>
          <w:tcPr>
            <w:tcW w:w="2556" w:type="dxa"/>
            <w:tcBorders>
              <w:top w:val="single" w:sz="4" w:space="0" w:color="000000"/>
              <w:left w:val="single" w:sz="4" w:space="0" w:color="000000"/>
              <w:bottom w:val="single" w:sz="4" w:space="0" w:color="000000"/>
              <w:right w:val="single" w:sz="4" w:space="0" w:color="000000"/>
            </w:tcBorders>
          </w:tcPr>
          <w:p w14:paraId="5A0C220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Binary numeric</w:t>
            </w:r>
          </w:p>
        </w:tc>
        <w:tc>
          <w:tcPr>
            <w:tcW w:w="2556" w:type="dxa"/>
            <w:tcBorders>
              <w:top w:val="single" w:sz="4" w:space="0" w:color="000000"/>
              <w:left w:val="single" w:sz="4" w:space="0" w:color="000000"/>
              <w:bottom w:val="single" w:sz="4" w:space="0" w:color="000000"/>
              <w:right w:val="single" w:sz="4" w:space="0" w:color="000000"/>
            </w:tcBorders>
          </w:tcPr>
          <w:p w14:paraId="1E8288F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Demographic</w:t>
            </w:r>
          </w:p>
        </w:tc>
        <w:tc>
          <w:tcPr>
            <w:tcW w:w="2556" w:type="dxa"/>
            <w:tcBorders>
              <w:top w:val="single" w:sz="4" w:space="0" w:color="000000"/>
              <w:left w:val="single" w:sz="4" w:space="0" w:color="000000"/>
              <w:bottom w:val="single" w:sz="4" w:space="0" w:color="000000"/>
              <w:right w:val="single" w:sz="4" w:space="0" w:color="000000"/>
            </w:tcBorders>
          </w:tcPr>
          <w:p w14:paraId="10CE23F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Retain 0/1; range check</w:t>
            </w:r>
          </w:p>
        </w:tc>
      </w:tr>
      <w:tr w:rsidR="009B5CEF" w:rsidRPr="006D206B" w14:paraId="0DD61DE2"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55A6A1F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Partner</w:t>
            </w:r>
          </w:p>
        </w:tc>
        <w:tc>
          <w:tcPr>
            <w:tcW w:w="2556" w:type="dxa"/>
            <w:tcBorders>
              <w:top w:val="single" w:sz="4" w:space="0" w:color="000000"/>
              <w:left w:val="single" w:sz="4" w:space="0" w:color="000000"/>
              <w:bottom w:val="single" w:sz="4" w:space="0" w:color="000000"/>
              <w:right w:val="single" w:sz="4" w:space="0" w:color="000000"/>
            </w:tcBorders>
          </w:tcPr>
          <w:p w14:paraId="74A1814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72E8C81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Household context</w:t>
            </w:r>
          </w:p>
        </w:tc>
        <w:tc>
          <w:tcPr>
            <w:tcW w:w="2556" w:type="dxa"/>
            <w:tcBorders>
              <w:top w:val="single" w:sz="4" w:space="0" w:color="000000"/>
              <w:left w:val="single" w:sz="4" w:space="0" w:color="000000"/>
              <w:bottom w:val="single" w:sz="4" w:space="0" w:color="000000"/>
              <w:right w:val="single" w:sz="4" w:space="0" w:color="000000"/>
            </w:tcBorders>
          </w:tcPr>
          <w:p w14:paraId="6750478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4CC2602A"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6A450DE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Dependents</w:t>
            </w:r>
          </w:p>
        </w:tc>
        <w:tc>
          <w:tcPr>
            <w:tcW w:w="2556" w:type="dxa"/>
            <w:tcBorders>
              <w:top w:val="single" w:sz="4" w:space="0" w:color="000000"/>
              <w:left w:val="single" w:sz="4" w:space="0" w:color="000000"/>
              <w:bottom w:val="single" w:sz="4" w:space="0" w:color="000000"/>
              <w:right w:val="single" w:sz="4" w:space="0" w:color="000000"/>
            </w:tcBorders>
          </w:tcPr>
          <w:p w14:paraId="7633A74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36A5C78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Household context</w:t>
            </w:r>
          </w:p>
        </w:tc>
        <w:tc>
          <w:tcPr>
            <w:tcW w:w="2556" w:type="dxa"/>
            <w:tcBorders>
              <w:top w:val="single" w:sz="4" w:space="0" w:color="000000"/>
              <w:left w:val="single" w:sz="4" w:space="0" w:color="000000"/>
              <w:bottom w:val="single" w:sz="4" w:space="0" w:color="000000"/>
              <w:right w:val="single" w:sz="4" w:space="0" w:color="000000"/>
            </w:tcBorders>
          </w:tcPr>
          <w:p w14:paraId="10E56E3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74E63298"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57F014D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tenure</w:t>
            </w:r>
          </w:p>
        </w:tc>
        <w:tc>
          <w:tcPr>
            <w:tcW w:w="2556" w:type="dxa"/>
            <w:tcBorders>
              <w:top w:val="single" w:sz="4" w:space="0" w:color="000000"/>
              <w:left w:val="single" w:sz="4" w:space="0" w:color="000000"/>
              <w:bottom w:val="single" w:sz="4" w:space="0" w:color="000000"/>
              <w:right w:val="single" w:sz="4" w:space="0" w:color="000000"/>
            </w:tcBorders>
          </w:tcPr>
          <w:p w14:paraId="305C069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Numeric</w:t>
            </w:r>
          </w:p>
        </w:tc>
        <w:tc>
          <w:tcPr>
            <w:tcW w:w="2556" w:type="dxa"/>
            <w:tcBorders>
              <w:top w:val="single" w:sz="4" w:space="0" w:color="000000"/>
              <w:left w:val="single" w:sz="4" w:space="0" w:color="000000"/>
              <w:bottom w:val="single" w:sz="4" w:space="0" w:color="000000"/>
              <w:right w:val="single" w:sz="4" w:space="0" w:color="000000"/>
            </w:tcBorders>
          </w:tcPr>
          <w:p w14:paraId="5575DF8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Customer duration</w:t>
            </w:r>
          </w:p>
        </w:tc>
        <w:tc>
          <w:tcPr>
            <w:tcW w:w="2556" w:type="dxa"/>
            <w:tcBorders>
              <w:top w:val="single" w:sz="4" w:space="0" w:color="000000"/>
              <w:left w:val="single" w:sz="4" w:space="0" w:color="000000"/>
              <w:bottom w:val="single" w:sz="4" w:space="0" w:color="000000"/>
              <w:right w:val="single" w:sz="4" w:space="0" w:color="000000"/>
            </w:tcBorders>
          </w:tcPr>
          <w:p w14:paraId="260DA7A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Convert numeric; check &gt;= 0</w:t>
            </w:r>
          </w:p>
        </w:tc>
      </w:tr>
      <w:tr w:rsidR="009B5CEF" w:rsidRPr="006D206B" w14:paraId="277865B9"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3E2FEB81" w14:textId="5D70131D"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Phone</w:t>
            </w:r>
            <w:r w:rsidR="005319E7" w:rsidRPr="006D206B">
              <w:rPr>
                <w:rFonts w:ascii="Times New Roman" w:hAnsi="Times New Roman" w:cs="Times New Roman"/>
                <w:sz w:val="24"/>
              </w:rPr>
              <w:t xml:space="preserve"> </w:t>
            </w: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4F6A781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428F294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093092B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6EAF3CDA"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50E32061" w14:textId="7C31A07C"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MultipleLines</w:t>
            </w:r>
          </w:p>
        </w:tc>
        <w:tc>
          <w:tcPr>
            <w:tcW w:w="2556" w:type="dxa"/>
            <w:tcBorders>
              <w:top w:val="single" w:sz="4" w:space="0" w:color="000000"/>
              <w:left w:val="single" w:sz="4" w:space="0" w:color="000000"/>
              <w:bottom w:val="single" w:sz="4" w:space="0" w:color="000000"/>
              <w:right w:val="single" w:sz="4" w:space="0" w:color="000000"/>
            </w:tcBorders>
          </w:tcPr>
          <w:p w14:paraId="345E0F9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1788F25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7BC5CF5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1C3EA3E4"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53BE5CB9" w14:textId="2AAD569E"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InternetService</w:t>
            </w:r>
          </w:p>
        </w:tc>
        <w:tc>
          <w:tcPr>
            <w:tcW w:w="2556" w:type="dxa"/>
            <w:tcBorders>
              <w:top w:val="single" w:sz="4" w:space="0" w:color="000000"/>
              <w:left w:val="single" w:sz="4" w:space="0" w:color="000000"/>
              <w:bottom w:val="single" w:sz="4" w:space="0" w:color="000000"/>
              <w:right w:val="single" w:sz="4" w:space="0" w:color="000000"/>
            </w:tcBorders>
          </w:tcPr>
          <w:p w14:paraId="48F803D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6DB838C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4F66224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100000F1"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2A2212FC" w14:textId="16E6ADFC"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OnlineSecurity</w:t>
            </w:r>
          </w:p>
        </w:tc>
        <w:tc>
          <w:tcPr>
            <w:tcW w:w="2556" w:type="dxa"/>
            <w:tcBorders>
              <w:top w:val="single" w:sz="4" w:space="0" w:color="000000"/>
              <w:left w:val="single" w:sz="4" w:space="0" w:color="000000"/>
              <w:bottom w:val="single" w:sz="4" w:space="0" w:color="000000"/>
              <w:right w:val="single" w:sz="4" w:space="0" w:color="000000"/>
            </w:tcBorders>
          </w:tcPr>
          <w:p w14:paraId="783F070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24FD0A8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1A88DFD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68A54906"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6B30DC1D" w14:textId="56E0BC78"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OnlineBackup</w:t>
            </w:r>
          </w:p>
        </w:tc>
        <w:tc>
          <w:tcPr>
            <w:tcW w:w="2556" w:type="dxa"/>
            <w:tcBorders>
              <w:top w:val="single" w:sz="4" w:space="0" w:color="000000"/>
              <w:left w:val="single" w:sz="4" w:space="0" w:color="000000"/>
              <w:bottom w:val="single" w:sz="4" w:space="0" w:color="000000"/>
              <w:right w:val="single" w:sz="4" w:space="0" w:color="000000"/>
            </w:tcBorders>
          </w:tcPr>
          <w:p w14:paraId="4C79381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61690E3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165226C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0BAFC375"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27EF4AA4" w14:textId="06AB35F8"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DeviceProtection</w:t>
            </w:r>
          </w:p>
        </w:tc>
        <w:tc>
          <w:tcPr>
            <w:tcW w:w="2556" w:type="dxa"/>
            <w:tcBorders>
              <w:top w:val="single" w:sz="4" w:space="0" w:color="000000"/>
              <w:left w:val="single" w:sz="4" w:space="0" w:color="000000"/>
              <w:bottom w:val="single" w:sz="4" w:space="0" w:color="000000"/>
              <w:right w:val="single" w:sz="4" w:space="0" w:color="000000"/>
            </w:tcBorders>
          </w:tcPr>
          <w:p w14:paraId="220F38C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3D02749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223FFBE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1849E7C7"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70EA209D" w14:textId="71420D8F"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TechSupport</w:t>
            </w:r>
          </w:p>
        </w:tc>
        <w:tc>
          <w:tcPr>
            <w:tcW w:w="2556" w:type="dxa"/>
            <w:tcBorders>
              <w:top w:val="single" w:sz="4" w:space="0" w:color="000000"/>
              <w:left w:val="single" w:sz="4" w:space="0" w:color="000000"/>
              <w:bottom w:val="single" w:sz="4" w:space="0" w:color="000000"/>
              <w:right w:val="single" w:sz="4" w:space="0" w:color="000000"/>
            </w:tcBorders>
          </w:tcPr>
          <w:p w14:paraId="60F2215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43F50B0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2AB5B76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39FAFFC3"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664D6C59" w14:textId="0666DAF6"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Streaming</w:t>
            </w:r>
            <w:r w:rsidR="005319E7" w:rsidRPr="006D206B">
              <w:rPr>
                <w:rFonts w:ascii="Times New Roman" w:hAnsi="Times New Roman" w:cs="Times New Roman"/>
                <w:sz w:val="24"/>
              </w:rPr>
              <w:t xml:space="preserve"> </w:t>
            </w:r>
            <w:r w:rsidRPr="006D206B">
              <w:rPr>
                <w:rFonts w:ascii="Times New Roman" w:hAnsi="Times New Roman" w:cs="Times New Roman"/>
                <w:sz w:val="24"/>
              </w:rPr>
              <w:t>TV</w:t>
            </w:r>
          </w:p>
        </w:tc>
        <w:tc>
          <w:tcPr>
            <w:tcW w:w="2556" w:type="dxa"/>
            <w:tcBorders>
              <w:top w:val="single" w:sz="4" w:space="0" w:color="000000"/>
              <w:left w:val="single" w:sz="4" w:space="0" w:color="000000"/>
              <w:bottom w:val="single" w:sz="4" w:space="0" w:color="000000"/>
              <w:right w:val="single" w:sz="4" w:space="0" w:color="000000"/>
            </w:tcBorders>
          </w:tcPr>
          <w:p w14:paraId="43426ED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66A4210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4192DB7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22723CD2"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6D329BE7" w14:textId="12D8133E"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Streaming</w:t>
            </w:r>
            <w:r w:rsidR="005319E7" w:rsidRPr="006D206B">
              <w:rPr>
                <w:rFonts w:ascii="Times New Roman" w:hAnsi="Times New Roman" w:cs="Times New Roman"/>
                <w:sz w:val="24"/>
              </w:rPr>
              <w:t xml:space="preserve"> </w:t>
            </w:r>
            <w:r w:rsidRPr="006D206B">
              <w:rPr>
                <w:rFonts w:ascii="Times New Roman" w:hAnsi="Times New Roman" w:cs="Times New Roman"/>
                <w:sz w:val="24"/>
              </w:rPr>
              <w:t>Movies</w:t>
            </w:r>
          </w:p>
        </w:tc>
        <w:tc>
          <w:tcPr>
            <w:tcW w:w="2556" w:type="dxa"/>
            <w:tcBorders>
              <w:top w:val="single" w:sz="4" w:space="0" w:color="000000"/>
              <w:left w:val="single" w:sz="4" w:space="0" w:color="000000"/>
              <w:bottom w:val="single" w:sz="4" w:space="0" w:color="000000"/>
              <w:right w:val="single" w:sz="4" w:space="0" w:color="000000"/>
            </w:tcBorders>
          </w:tcPr>
          <w:p w14:paraId="4993D25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46FA5E1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Service</w:t>
            </w:r>
          </w:p>
        </w:tc>
        <w:tc>
          <w:tcPr>
            <w:tcW w:w="2556" w:type="dxa"/>
            <w:tcBorders>
              <w:top w:val="single" w:sz="4" w:space="0" w:color="000000"/>
              <w:left w:val="single" w:sz="4" w:space="0" w:color="000000"/>
              <w:bottom w:val="single" w:sz="4" w:space="0" w:color="000000"/>
              <w:right w:val="single" w:sz="4" w:space="0" w:color="000000"/>
            </w:tcBorders>
          </w:tcPr>
          <w:p w14:paraId="0DF8F24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3B5F9719"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1394074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Contract</w:t>
            </w:r>
          </w:p>
        </w:tc>
        <w:tc>
          <w:tcPr>
            <w:tcW w:w="2556" w:type="dxa"/>
            <w:tcBorders>
              <w:top w:val="single" w:sz="4" w:space="0" w:color="000000"/>
              <w:left w:val="single" w:sz="4" w:space="0" w:color="000000"/>
              <w:bottom w:val="single" w:sz="4" w:space="0" w:color="000000"/>
              <w:right w:val="single" w:sz="4" w:space="0" w:color="000000"/>
            </w:tcBorders>
          </w:tcPr>
          <w:p w14:paraId="30E7F11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4D19692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Contract</w:t>
            </w:r>
          </w:p>
        </w:tc>
        <w:tc>
          <w:tcPr>
            <w:tcW w:w="2556" w:type="dxa"/>
            <w:tcBorders>
              <w:top w:val="single" w:sz="4" w:space="0" w:color="000000"/>
              <w:left w:val="single" w:sz="4" w:space="0" w:color="000000"/>
              <w:bottom w:val="single" w:sz="4" w:space="0" w:color="000000"/>
              <w:right w:val="single" w:sz="4" w:space="0" w:color="000000"/>
            </w:tcBorders>
          </w:tcPr>
          <w:p w14:paraId="62E30C6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33A105CA"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5D345F17" w14:textId="2B987548"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Paperless</w:t>
            </w:r>
            <w:r w:rsidR="005319E7" w:rsidRPr="006D206B">
              <w:rPr>
                <w:rFonts w:ascii="Times New Roman" w:hAnsi="Times New Roman" w:cs="Times New Roman"/>
                <w:sz w:val="24"/>
              </w:rPr>
              <w:t xml:space="preserve"> </w:t>
            </w:r>
            <w:r w:rsidRPr="006D206B">
              <w:rPr>
                <w:rFonts w:ascii="Times New Roman" w:hAnsi="Times New Roman" w:cs="Times New Roman"/>
                <w:sz w:val="24"/>
              </w:rPr>
              <w:t>Billing</w:t>
            </w:r>
          </w:p>
        </w:tc>
        <w:tc>
          <w:tcPr>
            <w:tcW w:w="2556" w:type="dxa"/>
            <w:tcBorders>
              <w:top w:val="single" w:sz="4" w:space="0" w:color="000000"/>
              <w:left w:val="single" w:sz="4" w:space="0" w:color="000000"/>
              <w:bottom w:val="single" w:sz="4" w:space="0" w:color="000000"/>
              <w:right w:val="single" w:sz="4" w:space="0" w:color="000000"/>
            </w:tcBorders>
          </w:tcPr>
          <w:p w14:paraId="3D30DA5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1635CF9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Billing</w:t>
            </w:r>
          </w:p>
        </w:tc>
        <w:tc>
          <w:tcPr>
            <w:tcW w:w="2556" w:type="dxa"/>
            <w:tcBorders>
              <w:top w:val="single" w:sz="4" w:space="0" w:color="000000"/>
              <w:left w:val="single" w:sz="4" w:space="0" w:color="000000"/>
              <w:bottom w:val="single" w:sz="4" w:space="0" w:color="000000"/>
              <w:right w:val="single" w:sz="4" w:space="0" w:color="000000"/>
            </w:tcBorders>
          </w:tcPr>
          <w:p w14:paraId="2968C6D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5D0302D2"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4367EE80" w14:textId="0724D8A9"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Payment</w:t>
            </w:r>
            <w:r w:rsidR="005319E7" w:rsidRPr="006D206B">
              <w:rPr>
                <w:rFonts w:ascii="Times New Roman" w:hAnsi="Times New Roman" w:cs="Times New Roman"/>
                <w:sz w:val="24"/>
              </w:rPr>
              <w:t xml:space="preserve"> </w:t>
            </w:r>
            <w:r w:rsidRPr="006D206B">
              <w:rPr>
                <w:rFonts w:ascii="Times New Roman" w:hAnsi="Times New Roman" w:cs="Times New Roman"/>
                <w:sz w:val="24"/>
              </w:rPr>
              <w:t>Method</w:t>
            </w:r>
          </w:p>
        </w:tc>
        <w:tc>
          <w:tcPr>
            <w:tcW w:w="2556" w:type="dxa"/>
            <w:tcBorders>
              <w:top w:val="single" w:sz="4" w:space="0" w:color="000000"/>
              <w:left w:val="single" w:sz="4" w:space="0" w:color="000000"/>
              <w:bottom w:val="single" w:sz="4" w:space="0" w:color="000000"/>
              <w:right w:val="single" w:sz="4" w:space="0" w:color="000000"/>
            </w:tcBorders>
          </w:tcPr>
          <w:p w14:paraId="05356F5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w:t>
            </w:r>
          </w:p>
        </w:tc>
        <w:tc>
          <w:tcPr>
            <w:tcW w:w="2556" w:type="dxa"/>
            <w:tcBorders>
              <w:top w:val="single" w:sz="4" w:space="0" w:color="000000"/>
              <w:left w:val="single" w:sz="4" w:space="0" w:color="000000"/>
              <w:bottom w:val="single" w:sz="4" w:space="0" w:color="000000"/>
              <w:right w:val="single" w:sz="4" w:space="0" w:color="000000"/>
            </w:tcBorders>
          </w:tcPr>
          <w:p w14:paraId="6DFDBB2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Billing</w:t>
            </w:r>
          </w:p>
        </w:tc>
        <w:tc>
          <w:tcPr>
            <w:tcW w:w="2556" w:type="dxa"/>
            <w:tcBorders>
              <w:top w:val="single" w:sz="4" w:space="0" w:color="000000"/>
              <w:left w:val="single" w:sz="4" w:space="0" w:color="000000"/>
              <w:bottom w:val="single" w:sz="4" w:space="0" w:color="000000"/>
              <w:right w:val="single" w:sz="4" w:space="0" w:color="000000"/>
            </w:tcBorders>
          </w:tcPr>
          <w:p w14:paraId="3A01400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 one-hot encode</w:t>
            </w:r>
          </w:p>
        </w:tc>
      </w:tr>
      <w:tr w:rsidR="009B5CEF" w:rsidRPr="006D206B" w14:paraId="0C5A5C8F"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579012CC" w14:textId="0E0F1612"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MonthlyCharges</w:t>
            </w:r>
          </w:p>
        </w:tc>
        <w:tc>
          <w:tcPr>
            <w:tcW w:w="2556" w:type="dxa"/>
            <w:tcBorders>
              <w:top w:val="single" w:sz="4" w:space="0" w:color="000000"/>
              <w:left w:val="single" w:sz="4" w:space="0" w:color="000000"/>
              <w:bottom w:val="single" w:sz="4" w:space="0" w:color="000000"/>
              <w:right w:val="single" w:sz="4" w:space="0" w:color="000000"/>
            </w:tcBorders>
          </w:tcPr>
          <w:p w14:paraId="4D2DF42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Numeric</w:t>
            </w:r>
          </w:p>
        </w:tc>
        <w:tc>
          <w:tcPr>
            <w:tcW w:w="2556" w:type="dxa"/>
            <w:tcBorders>
              <w:top w:val="single" w:sz="4" w:space="0" w:color="000000"/>
              <w:left w:val="single" w:sz="4" w:space="0" w:color="000000"/>
              <w:bottom w:val="single" w:sz="4" w:space="0" w:color="000000"/>
              <w:right w:val="single" w:sz="4" w:space="0" w:color="000000"/>
            </w:tcBorders>
          </w:tcPr>
          <w:p w14:paraId="76FC400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Billing</w:t>
            </w:r>
          </w:p>
        </w:tc>
        <w:tc>
          <w:tcPr>
            <w:tcW w:w="2556" w:type="dxa"/>
            <w:tcBorders>
              <w:top w:val="single" w:sz="4" w:space="0" w:color="000000"/>
              <w:left w:val="single" w:sz="4" w:space="0" w:color="000000"/>
              <w:bottom w:val="single" w:sz="4" w:space="0" w:color="000000"/>
              <w:right w:val="single" w:sz="4" w:space="0" w:color="000000"/>
            </w:tcBorders>
          </w:tcPr>
          <w:p w14:paraId="4632224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Convert numeric; check &gt;= 0</w:t>
            </w:r>
          </w:p>
        </w:tc>
      </w:tr>
      <w:tr w:rsidR="009B5CEF" w:rsidRPr="006D206B" w14:paraId="2F5C6E1F"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19D8E1A" w14:textId="73CE7266"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TotalCharges</w:t>
            </w:r>
          </w:p>
        </w:tc>
        <w:tc>
          <w:tcPr>
            <w:tcW w:w="2556" w:type="dxa"/>
            <w:tcBorders>
              <w:top w:val="single" w:sz="4" w:space="0" w:color="000000"/>
              <w:left w:val="single" w:sz="4" w:space="0" w:color="000000"/>
              <w:bottom w:val="single" w:sz="4" w:space="0" w:color="000000"/>
              <w:right w:val="single" w:sz="4" w:space="0" w:color="000000"/>
            </w:tcBorders>
            <w:vAlign w:val="center"/>
          </w:tcPr>
          <w:p w14:paraId="14613F1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Numeric after conversion</w:t>
            </w:r>
          </w:p>
        </w:tc>
        <w:tc>
          <w:tcPr>
            <w:tcW w:w="2556" w:type="dxa"/>
            <w:tcBorders>
              <w:top w:val="single" w:sz="4" w:space="0" w:color="000000"/>
              <w:left w:val="single" w:sz="4" w:space="0" w:color="000000"/>
              <w:bottom w:val="single" w:sz="4" w:space="0" w:color="000000"/>
              <w:right w:val="single" w:sz="4" w:space="0" w:color="000000"/>
            </w:tcBorders>
            <w:vAlign w:val="center"/>
          </w:tcPr>
          <w:p w14:paraId="71BEC97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Billing</w:t>
            </w:r>
          </w:p>
        </w:tc>
        <w:tc>
          <w:tcPr>
            <w:tcW w:w="2556" w:type="dxa"/>
            <w:tcBorders>
              <w:top w:val="single" w:sz="4" w:space="0" w:color="000000"/>
              <w:left w:val="single" w:sz="4" w:space="0" w:color="000000"/>
              <w:bottom w:val="single" w:sz="4" w:space="0" w:color="000000"/>
              <w:right w:val="single" w:sz="4" w:space="0" w:color="000000"/>
            </w:tcBorders>
          </w:tcPr>
          <w:p w14:paraId="3F44040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Strip spaces; coerce numeric; document missing values</w:t>
            </w:r>
          </w:p>
        </w:tc>
      </w:tr>
      <w:tr w:rsidR="009B5CEF" w:rsidRPr="006D206B" w14:paraId="59EC616F"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7F9575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Churn</w:t>
            </w:r>
          </w:p>
        </w:tc>
        <w:tc>
          <w:tcPr>
            <w:tcW w:w="2556" w:type="dxa"/>
            <w:tcBorders>
              <w:top w:val="single" w:sz="4" w:space="0" w:color="000000"/>
              <w:left w:val="single" w:sz="4" w:space="0" w:color="000000"/>
              <w:bottom w:val="single" w:sz="4" w:space="0" w:color="000000"/>
              <w:right w:val="single" w:sz="4" w:space="0" w:color="000000"/>
            </w:tcBorders>
            <w:vAlign w:val="center"/>
          </w:tcPr>
          <w:p w14:paraId="03990B7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Binary target</w:t>
            </w:r>
          </w:p>
        </w:tc>
        <w:tc>
          <w:tcPr>
            <w:tcW w:w="2556" w:type="dxa"/>
            <w:tcBorders>
              <w:top w:val="single" w:sz="4" w:space="0" w:color="000000"/>
              <w:left w:val="single" w:sz="4" w:space="0" w:color="000000"/>
              <w:bottom w:val="single" w:sz="4" w:space="0" w:color="000000"/>
              <w:right w:val="single" w:sz="4" w:space="0" w:color="000000"/>
            </w:tcBorders>
            <w:vAlign w:val="center"/>
          </w:tcPr>
          <w:p w14:paraId="215979B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Prediction target</w:t>
            </w:r>
          </w:p>
        </w:tc>
        <w:tc>
          <w:tcPr>
            <w:tcW w:w="2556" w:type="dxa"/>
            <w:tcBorders>
              <w:top w:val="single" w:sz="4" w:space="0" w:color="000000"/>
              <w:left w:val="single" w:sz="4" w:space="0" w:color="000000"/>
              <w:bottom w:val="single" w:sz="4" w:space="0" w:color="000000"/>
              <w:right w:val="single" w:sz="4" w:space="0" w:color="000000"/>
            </w:tcBorders>
          </w:tcPr>
          <w:p w14:paraId="009E749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Accept Yes/No; map to 1/0 after validation</w:t>
            </w:r>
          </w:p>
        </w:tc>
      </w:tr>
    </w:tbl>
    <w:p w14:paraId="5C62B438" w14:textId="552E35AF" w:rsidR="009B5CEF" w:rsidRPr="006D206B" w:rsidRDefault="0026384E" w:rsidP="006D206B">
      <w:pPr>
        <w:pStyle w:val="Heading1"/>
        <w:ind w:left="305" w:hanging="320"/>
        <w:jc w:val="both"/>
        <w:rPr>
          <w:rFonts w:ascii="Times New Roman" w:hAnsi="Times New Roman" w:cs="Times New Roman"/>
        </w:rPr>
      </w:pPr>
      <w:r w:rsidRPr="006D206B">
        <w:rPr>
          <w:rFonts w:ascii="Times New Roman" w:hAnsi="Times New Roman" w:cs="Times New Roman"/>
        </w:rPr>
        <w:t>Step-by-Step Data Acquisition Strategy</w:t>
      </w:r>
    </w:p>
    <w:tbl>
      <w:tblPr>
        <w:tblStyle w:val="TableGrid"/>
        <w:tblW w:w="10224" w:type="dxa"/>
        <w:tblInd w:w="-2" w:type="dxa"/>
        <w:tblCellMar>
          <w:top w:w="5" w:type="dxa"/>
          <w:left w:w="110" w:type="dxa"/>
          <w:right w:w="115" w:type="dxa"/>
        </w:tblCellMar>
        <w:tblLook w:val="04A0" w:firstRow="1" w:lastRow="0" w:firstColumn="1" w:lastColumn="0" w:noHBand="0" w:noVBand="1"/>
      </w:tblPr>
      <w:tblGrid>
        <w:gridCol w:w="2556"/>
        <w:gridCol w:w="2556"/>
        <w:gridCol w:w="2556"/>
        <w:gridCol w:w="2556"/>
      </w:tblGrid>
      <w:tr w:rsidR="009B5CEF" w:rsidRPr="006D206B" w14:paraId="350BB085" w14:textId="77777777">
        <w:trPr>
          <w:trHeight w:val="241"/>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51A8A5EE"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Step</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4DF27047"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Action</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68CA454F"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Method</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32D1C8A8"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r>
      <w:tr w:rsidR="009B5CEF" w:rsidRPr="006D206B" w14:paraId="40F45D65" w14:textId="77777777">
        <w:trPr>
          <w:trHeight w:val="666"/>
        </w:trPr>
        <w:tc>
          <w:tcPr>
            <w:tcW w:w="2556" w:type="dxa"/>
            <w:tcBorders>
              <w:top w:val="single" w:sz="4" w:space="0" w:color="000000"/>
              <w:left w:val="single" w:sz="4" w:space="0" w:color="000000"/>
              <w:bottom w:val="single" w:sz="4" w:space="0" w:color="000000"/>
              <w:right w:val="single" w:sz="4" w:space="0" w:color="000000"/>
            </w:tcBorders>
            <w:vAlign w:val="center"/>
          </w:tcPr>
          <w:p w14:paraId="1C7FAFD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w:t>
            </w:r>
          </w:p>
        </w:tc>
        <w:tc>
          <w:tcPr>
            <w:tcW w:w="2556" w:type="dxa"/>
            <w:tcBorders>
              <w:top w:val="single" w:sz="4" w:space="0" w:color="000000"/>
              <w:left w:val="single" w:sz="4" w:space="0" w:color="000000"/>
              <w:bottom w:val="single" w:sz="4" w:space="0" w:color="000000"/>
              <w:right w:val="single" w:sz="4" w:space="0" w:color="000000"/>
            </w:tcBorders>
            <w:vAlign w:val="center"/>
          </w:tcPr>
          <w:p w14:paraId="6989968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Record source metadata</w:t>
            </w:r>
          </w:p>
        </w:tc>
        <w:tc>
          <w:tcPr>
            <w:tcW w:w="2556" w:type="dxa"/>
            <w:tcBorders>
              <w:top w:val="single" w:sz="4" w:space="0" w:color="000000"/>
              <w:left w:val="single" w:sz="4" w:space="0" w:color="000000"/>
              <w:bottom w:val="single" w:sz="4" w:space="0" w:color="000000"/>
              <w:right w:val="single" w:sz="4" w:space="0" w:color="000000"/>
            </w:tcBorders>
          </w:tcPr>
          <w:p w14:paraId="5E61C26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Dataset name, source family, access date, description and expected schema</w:t>
            </w:r>
          </w:p>
        </w:tc>
        <w:tc>
          <w:tcPr>
            <w:tcW w:w="2556" w:type="dxa"/>
            <w:tcBorders>
              <w:top w:val="single" w:sz="4" w:space="0" w:color="000000"/>
              <w:left w:val="single" w:sz="4" w:space="0" w:color="000000"/>
              <w:bottom w:val="single" w:sz="4" w:space="0" w:color="000000"/>
              <w:right w:val="single" w:sz="4" w:space="0" w:color="000000"/>
            </w:tcBorders>
            <w:vAlign w:val="center"/>
          </w:tcPr>
          <w:p w14:paraId="676C4DD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metadata sheet</w:t>
            </w:r>
          </w:p>
        </w:tc>
      </w:tr>
      <w:tr w:rsidR="009B5CEF" w:rsidRPr="006D206B" w14:paraId="513D5770"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79AFCF6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w:t>
            </w:r>
          </w:p>
        </w:tc>
        <w:tc>
          <w:tcPr>
            <w:tcW w:w="2556" w:type="dxa"/>
            <w:tcBorders>
              <w:top w:val="single" w:sz="4" w:space="0" w:color="000000"/>
              <w:left w:val="single" w:sz="4" w:space="0" w:color="000000"/>
              <w:bottom w:val="single" w:sz="4" w:space="0" w:color="000000"/>
              <w:right w:val="single" w:sz="4" w:space="0" w:color="000000"/>
            </w:tcBorders>
            <w:vAlign w:val="center"/>
          </w:tcPr>
          <w:p w14:paraId="68B5330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Acquire raw file</w:t>
            </w:r>
          </w:p>
        </w:tc>
        <w:tc>
          <w:tcPr>
            <w:tcW w:w="2556" w:type="dxa"/>
            <w:tcBorders>
              <w:top w:val="single" w:sz="4" w:space="0" w:color="000000"/>
              <w:left w:val="single" w:sz="4" w:space="0" w:color="000000"/>
              <w:bottom w:val="single" w:sz="4" w:space="0" w:color="000000"/>
              <w:right w:val="single" w:sz="4" w:space="0" w:color="000000"/>
            </w:tcBorders>
          </w:tcPr>
          <w:p w14:paraId="0A72A63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Download the public educational dataset into data/raw/</w:t>
            </w:r>
          </w:p>
        </w:tc>
        <w:tc>
          <w:tcPr>
            <w:tcW w:w="2556" w:type="dxa"/>
            <w:tcBorders>
              <w:top w:val="single" w:sz="4" w:space="0" w:color="000000"/>
              <w:left w:val="single" w:sz="4" w:space="0" w:color="000000"/>
              <w:bottom w:val="single" w:sz="4" w:space="0" w:color="000000"/>
              <w:right w:val="single" w:sz="4" w:space="0" w:color="000000"/>
            </w:tcBorders>
            <w:vAlign w:val="center"/>
          </w:tcPr>
          <w:p w14:paraId="6B5FB20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Raw file</w:t>
            </w:r>
          </w:p>
        </w:tc>
      </w:tr>
      <w:tr w:rsidR="009B5CEF" w:rsidRPr="006D206B" w14:paraId="6508CE34"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395033A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3</w:t>
            </w:r>
          </w:p>
        </w:tc>
        <w:tc>
          <w:tcPr>
            <w:tcW w:w="2556" w:type="dxa"/>
            <w:tcBorders>
              <w:top w:val="single" w:sz="4" w:space="0" w:color="000000"/>
              <w:left w:val="single" w:sz="4" w:space="0" w:color="000000"/>
              <w:bottom w:val="single" w:sz="4" w:space="0" w:color="000000"/>
              <w:right w:val="single" w:sz="4" w:space="0" w:color="000000"/>
            </w:tcBorders>
            <w:vAlign w:val="center"/>
          </w:tcPr>
          <w:p w14:paraId="54D9C6C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Preserve original</w:t>
            </w:r>
          </w:p>
        </w:tc>
        <w:tc>
          <w:tcPr>
            <w:tcW w:w="2556" w:type="dxa"/>
            <w:tcBorders>
              <w:top w:val="single" w:sz="4" w:space="0" w:color="000000"/>
              <w:left w:val="single" w:sz="4" w:space="0" w:color="000000"/>
              <w:bottom w:val="single" w:sz="4" w:space="0" w:color="000000"/>
              <w:right w:val="single" w:sz="4" w:space="0" w:color="000000"/>
            </w:tcBorders>
          </w:tcPr>
          <w:p w14:paraId="41ABED4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Do not modify or overwrite the raw source</w:t>
            </w:r>
          </w:p>
        </w:tc>
        <w:tc>
          <w:tcPr>
            <w:tcW w:w="2556" w:type="dxa"/>
            <w:tcBorders>
              <w:top w:val="single" w:sz="4" w:space="0" w:color="000000"/>
              <w:left w:val="single" w:sz="4" w:space="0" w:color="000000"/>
              <w:bottom w:val="single" w:sz="4" w:space="0" w:color="000000"/>
              <w:right w:val="single" w:sz="4" w:space="0" w:color="000000"/>
            </w:tcBorders>
            <w:vAlign w:val="center"/>
          </w:tcPr>
          <w:p w14:paraId="7BBB8C7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Read-only/raw-data rule</w:t>
            </w:r>
          </w:p>
        </w:tc>
      </w:tr>
      <w:tr w:rsidR="009B5CEF" w:rsidRPr="006D206B" w14:paraId="312CF036"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1DDB8F6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4</w:t>
            </w:r>
          </w:p>
        </w:tc>
        <w:tc>
          <w:tcPr>
            <w:tcW w:w="2556" w:type="dxa"/>
            <w:tcBorders>
              <w:top w:val="single" w:sz="4" w:space="0" w:color="000000"/>
              <w:left w:val="single" w:sz="4" w:space="0" w:color="000000"/>
              <w:bottom w:val="single" w:sz="4" w:space="0" w:color="000000"/>
              <w:right w:val="single" w:sz="4" w:space="0" w:color="000000"/>
            </w:tcBorders>
            <w:vAlign w:val="center"/>
          </w:tcPr>
          <w:p w14:paraId="0B1985E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Record file identity</w:t>
            </w:r>
          </w:p>
        </w:tc>
        <w:tc>
          <w:tcPr>
            <w:tcW w:w="2556" w:type="dxa"/>
            <w:tcBorders>
              <w:top w:val="single" w:sz="4" w:space="0" w:color="000000"/>
              <w:left w:val="single" w:sz="4" w:space="0" w:color="000000"/>
              <w:bottom w:val="single" w:sz="4" w:space="0" w:color="000000"/>
              <w:right w:val="single" w:sz="4" w:space="0" w:color="000000"/>
            </w:tcBorders>
          </w:tcPr>
          <w:p w14:paraId="6D33228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Record filename, size and, where available, checksum/hash</w:t>
            </w:r>
          </w:p>
        </w:tc>
        <w:tc>
          <w:tcPr>
            <w:tcW w:w="2556" w:type="dxa"/>
            <w:tcBorders>
              <w:top w:val="single" w:sz="4" w:space="0" w:color="000000"/>
              <w:left w:val="single" w:sz="4" w:space="0" w:color="000000"/>
              <w:bottom w:val="single" w:sz="4" w:space="0" w:color="000000"/>
              <w:right w:val="single" w:sz="4" w:space="0" w:color="000000"/>
            </w:tcBorders>
            <w:vAlign w:val="center"/>
          </w:tcPr>
          <w:p w14:paraId="5DC0313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File identity log</w:t>
            </w:r>
          </w:p>
        </w:tc>
      </w:tr>
      <w:tr w:rsidR="009B5CEF" w:rsidRPr="006D206B" w14:paraId="3169BD33"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24080A4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5</w:t>
            </w:r>
          </w:p>
        </w:tc>
        <w:tc>
          <w:tcPr>
            <w:tcW w:w="2556" w:type="dxa"/>
            <w:tcBorders>
              <w:top w:val="single" w:sz="4" w:space="0" w:color="000000"/>
              <w:left w:val="single" w:sz="4" w:space="0" w:color="000000"/>
              <w:bottom w:val="single" w:sz="4" w:space="0" w:color="000000"/>
              <w:right w:val="single" w:sz="4" w:space="0" w:color="000000"/>
            </w:tcBorders>
            <w:vAlign w:val="center"/>
          </w:tcPr>
          <w:p w14:paraId="63801F2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Verify readability</w:t>
            </w:r>
          </w:p>
        </w:tc>
        <w:tc>
          <w:tcPr>
            <w:tcW w:w="2556" w:type="dxa"/>
            <w:tcBorders>
              <w:top w:val="single" w:sz="4" w:space="0" w:color="000000"/>
              <w:left w:val="single" w:sz="4" w:space="0" w:color="000000"/>
              <w:bottom w:val="single" w:sz="4" w:space="0" w:color="000000"/>
              <w:right w:val="single" w:sz="4" w:space="0" w:color="000000"/>
            </w:tcBorders>
          </w:tcPr>
          <w:p w14:paraId="4537628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Load with Pandas and confirm CSV parsing</w:t>
            </w:r>
          </w:p>
        </w:tc>
        <w:tc>
          <w:tcPr>
            <w:tcW w:w="2556" w:type="dxa"/>
            <w:tcBorders>
              <w:top w:val="single" w:sz="4" w:space="0" w:color="000000"/>
              <w:left w:val="single" w:sz="4" w:space="0" w:color="000000"/>
              <w:bottom w:val="single" w:sz="4" w:space="0" w:color="000000"/>
              <w:right w:val="single" w:sz="4" w:space="0" w:color="000000"/>
            </w:tcBorders>
            <w:vAlign w:val="center"/>
          </w:tcPr>
          <w:p w14:paraId="78CB7C3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Load log</w:t>
            </w:r>
          </w:p>
        </w:tc>
      </w:tr>
      <w:tr w:rsidR="009B5CEF" w:rsidRPr="006D206B" w14:paraId="666D53E7"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408C183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6</w:t>
            </w:r>
          </w:p>
        </w:tc>
        <w:tc>
          <w:tcPr>
            <w:tcW w:w="2556" w:type="dxa"/>
            <w:tcBorders>
              <w:top w:val="single" w:sz="4" w:space="0" w:color="000000"/>
              <w:left w:val="single" w:sz="4" w:space="0" w:color="000000"/>
              <w:bottom w:val="single" w:sz="4" w:space="0" w:color="000000"/>
              <w:right w:val="single" w:sz="4" w:space="0" w:color="000000"/>
            </w:tcBorders>
            <w:vAlign w:val="center"/>
          </w:tcPr>
          <w:p w14:paraId="598A6CF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Verify schema</w:t>
            </w:r>
          </w:p>
        </w:tc>
        <w:tc>
          <w:tcPr>
            <w:tcW w:w="2556" w:type="dxa"/>
            <w:tcBorders>
              <w:top w:val="single" w:sz="4" w:space="0" w:color="000000"/>
              <w:left w:val="single" w:sz="4" w:space="0" w:color="000000"/>
              <w:bottom w:val="single" w:sz="4" w:space="0" w:color="000000"/>
              <w:right w:val="single" w:sz="4" w:space="0" w:color="000000"/>
            </w:tcBorders>
          </w:tcPr>
          <w:p w14:paraId="2E824DC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Compare actual columns with expected 21-field schema</w:t>
            </w:r>
          </w:p>
        </w:tc>
        <w:tc>
          <w:tcPr>
            <w:tcW w:w="2556" w:type="dxa"/>
            <w:tcBorders>
              <w:top w:val="single" w:sz="4" w:space="0" w:color="000000"/>
              <w:left w:val="single" w:sz="4" w:space="0" w:color="000000"/>
              <w:bottom w:val="single" w:sz="4" w:space="0" w:color="000000"/>
              <w:right w:val="single" w:sz="4" w:space="0" w:color="000000"/>
            </w:tcBorders>
            <w:vAlign w:val="center"/>
          </w:tcPr>
          <w:p w14:paraId="57EE277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Schema checklist</w:t>
            </w:r>
          </w:p>
        </w:tc>
      </w:tr>
      <w:tr w:rsidR="009B5CEF" w:rsidRPr="006D206B" w14:paraId="4408058B"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0B38A3E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7</w:t>
            </w:r>
          </w:p>
        </w:tc>
        <w:tc>
          <w:tcPr>
            <w:tcW w:w="2556" w:type="dxa"/>
            <w:tcBorders>
              <w:top w:val="single" w:sz="4" w:space="0" w:color="000000"/>
              <w:left w:val="single" w:sz="4" w:space="0" w:color="000000"/>
              <w:bottom w:val="single" w:sz="4" w:space="0" w:color="000000"/>
              <w:right w:val="single" w:sz="4" w:space="0" w:color="000000"/>
            </w:tcBorders>
            <w:vAlign w:val="center"/>
          </w:tcPr>
          <w:p w14:paraId="16F5A13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 before cleaning</w:t>
            </w:r>
          </w:p>
        </w:tc>
        <w:tc>
          <w:tcPr>
            <w:tcW w:w="2556" w:type="dxa"/>
            <w:tcBorders>
              <w:top w:val="single" w:sz="4" w:space="0" w:color="000000"/>
              <w:left w:val="single" w:sz="4" w:space="0" w:color="000000"/>
              <w:bottom w:val="single" w:sz="4" w:space="0" w:color="000000"/>
              <w:right w:val="single" w:sz="4" w:space="0" w:color="000000"/>
            </w:tcBorders>
          </w:tcPr>
          <w:p w14:paraId="6836F7A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Record shape, dtypes, missingness, duplicates and category values</w:t>
            </w:r>
          </w:p>
        </w:tc>
        <w:tc>
          <w:tcPr>
            <w:tcW w:w="2556" w:type="dxa"/>
            <w:tcBorders>
              <w:top w:val="single" w:sz="4" w:space="0" w:color="000000"/>
              <w:left w:val="single" w:sz="4" w:space="0" w:color="000000"/>
              <w:bottom w:val="single" w:sz="4" w:space="0" w:color="000000"/>
              <w:right w:val="single" w:sz="4" w:space="0" w:color="000000"/>
            </w:tcBorders>
            <w:vAlign w:val="center"/>
          </w:tcPr>
          <w:p w14:paraId="1FC7836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 table</w:t>
            </w:r>
          </w:p>
        </w:tc>
      </w:tr>
      <w:tr w:rsidR="009B5CEF" w:rsidRPr="006D206B" w14:paraId="0A8D7093"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2C96F2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8</w:t>
            </w:r>
          </w:p>
        </w:tc>
        <w:tc>
          <w:tcPr>
            <w:tcW w:w="2556" w:type="dxa"/>
            <w:tcBorders>
              <w:top w:val="single" w:sz="4" w:space="0" w:color="000000"/>
              <w:left w:val="single" w:sz="4" w:space="0" w:color="000000"/>
              <w:bottom w:val="single" w:sz="4" w:space="0" w:color="000000"/>
              <w:right w:val="single" w:sz="4" w:space="0" w:color="000000"/>
            </w:tcBorders>
            <w:vAlign w:val="center"/>
          </w:tcPr>
          <w:p w14:paraId="04B9F3D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Create interim copy</w:t>
            </w:r>
          </w:p>
        </w:tc>
        <w:tc>
          <w:tcPr>
            <w:tcW w:w="2556" w:type="dxa"/>
            <w:tcBorders>
              <w:top w:val="single" w:sz="4" w:space="0" w:color="000000"/>
              <w:left w:val="single" w:sz="4" w:space="0" w:color="000000"/>
              <w:bottom w:val="single" w:sz="4" w:space="0" w:color="000000"/>
              <w:right w:val="single" w:sz="4" w:space="0" w:color="000000"/>
            </w:tcBorders>
          </w:tcPr>
          <w:p w14:paraId="6CCCAD0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Apply cleaning only to a versioned copy</w:t>
            </w:r>
          </w:p>
        </w:tc>
        <w:tc>
          <w:tcPr>
            <w:tcW w:w="2556" w:type="dxa"/>
            <w:tcBorders>
              <w:top w:val="single" w:sz="4" w:space="0" w:color="000000"/>
              <w:left w:val="single" w:sz="4" w:space="0" w:color="000000"/>
              <w:bottom w:val="single" w:sz="4" w:space="0" w:color="000000"/>
              <w:right w:val="single" w:sz="4" w:space="0" w:color="000000"/>
            </w:tcBorders>
            <w:vAlign w:val="center"/>
          </w:tcPr>
          <w:p w14:paraId="0316537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Interim dataset</w:t>
            </w:r>
          </w:p>
        </w:tc>
      </w:tr>
      <w:tr w:rsidR="009B5CEF" w:rsidRPr="006D206B" w14:paraId="439E8144"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6F24778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9</w:t>
            </w:r>
          </w:p>
        </w:tc>
        <w:tc>
          <w:tcPr>
            <w:tcW w:w="2556" w:type="dxa"/>
            <w:tcBorders>
              <w:top w:val="single" w:sz="4" w:space="0" w:color="000000"/>
              <w:left w:val="single" w:sz="4" w:space="0" w:color="000000"/>
              <w:bottom w:val="single" w:sz="4" w:space="0" w:color="000000"/>
              <w:right w:val="single" w:sz="4" w:space="0" w:color="000000"/>
            </w:tcBorders>
            <w:vAlign w:val="center"/>
          </w:tcPr>
          <w:p w14:paraId="650AEC8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Save processing evidence</w:t>
            </w:r>
          </w:p>
        </w:tc>
        <w:tc>
          <w:tcPr>
            <w:tcW w:w="2556" w:type="dxa"/>
            <w:tcBorders>
              <w:top w:val="single" w:sz="4" w:space="0" w:color="000000"/>
              <w:left w:val="single" w:sz="4" w:space="0" w:color="000000"/>
              <w:bottom w:val="single" w:sz="4" w:space="0" w:color="000000"/>
              <w:right w:val="single" w:sz="4" w:space="0" w:color="000000"/>
            </w:tcBorders>
          </w:tcPr>
          <w:p w14:paraId="6F21985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Retain notebook/script, decision log and validation outputs</w:t>
            </w:r>
          </w:p>
        </w:tc>
        <w:tc>
          <w:tcPr>
            <w:tcW w:w="2556" w:type="dxa"/>
            <w:tcBorders>
              <w:top w:val="single" w:sz="4" w:space="0" w:color="000000"/>
              <w:left w:val="single" w:sz="4" w:space="0" w:color="000000"/>
              <w:bottom w:val="single" w:sz="4" w:space="0" w:color="000000"/>
              <w:right w:val="single" w:sz="4" w:space="0" w:color="000000"/>
            </w:tcBorders>
            <w:vAlign w:val="center"/>
          </w:tcPr>
          <w:p w14:paraId="76DE278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Evidence folder</w:t>
            </w:r>
          </w:p>
        </w:tc>
      </w:tr>
      <w:tr w:rsidR="009B5CEF" w:rsidRPr="006D206B" w14:paraId="46B8069D"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32D1DBD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10</w:t>
            </w:r>
          </w:p>
        </w:tc>
        <w:tc>
          <w:tcPr>
            <w:tcW w:w="2556" w:type="dxa"/>
            <w:tcBorders>
              <w:top w:val="single" w:sz="4" w:space="0" w:color="000000"/>
              <w:left w:val="single" w:sz="4" w:space="0" w:color="000000"/>
              <w:bottom w:val="single" w:sz="4" w:space="0" w:color="000000"/>
              <w:right w:val="single" w:sz="4" w:space="0" w:color="000000"/>
            </w:tcBorders>
            <w:vAlign w:val="center"/>
          </w:tcPr>
          <w:p w14:paraId="37EC255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Release analysis-ready data</w:t>
            </w:r>
          </w:p>
        </w:tc>
        <w:tc>
          <w:tcPr>
            <w:tcW w:w="2556" w:type="dxa"/>
            <w:tcBorders>
              <w:top w:val="single" w:sz="4" w:space="0" w:color="000000"/>
              <w:left w:val="single" w:sz="4" w:space="0" w:color="000000"/>
              <w:bottom w:val="single" w:sz="4" w:space="0" w:color="000000"/>
              <w:right w:val="single" w:sz="4" w:space="0" w:color="000000"/>
            </w:tcBorders>
          </w:tcPr>
          <w:p w14:paraId="7961711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Release only after all quality gates pass</w:t>
            </w:r>
          </w:p>
        </w:tc>
        <w:tc>
          <w:tcPr>
            <w:tcW w:w="2556" w:type="dxa"/>
            <w:tcBorders>
              <w:top w:val="single" w:sz="4" w:space="0" w:color="000000"/>
              <w:left w:val="single" w:sz="4" w:space="0" w:color="000000"/>
              <w:bottom w:val="single" w:sz="4" w:space="0" w:color="000000"/>
              <w:right w:val="single" w:sz="4" w:space="0" w:color="000000"/>
            </w:tcBorders>
          </w:tcPr>
          <w:p w14:paraId="2A3B79A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Processed dataset + QA signoff</w:t>
            </w:r>
          </w:p>
        </w:tc>
      </w:tr>
    </w:tbl>
    <w:p w14:paraId="1CE29F49" w14:textId="77777777"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Acquisition decision rules</w:t>
      </w:r>
    </w:p>
    <w:p w14:paraId="3D057CBA" w14:textId="77777777" w:rsidR="009B5CEF" w:rsidRPr="006D206B" w:rsidRDefault="0026384E" w:rsidP="006D206B">
      <w:pPr>
        <w:numPr>
          <w:ilvl w:val="0"/>
          <w:numId w:val="1"/>
        </w:numPr>
        <w:ind w:hanging="360"/>
        <w:jc w:val="both"/>
        <w:rPr>
          <w:rFonts w:ascii="Times New Roman" w:hAnsi="Times New Roman" w:cs="Times New Roman"/>
          <w:sz w:val="24"/>
        </w:rPr>
      </w:pPr>
      <w:r w:rsidRPr="006D206B">
        <w:rPr>
          <w:rFonts w:ascii="Times New Roman" w:hAnsi="Times New Roman" w:cs="Times New Roman"/>
          <w:sz w:val="24"/>
        </w:rPr>
        <w:t>If the file cannot be read, stop the pipeline and reacquire the source.</w:t>
      </w:r>
    </w:p>
    <w:p w14:paraId="168EB0CF" w14:textId="77777777" w:rsidR="009B5CEF" w:rsidRPr="006D206B" w:rsidRDefault="0026384E" w:rsidP="006D206B">
      <w:pPr>
        <w:numPr>
          <w:ilvl w:val="0"/>
          <w:numId w:val="1"/>
        </w:numPr>
        <w:ind w:hanging="360"/>
        <w:jc w:val="both"/>
        <w:rPr>
          <w:rFonts w:ascii="Times New Roman" w:hAnsi="Times New Roman" w:cs="Times New Roman"/>
          <w:sz w:val="24"/>
        </w:rPr>
      </w:pPr>
      <w:r w:rsidRPr="006D206B">
        <w:rPr>
          <w:rFonts w:ascii="Times New Roman" w:hAnsi="Times New Roman" w:cs="Times New Roman"/>
          <w:sz w:val="24"/>
        </w:rPr>
        <w:t>If the schema differs from the expected 21 fields, investigate before cleaning.</w:t>
      </w:r>
    </w:p>
    <w:p w14:paraId="7B21A261" w14:textId="77777777" w:rsidR="009B5CEF" w:rsidRPr="006D206B" w:rsidRDefault="0026384E" w:rsidP="006D206B">
      <w:pPr>
        <w:numPr>
          <w:ilvl w:val="0"/>
          <w:numId w:val="1"/>
        </w:numPr>
        <w:ind w:hanging="360"/>
        <w:jc w:val="both"/>
        <w:rPr>
          <w:rFonts w:ascii="Times New Roman" w:hAnsi="Times New Roman" w:cs="Times New Roman"/>
          <w:sz w:val="24"/>
        </w:rPr>
      </w:pPr>
      <w:r w:rsidRPr="006D206B">
        <w:rPr>
          <w:rFonts w:ascii="Times New Roman" w:hAnsi="Times New Roman" w:cs="Times New Roman"/>
          <w:sz w:val="24"/>
        </w:rPr>
        <w:t>If a checksum is available and changes unexpectedly, treat the source as a new version and document it.</w:t>
      </w:r>
    </w:p>
    <w:p w14:paraId="545F5162" w14:textId="77777777" w:rsidR="009B5CEF" w:rsidRPr="006D206B" w:rsidRDefault="0026384E" w:rsidP="006D206B">
      <w:pPr>
        <w:numPr>
          <w:ilvl w:val="0"/>
          <w:numId w:val="1"/>
        </w:numPr>
        <w:ind w:hanging="360"/>
        <w:jc w:val="both"/>
        <w:rPr>
          <w:rFonts w:ascii="Times New Roman" w:hAnsi="Times New Roman" w:cs="Times New Roman"/>
          <w:sz w:val="24"/>
        </w:rPr>
      </w:pPr>
      <w:r w:rsidRPr="006D206B">
        <w:rPr>
          <w:rFonts w:ascii="Times New Roman" w:hAnsi="Times New Roman" w:cs="Times New Roman"/>
          <w:sz w:val="24"/>
        </w:rPr>
        <w:t>Never clean or overwrite the raw source file.</w:t>
      </w:r>
    </w:p>
    <w:p w14:paraId="67C1F6E3" w14:textId="77777777" w:rsidR="009B5CEF" w:rsidRPr="006D206B" w:rsidRDefault="0026384E" w:rsidP="006D206B">
      <w:pPr>
        <w:numPr>
          <w:ilvl w:val="0"/>
          <w:numId w:val="1"/>
        </w:numPr>
        <w:spacing w:after="593"/>
        <w:ind w:hanging="360"/>
        <w:jc w:val="both"/>
        <w:rPr>
          <w:rFonts w:ascii="Times New Roman" w:hAnsi="Times New Roman" w:cs="Times New Roman"/>
          <w:sz w:val="24"/>
        </w:rPr>
      </w:pPr>
      <w:r w:rsidRPr="006D206B">
        <w:rPr>
          <w:rFonts w:ascii="Times New Roman" w:hAnsi="Times New Roman" w:cs="Times New Roman"/>
          <w:sz w:val="24"/>
        </w:rPr>
        <w:t>Do not release the processed dataset until all quality gates pass.</w:t>
      </w:r>
    </w:p>
    <w:p w14:paraId="17295DF3" w14:textId="77777777" w:rsidR="009B5CEF" w:rsidRPr="006D206B" w:rsidRDefault="0026384E" w:rsidP="006D206B">
      <w:pPr>
        <w:pStyle w:val="Heading1"/>
        <w:ind w:left="305" w:hanging="320"/>
        <w:jc w:val="both"/>
        <w:rPr>
          <w:rFonts w:ascii="Times New Roman" w:hAnsi="Times New Roman" w:cs="Times New Roman"/>
        </w:rPr>
      </w:pPr>
      <w:r w:rsidRPr="006D206B">
        <w:rPr>
          <w:rFonts w:ascii="Times New Roman" w:hAnsi="Times New Roman" w:cs="Times New Roman"/>
        </w:rPr>
        <w:t>Ethical, Legal and Responsible Data Handling</w:t>
      </w:r>
    </w:p>
    <w:tbl>
      <w:tblPr>
        <w:tblStyle w:val="TableGrid"/>
        <w:tblW w:w="10224" w:type="dxa"/>
        <w:tblInd w:w="-2" w:type="dxa"/>
        <w:tblCellMar>
          <w:top w:w="4" w:type="dxa"/>
          <w:left w:w="110" w:type="dxa"/>
          <w:right w:w="92" w:type="dxa"/>
        </w:tblCellMar>
        <w:tblLook w:val="04A0" w:firstRow="1" w:lastRow="0" w:firstColumn="1" w:lastColumn="0" w:noHBand="0" w:noVBand="1"/>
      </w:tblPr>
      <w:tblGrid>
        <w:gridCol w:w="3408"/>
        <w:gridCol w:w="3408"/>
        <w:gridCol w:w="3408"/>
      </w:tblGrid>
      <w:tr w:rsidR="009B5CEF" w:rsidRPr="006D206B" w14:paraId="411BA90F" w14:textId="77777777">
        <w:trPr>
          <w:trHeight w:val="242"/>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2905F3F1"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Principle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646C3506"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Rule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263B042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r>
      <w:tr w:rsidR="009B5CEF" w:rsidRPr="006D206B" w14:paraId="6DE88CB4" w14:textId="77777777">
        <w:trPr>
          <w:trHeight w:val="666"/>
        </w:trPr>
        <w:tc>
          <w:tcPr>
            <w:tcW w:w="3408" w:type="dxa"/>
            <w:tcBorders>
              <w:top w:val="single" w:sz="4" w:space="0" w:color="000000"/>
              <w:left w:val="single" w:sz="4" w:space="0" w:color="000000"/>
              <w:bottom w:val="single" w:sz="4" w:space="0" w:color="000000"/>
              <w:right w:val="single" w:sz="4" w:space="0" w:color="000000"/>
            </w:tcBorders>
            <w:vAlign w:val="center"/>
          </w:tcPr>
          <w:p w14:paraId="5D316A3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Public/sample data only</w:t>
            </w:r>
          </w:p>
        </w:tc>
        <w:tc>
          <w:tcPr>
            <w:tcW w:w="3408" w:type="dxa"/>
            <w:tcBorders>
              <w:top w:val="single" w:sz="4" w:space="0" w:color="000000"/>
              <w:left w:val="single" w:sz="4" w:space="0" w:color="000000"/>
              <w:bottom w:val="single" w:sz="4" w:space="0" w:color="000000"/>
              <w:right w:val="single" w:sz="4" w:space="0" w:color="000000"/>
            </w:tcBorders>
          </w:tcPr>
          <w:p w14:paraId="4BC4513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Use the public educational dataset; private customer records are out of scope.</w:t>
            </w:r>
          </w:p>
        </w:tc>
        <w:tc>
          <w:tcPr>
            <w:tcW w:w="3408" w:type="dxa"/>
            <w:tcBorders>
              <w:top w:val="single" w:sz="4" w:space="0" w:color="000000"/>
              <w:left w:val="single" w:sz="4" w:space="0" w:color="000000"/>
              <w:bottom w:val="single" w:sz="4" w:space="0" w:color="000000"/>
              <w:right w:val="single" w:sz="4" w:space="0" w:color="000000"/>
            </w:tcBorders>
            <w:vAlign w:val="center"/>
          </w:tcPr>
          <w:p w14:paraId="456C7C4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 confidential customer collection.</w:t>
            </w:r>
          </w:p>
        </w:tc>
      </w:tr>
      <w:tr w:rsidR="009B5CEF" w:rsidRPr="006D206B" w14:paraId="1DD5C1FA"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0D6AB83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Traceability</w:t>
            </w:r>
          </w:p>
        </w:tc>
        <w:tc>
          <w:tcPr>
            <w:tcW w:w="3408" w:type="dxa"/>
            <w:tcBorders>
              <w:top w:val="single" w:sz="4" w:space="0" w:color="000000"/>
              <w:left w:val="single" w:sz="4" w:space="0" w:color="000000"/>
              <w:bottom w:val="single" w:sz="4" w:space="0" w:color="000000"/>
              <w:right w:val="single" w:sz="4" w:space="0" w:color="000000"/>
            </w:tcBorders>
          </w:tcPr>
          <w:p w14:paraId="522A2CA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Record source and attribution.</w:t>
            </w:r>
          </w:p>
        </w:tc>
        <w:tc>
          <w:tcPr>
            <w:tcW w:w="3408" w:type="dxa"/>
            <w:tcBorders>
              <w:top w:val="single" w:sz="4" w:space="0" w:color="000000"/>
              <w:left w:val="single" w:sz="4" w:space="0" w:color="000000"/>
              <w:bottom w:val="single" w:sz="4" w:space="0" w:color="000000"/>
              <w:right w:val="single" w:sz="4" w:space="0" w:color="000000"/>
            </w:tcBorders>
          </w:tcPr>
          <w:p w14:paraId="370033F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metadata and references retained.</w:t>
            </w:r>
          </w:p>
        </w:tc>
      </w:tr>
      <w:tr w:rsidR="009B5CEF" w:rsidRPr="006D206B" w14:paraId="1AB1912D"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2C7F5F5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Privacy</w:t>
            </w:r>
          </w:p>
        </w:tc>
        <w:tc>
          <w:tcPr>
            <w:tcW w:w="3408" w:type="dxa"/>
            <w:tcBorders>
              <w:top w:val="single" w:sz="4" w:space="0" w:color="000000"/>
              <w:left w:val="single" w:sz="4" w:space="0" w:color="000000"/>
              <w:bottom w:val="single" w:sz="4" w:space="0" w:color="000000"/>
              <w:right w:val="single" w:sz="4" w:space="0" w:color="000000"/>
            </w:tcBorders>
          </w:tcPr>
          <w:p w14:paraId="2D79B6C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Treat the dataset as fictional/sample data and do not publish private information.</w:t>
            </w:r>
          </w:p>
        </w:tc>
        <w:tc>
          <w:tcPr>
            <w:tcW w:w="3408" w:type="dxa"/>
            <w:tcBorders>
              <w:top w:val="single" w:sz="4" w:space="0" w:color="000000"/>
              <w:left w:val="single" w:sz="4" w:space="0" w:color="000000"/>
              <w:bottom w:val="single" w:sz="4" w:space="0" w:color="000000"/>
              <w:right w:val="single" w:sz="4" w:space="0" w:color="000000"/>
            </w:tcBorders>
            <w:vAlign w:val="center"/>
          </w:tcPr>
          <w:p w14:paraId="31656A7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 personal-data expansion.</w:t>
            </w:r>
          </w:p>
        </w:tc>
      </w:tr>
      <w:tr w:rsidR="009B5CEF" w:rsidRPr="006D206B" w14:paraId="38094EF5"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291B253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Responsible inference</w:t>
            </w:r>
          </w:p>
        </w:tc>
        <w:tc>
          <w:tcPr>
            <w:tcW w:w="3408" w:type="dxa"/>
            <w:tcBorders>
              <w:top w:val="single" w:sz="4" w:space="0" w:color="000000"/>
              <w:left w:val="single" w:sz="4" w:space="0" w:color="000000"/>
              <w:bottom w:val="single" w:sz="4" w:space="0" w:color="000000"/>
              <w:right w:val="single" w:sz="4" w:space="0" w:color="000000"/>
            </w:tcBorders>
          </w:tcPr>
          <w:p w14:paraId="116EAB5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Do not infer sensitive characteristics beyond what the dataset supports.</w:t>
            </w:r>
          </w:p>
        </w:tc>
        <w:tc>
          <w:tcPr>
            <w:tcW w:w="3408" w:type="dxa"/>
            <w:tcBorders>
              <w:top w:val="single" w:sz="4" w:space="0" w:color="000000"/>
              <w:left w:val="single" w:sz="4" w:space="0" w:color="000000"/>
              <w:bottom w:val="single" w:sz="4" w:space="0" w:color="000000"/>
              <w:right w:val="single" w:sz="4" w:space="0" w:color="000000"/>
            </w:tcBorders>
            <w:vAlign w:val="center"/>
          </w:tcPr>
          <w:p w14:paraId="5DAFB03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Avoid unsupported conclusions.</w:t>
            </w:r>
          </w:p>
        </w:tc>
      </w:tr>
      <w:tr w:rsidR="009B5CEF" w:rsidRPr="006D206B" w14:paraId="38613C2E"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5826E05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Evaluation integrity</w:t>
            </w:r>
          </w:p>
        </w:tc>
        <w:tc>
          <w:tcPr>
            <w:tcW w:w="3408" w:type="dxa"/>
            <w:tcBorders>
              <w:top w:val="single" w:sz="4" w:space="0" w:color="000000"/>
              <w:left w:val="single" w:sz="4" w:space="0" w:color="000000"/>
              <w:bottom w:val="single" w:sz="4" w:space="0" w:color="000000"/>
              <w:right w:val="single" w:sz="4" w:space="0" w:color="000000"/>
            </w:tcBorders>
          </w:tcPr>
          <w:p w14:paraId="6678A96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Do not manipulate evaluation methods to obtain preferred results.</w:t>
            </w:r>
          </w:p>
        </w:tc>
        <w:tc>
          <w:tcPr>
            <w:tcW w:w="3408" w:type="dxa"/>
            <w:tcBorders>
              <w:top w:val="single" w:sz="4" w:space="0" w:color="000000"/>
              <w:left w:val="single" w:sz="4" w:space="0" w:color="000000"/>
              <w:bottom w:val="single" w:sz="4" w:space="0" w:color="000000"/>
              <w:right w:val="single" w:sz="4" w:space="0" w:color="000000"/>
            </w:tcBorders>
            <w:vAlign w:val="center"/>
          </w:tcPr>
          <w:p w14:paraId="3E0747F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Document assumptions and limitations.</w:t>
            </w:r>
          </w:p>
        </w:tc>
      </w:tr>
      <w:tr w:rsidR="009B5CEF" w:rsidRPr="006D206B" w14:paraId="180A00D1"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054E7BF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Reproducibility</w:t>
            </w:r>
          </w:p>
        </w:tc>
        <w:tc>
          <w:tcPr>
            <w:tcW w:w="3408" w:type="dxa"/>
            <w:tcBorders>
              <w:top w:val="single" w:sz="4" w:space="0" w:color="000000"/>
              <w:left w:val="single" w:sz="4" w:space="0" w:color="000000"/>
              <w:bottom w:val="single" w:sz="4" w:space="0" w:color="000000"/>
              <w:right w:val="single" w:sz="4" w:space="0" w:color="000000"/>
            </w:tcBorders>
          </w:tcPr>
          <w:p w14:paraId="2EF58E1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Use version control and reproducible code.</w:t>
            </w:r>
          </w:p>
        </w:tc>
        <w:tc>
          <w:tcPr>
            <w:tcW w:w="3408" w:type="dxa"/>
            <w:tcBorders>
              <w:top w:val="single" w:sz="4" w:space="0" w:color="000000"/>
              <w:left w:val="single" w:sz="4" w:space="0" w:color="000000"/>
              <w:bottom w:val="single" w:sz="4" w:space="0" w:color="000000"/>
              <w:right w:val="single" w:sz="4" w:space="0" w:color="000000"/>
            </w:tcBorders>
            <w:vAlign w:val="center"/>
          </w:tcPr>
          <w:p w14:paraId="1D59C5E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Git + requirements + notebook/script.</w:t>
            </w:r>
          </w:p>
        </w:tc>
      </w:tr>
    </w:tbl>
    <w:p w14:paraId="52CE19DB" w14:textId="77777777" w:rsidR="009B5CEF" w:rsidRPr="006D206B" w:rsidRDefault="0026384E" w:rsidP="006D206B">
      <w:pPr>
        <w:pStyle w:val="Heading1"/>
        <w:ind w:left="305" w:hanging="320"/>
        <w:jc w:val="both"/>
        <w:rPr>
          <w:rFonts w:ascii="Times New Roman" w:hAnsi="Times New Roman" w:cs="Times New Roman"/>
        </w:rPr>
      </w:pPr>
      <w:r w:rsidRPr="006D206B">
        <w:rPr>
          <w:rFonts w:ascii="Times New Roman" w:hAnsi="Times New Roman" w:cs="Times New Roman"/>
        </w:rPr>
        <w:t>Data Quality and Cleaning Workflow</w:t>
      </w:r>
    </w:p>
    <w:p w14:paraId="47C2CEC9" w14:textId="77777777" w:rsidR="009B5CEF" w:rsidRPr="006D206B" w:rsidRDefault="0026384E" w:rsidP="006D206B">
      <w:pPr>
        <w:ind w:left="-5"/>
        <w:jc w:val="both"/>
        <w:rPr>
          <w:rFonts w:ascii="Times New Roman" w:hAnsi="Times New Roman" w:cs="Times New Roman"/>
          <w:sz w:val="24"/>
        </w:rPr>
      </w:pPr>
      <w:r w:rsidRPr="006D206B">
        <w:rPr>
          <w:rFonts w:ascii="Times New Roman" w:hAnsi="Times New Roman" w:cs="Times New Roman"/>
          <w:sz w:val="24"/>
        </w:rPr>
        <w:t>Cleaning is treated as a controlled sequence. Each material decision is recorded in a cleaning decision log so that another reviewer can understand what changed, why it changed, and what evidence supports the decision.</w:t>
      </w:r>
    </w:p>
    <w:tbl>
      <w:tblPr>
        <w:tblStyle w:val="TableGrid"/>
        <w:tblW w:w="10224" w:type="dxa"/>
        <w:tblInd w:w="-2" w:type="dxa"/>
        <w:tblCellMar>
          <w:top w:w="5" w:type="dxa"/>
          <w:left w:w="110" w:type="dxa"/>
          <w:right w:w="115" w:type="dxa"/>
        </w:tblCellMar>
        <w:tblLook w:val="04A0" w:firstRow="1" w:lastRow="0" w:firstColumn="1" w:lastColumn="0" w:noHBand="0" w:noVBand="1"/>
      </w:tblPr>
      <w:tblGrid>
        <w:gridCol w:w="2556"/>
        <w:gridCol w:w="2556"/>
        <w:gridCol w:w="2556"/>
        <w:gridCol w:w="2556"/>
      </w:tblGrid>
      <w:tr w:rsidR="009B5CEF" w:rsidRPr="006D206B" w14:paraId="49F92978" w14:textId="77777777">
        <w:trPr>
          <w:trHeight w:val="241"/>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1783C1E6"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Check</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34B255F8"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Why</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3898D486"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Rule/action</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5A1DF2D1"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r>
      <w:tr w:rsidR="009B5CEF" w:rsidRPr="006D206B" w14:paraId="3537C7DA" w14:textId="77777777">
        <w:trPr>
          <w:trHeight w:val="230"/>
        </w:trPr>
        <w:tc>
          <w:tcPr>
            <w:tcW w:w="2556" w:type="dxa"/>
            <w:tcBorders>
              <w:top w:val="single" w:sz="4" w:space="0" w:color="000000"/>
              <w:left w:val="single" w:sz="4" w:space="0" w:color="000000"/>
              <w:bottom w:val="single" w:sz="4" w:space="0" w:color="000000"/>
              <w:right w:val="single" w:sz="4" w:space="0" w:color="000000"/>
            </w:tcBorders>
          </w:tcPr>
          <w:p w14:paraId="76B8CFD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File readability</w:t>
            </w:r>
          </w:p>
        </w:tc>
        <w:tc>
          <w:tcPr>
            <w:tcW w:w="2556" w:type="dxa"/>
            <w:tcBorders>
              <w:top w:val="single" w:sz="4" w:space="0" w:color="000000"/>
              <w:left w:val="single" w:sz="4" w:space="0" w:color="000000"/>
              <w:bottom w:val="single" w:sz="4" w:space="0" w:color="000000"/>
              <w:right w:val="single" w:sz="4" w:space="0" w:color="000000"/>
            </w:tcBorders>
          </w:tcPr>
          <w:p w14:paraId="2B0B210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Prevents corrupted input</w:t>
            </w:r>
          </w:p>
        </w:tc>
        <w:tc>
          <w:tcPr>
            <w:tcW w:w="2556" w:type="dxa"/>
            <w:tcBorders>
              <w:top w:val="single" w:sz="4" w:space="0" w:color="000000"/>
              <w:left w:val="single" w:sz="4" w:space="0" w:color="000000"/>
              <w:bottom w:val="single" w:sz="4" w:space="0" w:color="000000"/>
              <w:right w:val="single" w:sz="4" w:space="0" w:color="000000"/>
            </w:tcBorders>
          </w:tcPr>
          <w:p w14:paraId="64FE2DC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Open CSV; confirm parsing</w:t>
            </w:r>
          </w:p>
        </w:tc>
        <w:tc>
          <w:tcPr>
            <w:tcW w:w="2556" w:type="dxa"/>
            <w:tcBorders>
              <w:top w:val="single" w:sz="4" w:space="0" w:color="000000"/>
              <w:left w:val="single" w:sz="4" w:space="0" w:color="000000"/>
              <w:bottom w:val="single" w:sz="4" w:space="0" w:color="000000"/>
              <w:right w:val="single" w:sz="4" w:space="0" w:color="000000"/>
            </w:tcBorders>
          </w:tcPr>
          <w:p w14:paraId="062E31C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Load log</w:t>
            </w:r>
          </w:p>
        </w:tc>
      </w:tr>
      <w:tr w:rsidR="009B5CEF" w:rsidRPr="006D206B" w14:paraId="7196B4EA"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37FAD10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Shape</w:t>
            </w:r>
          </w:p>
        </w:tc>
        <w:tc>
          <w:tcPr>
            <w:tcW w:w="2556" w:type="dxa"/>
            <w:tcBorders>
              <w:top w:val="single" w:sz="4" w:space="0" w:color="000000"/>
              <w:left w:val="single" w:sz="4" w:space="0" w:color="000000"/>
              <w:bottom w:val="single" w:sz="4" w:space="0" w:color="000000"/>
              <w:right w:val="single" w:sz="4" w:space="0" w:color="000000"/>
            </w:tcBorders>
            <w:vAlign w:val="center"/>
          </w:tcPr>
          <w:p w14:paraId="2C31194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Confirms expected dataset</w:t>
            </w:r>
          </w:p>
        </w:tc>
        <w:tc>
          <w:tcPr>
            <w:tcW w:w="2556" w:type="dxa"/>
            <w:tcBorders>
              <w:top w:val="single" w:sz="4" w:space="0" w:color="000000"/>
              <w:left w:val="single" w:sz="4" w:space="0" w:color="000000"/>
              <w:bottom w:val="single" w:sz="4" w:space="0" w:color="000000"/>
              <w:right w:val="single" w:sz="4" w:space="0" w:color="000000"/>
            </w:tcBorders>
          </w:tcPr>
          <w:p w14:paraId="72A2E98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Record rows/columns before cleaning</w:t>
            </w:r>
          </w:p>
        </w:tc>
        <w:tc>
          <w:tcPr>
            <w:tcW w:w="2556" w:type="dxa"/>
            <w:tcBorders>
              <w:top w:val="single" w:sz="4" w:space="0" w:color="000000"/>
              <w:left w:val="single" w:sz="4" w:space="0" w:color="000000"/>
              <w:bottom w:val="single" w:sz="4" w:space="0" w:color="000000"/>
              <w:right w:val="single" w:sz="4" w:space="0" w:color="000000"/>
            </w:tcBorders>
            <w:vAlign w:val="center"/>
          </w:tcPr>
          <w:p w14:paraId="6EE5666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 table</w:t>
            </w:r>
          </w:p>
        </w:tc>
      </w:tr>
      <w:tr w:rsidR="009B5CEF" w:rsidRPr="006D206B" w14:paraId="0BBB0DBB"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3DA76F1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Column names</w:t>
            </w:r>
          </w:p>
        </w:tc>
        <w:tc>
          <w:tcPr>
            <w:tcW w:w="2556" w:type="dxa"/>
            <w:tcBorders>
              <w:top w:val="single" w:sz="4" w:space="0" w:color="000000"/>
              <w:left w:val="single" w:sz="4" w:space="0" w:color="000000"/>
              <w:bottom w:val="single" w:sz="4" w:space="0" w:color="000000"/>
              <w:right w:val="single" w:sz="4" w:space="0" w:color="000000"/>
            </w:tcBorders>
            <w:vAlign w:val="center"/>
          </w:tcPr>
          <w:p w14:paraId="5B5CB4F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Prevents downstream errors</w:t>
            </w:r>
          </w:p>
        </w:tc>
        <w:tc>
          <w:tcPr>
            <w:tcW w:w="2556" w:type="dxa"/>
            <w:tcBorders>
              <w:top w:val="single" w:sz="4" w:space="0" w:color="000000"/>
              <w:left w:val="single" w:sz="4" w:space="0" w:color="000000"/>
              <w:bottom w:val="single" w:sz="4" w:space="0" w:color="000000"/>
              <w:right w:val="single" w:sz="4" w:space="0" w:color="000000"/>
            </w:tcBorders>
          </w:tcPr>
          <w:p w14:paraId="0E97671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Compare against expected 21field schema</w:t>
            </w:r>
          </w:p>
        </w:tc>
        <w:tc>
          <w:tcPr>
            <w:tcW w:w="2556" w:type="dxa"/>
            <w:tcBorders>
              <w:top w:val="single" w:sz="4" w:space="0" w:color="000000"/>
              <w:left w:val="single" w:sz="4" w:space="0" w:color="000000"/>
              <w:bottom w:val="single" w:sz="4" w:space="0" w:color="000000"/>
              <w:right w:val="single" w:sz="4" w:space="0" w:color="000000"/>
            </w:tcBorders>
            <w:vAlign w:val="center"/>
          </w:tcPr>
          <w:p w14:paraId="615B6EE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Schema checklist</w:t>
            </w:r>
          </w:p>
        </w:tc>
      </w:tr>
      <w:tr w:rsidR="009B5CEF" w:rsidRPr="006D206B" w14:paraId="4A4206DB"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220A890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Duplicate rows</w:t>
            </w:r>
          </w:p>
        </w:tc>
        <w:tc>
          <w:tcPr>
            <w:tcW w:w="2556" w:type="dxa"/>
            <w:tcBorders>
              <w:top w:val="single" w:sz="4" w:space="0" w:color="000000"/>
              <w:left w:val="single" w:sz="4" w:space="0" w:color="000000"/>
              <w:bottom w:val="single" w:sz="4" w:space="0" w:color="000000"/>
              <w:right w:val="single" w:sz="4" w:space="0" w:color="000000"/>
            </w:tcBorders>
            <w:vAlign w:val="center"/>
          </w:tcPr>
          <w:p w14:paraId="093810C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Avoids duplicate records</w:t>
            </w:r>
          </w:p>
        </w:tc>
        <w:tc>
          <w:tcPr>
            <w:tcW w:w="2556" w:type="dxa"/>
            <w:tcBorders>
              <w:top w:val="single" w:sz="4" w:space="0" w:color="000000"/>
              <w:left w:val="single" w:sz="4" w:space="0" w:color="000000"/>
              <w:bottom w:val="single" w:sz="4" w:space="0" w:color="000000"/>
              <w:right w:val="single" w:sz="4" w:space="0" w:color="000000"/>
            </w:tcBorders>
          </w:tcPr>
          <w:p w14:paraId="46E7D14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Count exact duplicates; investigate before removal</w:t>
            </w:r>
          </w:p>
        </w:tc>
        <w:tc>
          <w:tcPr>
            <w:tcW w:w="2556" w:type="dxa"/>
            <w:tcBorders>
              <w:top w:val="single" w:sz="4" w:space="0" w:color="000000"/>
              <w:left w:val="single" w:sz="4" w:space="0" w:color="000000"/>
              <w:bottom w:val="single" w:sz="4" w:space="0" w:color="000000"/>
              <w:right w:val="single" w:sz="4" w:space="0" w:color="000000"/>
            </w:tcBorders>
            <w:vAlign w:val="center"/>
          </w:tcPr>
          <w:p w14:paraId="46551CE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Duplicate count + decision</w:t>
            </w:r>
          </w:p>
        </w:tc>
      </w:tr>
      <w:tr w:rsidR="009B5CEF" w:rsidRPr="006D206B" w14:paraId="68B4C198"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620DE9F4" w14:textId="38873158" w:rsidR="009B5CEF" w:rsidRPr="006D206B" w:rsidRDefault="00CA5152"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w:t>
            </w:r>
            <w:r w:rsidR="0026384E" w:rsidRPr="006D206B">
              <w:rPr>
                <w:rFonts w:ascii="Times New Roman" w:hAnsi="Times New Roman" w:cs="Times New Roman"/>
                <w:sz w:val="24"/>
              </w:rPr>
              <w:t>ustomer</w:t>
            </w:r>
            <w:r w:rsidRPr="006D206B">
              <w:rPr>
                <w:rFonts w:ascii="Times New Roman" w:hAnsi="Times New Roman" w:cs="Times New Roman"/>
                <w:sz w:val="24"/>
              </w:rPr>
              <w:t xml:space="preserve"> </w:t>
            </w:r>
            <w:r w:rsidR="0026384E" w:rsidRPr="006D206B">
              <w:rPr>
                <w:rFonts w:ascii="Times New Roman" w:hAnsi="Times New Roman" w:cs="Times New Roman"/>
                <w:sz w:val="24"/>
              </w:rPr>
              <w:t>ID duplicates</w:t>
            </w:r>
          </w:p>
        </w:tc>
        <w:tc>
          <w:tcPr>
            <w:tcW w:w="2556" w:type="dxa"/>
            <w:tcBorders>
              <w:top w:val="single" w:sz="4" w:space="0" w:color="000000"/>
              <w:left w:val="single" w:sz="4" w:space="0" w:color="000000"/>
              <w:bottom w:val="single" w:sz="4" w:space="0" w:color="000000"/>
              <w:right w:val="single" w:sz="4" w:space="0" w:color="000000"/>
            </w:tcBorders>
            <w:vAlign w:val="center"/>
          </w:tcPr>
          <w:p w14:paraId="4AD5332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Identity/traceability issue</w:t>
            </w:r>
          </w:p>
        </w:tc>
        <w:tc>
          <w:tcPr>
            <w:tcW w:w="2556" w:type="dxa"/>
            <w:tcBorders>
              <w:top w:val="single" w:sz="4" w:space="0" w:color="000000"/>
              <w:left w:val="single" w:sz="4" w:space="0" w:color="000000"/>
              <w:bottom w:val="single" w:sz="4" w:space="0" w:color="000000"/>
              <w:right w:val="single" w:sz="4" w:space="0" w:color="000000"/>
            </w:tcBorders>
          </w:tcPr>
          <w:p w14:paraId="7017F5C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Check uniqueness; do not silently drop</w:t>
            </w:r>
          </w:p>
        </w:tc>
        <w:tc>
          <w:tcPr>
            <w:tcW w:w="2556" w:type="dxa"/>
            <w:tcBorders>
              <w:top w:val="single" w:sz="4" w:space="0" w:color="000000"/>
              <w:left w:val="single" w:sz="4" w:space="0" w:color="000000"/>
              <w:bottom w:val="single" w:sz="4" w:space="0" w:color="000000"/>
              <w:right w:val="single" w:sz="4" w:space="0" w:color="000000"/>
            </w:tcBorders>
            <w:vAlign w:val="center"/>
          </w:tcPr>
          <w:p w14:paraId="623D676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ID uniqueness check</w:t>
            </w:r>
          </w:p>
        </w:tc>
      </w:tr>
      <w:tr w:rsidR="009B5CEF" w:rsidRPr="006D206B" w14:paraId="0D443D59"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7973C2A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Missing values</w:t>
            </w:r>
          </w:p>
        </w:tc>
        <w:tc>
          <w:tcPr>
            <w:tcW w:w="2556" w:type="dxa"/>
            <w:tcBorders>
              <w:top w:val="single" w:sz="4" w:space="0" w:color="000000"/>
              <w:left w:val="single" w:sz="4" w:space="0" w:color="000000"/>
              <w:bottom w:val="single" w:sz="4" w:space="0" w:color="000000"/>
              <w:right w:val="single" w:sz="4" w:space="0" w:color="000000"/>
            </w:tcBorders>
            <w:vAlign w:val="center"/>
          </w:tcPr>
          <w:p w14:paraId="68FE6F3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Affects analysis/modeling</w:t>
            </w:r>
          </w:p>
        </w:tc>
        <w:tc>
          <w:tcPr>
            <w:tcW w:w="2556" w:type="dxa"/>
            <w:tcBorders>
              <w:top w:val="single" w:sz="4" w:space="0" w:color="000000"/>
              <w:left w:val="single" w:sz="4" w:space="0" w:color="000000"/>
              <w:bottom w:val="single" w:sz="4" w:space="0" w:color="000000"/>
              <w:right w:val="single" w:sz="4" w:space="0" w:color="000000"/>
            </w:tcBorders>
          </w:tcPr>
          <w:p w14:paraId="03FE150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 by field; apply documented rule</w:t>
            </w:r>
          </w:p>
        </w:tc>
        <w:tc>
          <w:tcPr>
            <w:tcW w:w="2556" w:type="dxa"/>
            <w:tcBorders>
              <w:top w:val="single" w:sz="4" w:space="0" w:color="000000"/>
              <w:left w:val="single" w:sz="4" w:space="0" w:color="000000"/>
              <w:bottom w:val="single" w:sz="4" w:space="0" w:color="000000"/>
              <w:right w:val="single" w:sz="4" w:space="0" w:color="000000"/>
            </w:tcBorders>
            <w:vAlign w:val="center"/>
          </w:tcPr>
          <w:p w14:paraId="457AA62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Missingness table</w:t>
            </w:r>
          </w:p>
        </w:tc>
      </w:tr>
      <w:tr w:rsidR="009B5CEF" w:rsidRPr="006D206B" w14:paraId="17CF6FED"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DF22E64" w14:textId="5207A64B"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TotalCharges type</w:t>
            </w:r>
          </w:p>
        </w:tc>
        <w:tc>
          <w:tcPr>
            <w:tcW w:w="2556" w:type="dxa"/>
            <w:tcBorders>
              <w:top w:val="single" w:sz="4" w:space="0" w:color="000000"/>
              <w:left w:val="single" w:sz="4" w:space="0" w:color="000000"/>
              <w:bottom w:val="single" w:sz="4" w:space="0" w:color="000000"/>
              <w:right w:val="single" w:sz="4" w:space="0" w:color="000000"/>
            </w:tcBorders>
          </w:tcPr>
          <w:p w14:paraId="1EEA688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Blank strings may prevent numeric analysis</w:t>
            </w:r>
          </w:p>
        </w:tc>
        <w:tc>
          <w:tcPr>
            <w:tcW w:w="2556" w:type="dxa"/>
            <w:tcBorders>
              <w:top w:val="single" w:sz="4" w:space="0" w:color="000000"/>
              <w:left w:val="single" w:sz="4" w:space="0" w:color="000000"/>
              <w:bottom w:val="single" w:sz="4" w:space="0" w:color="000000"/>
              <w:right w:val="single" w:sz="4" w:space="0" w:color="000000"/>
            </w:tcBorders>
          </w:tcPr>
          <w:p w14:paraId="21B7DCD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Strip spaces; coerce numeric; inspect resulting NaNs</w:t>
            </w:r>
          </w:p>
        </w:tc>
        <w:tc>
          <w:tcPr>
            <w:tcW w:w="2556" w:type="dxa"/>
            <w:tcBorders>
              <w:top w:val="single" w:sz="4" w:space="0" w:color="000000"/>
              <w:left w:val="single" w:sz="4" w:space="0" w:color="000000"/>
              <w:bottom w:val="single" w:sz="4" w:space="0" w:color="000000"/>
              <w:right w:val="single" w:sz="4" w:space="0" w:color="000000"/>
            </w:tcBorders>
            <w:vAlign w:val="center"/>
          </w:tcPr>
          <w:p w14:paraId="25A075A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Conversion log</w:t>
            </w:r>
          </w:p>
        </w:tc>
      </w:tr>
      <w:tr w:rsidR="009B5CEF" w:rsidRPr="006D206B" w14:paraId="6908EBB3"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C05972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Whitespace/case</w:t>
            </w:r>
          </w:p>
        </w:tc>
        <w:tc>
          <w:tcPr>
            <w:tcW w:w="2556" w:type="dxa"/>
            <w:tcBorders>
              <w:top w:val="single" w:sz="4" w:space="0" w:color="000000"/>
              <w:left w:val="single" w:sz="4" w:space="0" w:color="000000"/>
              <w:bottom w:val="single" w:sz="4" w:space="0" w:color="000000"/>
              <w:right w:val="single" w:sz="4" w:space="0" w:color="000000"/>
            </w:tcBorders>
            <w:vAlign w:val="center"/>
          </w:tcPr>
          <w:p w14:paraId="4D84E55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Creates false categories</w:t>
            </w:r>
          </w:p>
        </w:tc>
        <w:tc>
          <w:tcPr>
            <w:tcW w:w="2556" w:type="dxa"/>
            <w:tcBorders>
              <w:top w:val="single" w:sz="4" w:space="0" w:color="000000"/>
              <w:left w:val="single" w:sz="4" w:space="0" w:color="000000"/>
              <w:bottom w:val="single" w:sz="4" w:space="0" w:color="000000"/>
              <w:right w:val="single" w:sz="4" w:space="0" w:color="000000"/>
            </w:tcBorders>
          </w:tcPr>
          <w:p w14:paraId="7E5F5EE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Strip and normalize text where appropriate</w:t>
            </w:r>
          </w:p>
        </w:tc>
        <w:tc>
          <w:tcPr>
            <w:tcW w:w="2556" w:type="dxa"/>
            <w:tcBorders>
              <w:top w:val="single" w:sz="4" w:space="0" w:color="000000"/>
              <w:left w:val="single" w:sz="4" w:space="0" w:color="000000"/>
              <w:bottom w:val="single" w:sz="4" w:space="0" w:color="000000"/>
              <w:right w:val="single" w:sz="4" w:space="0" w:color="000000"/>
            </w:tcBorders>
            <w:vAlign w:val="center"/>
          </w:tcPr>
          <w:p w14:paraId="2BC96A8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Unique-value comparison</w:t>
            </w:r>
          </w:p>
        </w:tc>
      </w:tr>
      <w:tr w:rsidR="009B5CEF" w:rsidRPr="006D206B" w14:paraId="7CE97652"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16471B6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Numeric ranges</w:t>
            </w:r>
          </w:p>
        </w:tc>
        <w:tc>
          <w:tcPr>
            <w:tcW w:w="2556" w:type="dxa"/>
            <w:tcBorders>
              <w:top w:val="single" w:sz="4" w:space="0" w:color="000000"/>
              <w:left w:val="single" w:sz="4" w:space="0" w:color="000000"/>
              <w:bottom w:val="single" w:sz="4" w:space="0" w:color="000000"/>
              <w:right w:val="single" w:sz="4" w:space="0" w:color="000000"/>
            </w:tcBorders>
            <w:vAlign w:val="center"/>
          </w:tcPr>
          <w:p w14:paraId="40F21A8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Detects invalid values</w:t>
            </w:r>
          </w:p>
        </w:tc>
        <w:tc>
          <w:tcPr>
            <w:tcW w:w="2556" w:type="dxa"/>
            <w:tcBorders>
              <w:top w:val="single" w:sz="4" w:space="0" w:color="000000"/>
              <w:left w:val="single" w:sz="4" w:space="0" w:color="000000"/>
              <w:bottom w:val="single" w:sz="4" w:space="0" w:color="000000"/>
              <w:right w:val="single" w:sz="4" w:space="0" w:color="000000"/>
            </w:tcBorders>
          </w:tcPr>
          <w:p w14:paraId="22F1638C" w14:textId="0EE2708D"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tenure &gt;= 0; Monthly</w:t>
            </w:r>
            <w:r w:rsidR="00CA5152" w:rsidRPr="006D206B">
              <w:rPr>
                <w:rFonts w:ascii="Times New Roman" w:hAnsi="Times New Roman" w:cs="Times New Roman"/>
                <w:sz w:val="24"/>
              </w:rPr>
              <w:t xml:space="preserve"> </w:t>
            </w:r>
            <w:r w:rsidRPr="006D206B">
              <w:rPr>
                <w:rFonts w:ascii="Times New Roman" w:hAnsi="Times New Roman" w:cs="Times New Roman"/>
                <w:sz w:val="24"/>
              </w:rPr>
              <w:t>Charges &gt;= 0; Total</w:t>
            </w:r>
            <w:r w:rsidR="00CA5152" w:rsidRPr="006D206B">
              <w:rPr>
                <w:rFonts w:ascii="Times New Roman" w:hAnsi="Times New Roman" w:cs="Times New Roman"/>
                <w:sz w:val="24"/>
              </w:rPr>
              <w:t xml:space="preserve"> </w:t>
            </w:r>
            <w:r w:rsidRPr="006D206B">
              <w:rPr>
                <w:rFonts w:ascii="Times New Roman" w:hAnsi="Times New Roman" w:cs="Times New Roman"/>
                <w:sz w:val="24"/>
              </w:rPr>
              <w:t>Charges &gt;= 0 when present</w:t>
            </w:r>
          </w:p>
        </w:tc>
        <w:tc>
          <w:tcPr>
            <w:tcW w:w="2556" w:type="dxa"/>
            <w:tcBorders>
              <w:top w:val="single" w:sz="4" w:space="0" w:color="000000"/>
              <w:left w:val="single" w:sz="4" w:space="0" w:color="000000"/>
              <w:bottom w:val="single" w:sz="4" w:space="0" w:color="000000"/>
              <w:right w:val="single" w:sz="4" w:space="0" w:color="000000"/>
            </w:tcBorders>
            <w:vAlign w:val="center"/>
          </w:tcPr>
          <w:p w14:paraId="2184C0E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Range report</w:t>
            </w:r>
          </w:p>
        </w:tc>
      </w:tr>
      <w:tr w:rsidR="009B5CEF" w:rsidRPr="006D206B" w14:paraId="16EB96B1"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236D132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Target values</w:t>
            </w:r>
          </w:p>
        </w:tc>
        <w:tc>
          <w:tcPr>
            <w:tcW w:w="2556" w:type="dxa"/>
            <w:tcBorders>
              <w:top w:val="single" w:sz="4" w:space="0" w:color="000000"/>
              <w:left w:val="single" w:sz="4" w:space="0" w:color="000000"/>
              <w:bottom w:val="single" w:sz="4" w:space="0" w:color="000000"/>
              <w:right w:val="single" w:sz="4" w:space="0" w:color="000000"/>
            </w:tcBorders>
            <w:vAlign w:val="center"/>
          </w:tcPr>
          <w:p w14:paraId="2A84F0F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Protects label integrity</w:t>
            </w:r>
          </w:p>
        </w:tc>
        <w:tc>
          <w:tcPr>
            <w:tcW w:w="2556" w:type="dxa"/>
            <w:tcBorders>
              <w:top w:val="single" w:sz="4" w:space="0" w:color="000000"/>
              <w:left w:val="single" w:sz="4" w:space="0" w:color="000000"/>
              <w:bottom w:val="single" w:sz="4" w:space="0" w:color="000000"/>
              <w:right w:val="single" w:sz="4" w:space="0" w:color="000000"/>
            </w:tcBorders>
          </w:tcPr>
          <w:p w14:paraId="491D5B9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Only Yes/No accepted; map to 1/0</w:t>
            </w:r>
          </w:p>
        </w:tc>
        <w:tc>
          <w:tcPr>
            <w:tcW w:w="2556" w:type="dxa"/>
            <w:tcBorders>
              <w:top w:val="single" w:sz="4" w:space="0" w:color="000000"/>
              <w:left w:val="single" w:sz="4" w:space="0" w:color="000000"/>
              <w:bottom w:val="single" w:sz="4" w:space="0" w:color="000000"/>
              <w:right w:val="single" w:sz="4" w:space="0" w:color="000000"/>
            </w:tcBorders>
            <w:vAlign w:val="center"/>
          </w:tcPr>
          <w:p w14:paraId="064EC51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Target validation</w:t>
            </w:r>
          </w:p>
        </w:tc>
      </w:tr>
      <w:tr w:rsidR="009B5CEF" w:rsidRPr="006D206B" w14:paraId="6447F0C8" w14:textId="77777777">
        <w:trPr>
          <w:trHeight w:val="664"/>
        </w:trPr>
        <w:tc>
          <w:tcPr>
            <w:tcW w:w="2556" w:type="dxa"/>
            <w:tcBorders>
              <w:top w:val="single" w:sz="4" w:space="0" w:color="000000"/>
              <w:left w:val="single" w:sz="4" w:space="0" w:color="000000"/>
              <w:bottom w:val="single" w:sz="4" w:space="0" w:color="000000"/>
              <w:right w:val="single" w:sz="4" w:space="0" w:color="000000"/>
            </w:tcBorders>
            <w:vAlign w:val="center"/>
          </w:tcPr>
          <w:p w14:paraId="6700B28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Leakage</w:t>
            </w:r>
          </w:p>
        </w:tc>
        <w:tc>
          <w:tcPr>
            <w:tcW w:w="2556" w:type="dxa"/>
            <w:tcBorders>
              <w:top w:val="single" w:sz="4" w:space="0" w:color="000000"/>
              <w:left w:val="single" w:sz="4" w:space="0" w:color="000000"/>
              <w:bottom w:val="single" w:sz="4" w:space="0" w:color="000000"/>
              <w:right w:val="single" w:sz="4" w:space="0" w:color="000000"/>
            </w:tcBorders>
            <w:vAlign w:val="center"/>
          </w:tcPr>
          <w:p w14:paraId="20CDE80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Prevents optimistic results</w:t>
            </w:r>
          </w:p>
        </w:tc>
        <w:tc>
          <w:tcPr>
            <w:tcW w:w="2556" w:type="dxa"/>
            <w:tcBorders>
              <w:top w:val="single" w:sz="4" w:space="0" w:color="000000"/>
              <w:left w:val="single" w:sz="4" w:space="0" w:color="000000"/>
              <w:bottom w:val="single" w:sz="4" w:space="0" w:color="000000"/>
              <w:right w:val="single" w:sz="4" w:space="0" w:color="000000"/>
            </w:tcBorders>
          </w:tcPr>
          <w:p w14:paraId="164ACEC7" w14:textId="77777777" w:rsidR="009B5CEF" w:rsidRPr="006D206B" w:rsidRDefault="0026384E" w:rsidP="006D206B">
            <w:pPr>
              <w:spacing w:after="0" w:line="240"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Exclude IDs/target-derived fields; fit learned transforms </w:t>
            </w:r>
          </w:p>
          <w:p w14:paraId="4EEB5C4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 training data only</w:t>
            </w:r>
          </w:p>
        </w:tc>
        <w:tc>
          <w:tcPr>
            <w:tcW w:w="2556" w:type="dxa"/>
            <w:tcBorders>
              <w:top w:val="single" w:sz="4" w:space="0" w:color="000000"/>
              <w:left w:val="single" w:sz="4" w:space="0" w:color="000000"/>
              <w:bottom w:val="single" w:sz="4" w:space="0" w:color="000000"/>
              <w:right w:val="single" w:sz="4" w:space="0" w:color="000000"/>
            </w:tcBorders>
            <w:vAlign w:val="center"/>
          </w:tcPr>
          <w:p w14:paraId="3640855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Feature audit</w:t>
            </w:r>
          </w:p>
        </w:tc>
      </w:tr>
    </w:tbl>
    <w:p w14:paraId="36ED1FDE" w14:textId="2484214D"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Worked example: Total</w:t>
      </w:r>
      <w:r w:rsidR="00CA5152" w:rsidRPr="006D206B">
        <w:rPr>
          <w:rFonts w:ascii="Times New Roman" w:hAnsi="Times New Roman" w:cs="Times New Roman"/>
          <w:sz w:val="28"/>
          <w:szCs w:val="28"/>
        </w:rPr>
        <w:t xml:space="preserve"> </w:t>
      </w:r>
      <w:r w:rsidRPr="006D206B">
        <w:rPr>
          <w:rFonts w:ascii="Times New Roman" w:hAnsi="Times New Roman" w:cs="Times New Roman"/>
          <w:sz w:val="28"/>
          <w:szCs w:val="28"/>
        </w:rPr>
        <w:t>Charges conversion</w:t>
      </w:r>
    </w:p>
    <w:p w14:paraId="41EC611D" w14:textId="7BFE526C" w:rsidR="009B5CEF" w:rsidRPr="006D206B" w:rsidRDefault="0026384E" w:rsidP="006D206B">
      <w:pPr>
        <w:spacing w:after="174"/>
        <w:ind w:left="-5"/>
        <w:jc w:val="both"/>
        <w:rPr>
          <w:rFonts w:ascii="Times New Roman" w:hAnsi="Times New Roman" w:cs="Times New Roman"/>
          <w:sz w:val="24"/>
        </w:rPr>
      </w:pPr>
      <w:r w:rsidRPr="006D206B">
        <w:rPr>
          <w:rFonts w:ascii="Times New Roman" w:hAnsi="Times New Roman" w:cs="Times New Roman"/>
          <w:sz w:val="24"/>
        </w:rPr>
        <w:t>The supplied source material identifies blank-string behavior in Total</w:t>
      </w:r>
      <w:r w:rsidR="00CA5152" w:rsidRPr="006D206B">
        <w:rPr>
          <w:rFonts w:ascii="Times New Roman" w:hAnsi="Times New Roman" w:cs="Times New Roman"/>
          <w:sz w:val="24"/>
        </w:rPr>
        <w:t xml:space="preserve"> </w:t>
      </w:r>
      <w:r w:rsidRPr="006D206B">
        <w:rPr>
          <w:rFonts w:ascii="Times New Roman" w:hAnsi="Times New Roman" w:cs="Times New Roman"/>
          <w:sz w:val="24"/>
        </w:rPr>
        <w:t>Charges. The plan therefore converts the field explicitly and counts the values that become missing. A blank is not silently treated as zero.</w:t>
      </w:r>
    </w:p>
    <w:p w14:paraId="24566ABB" w14:textId="77777777" w:rsidR="009B5CEF" w:rsidRPr="006D206B" w:rsidRDefault="0026384E" w:rsidP="006D206B">
      <w:pPr>
        <w:spacing w:after="259"/>
        <w:ind w:left="355" w:right="4216"/>
        <w:jc w:val="both"/>
        <w:rPr>
          <w:rFonts w:ascii="Times New Roman" w:hAnsi="Times New Roman" w:cs="Times New Roman"/>
          <w:sz w:val="24"/>
        </w:rPr>
      </w:pPr>
      <w:r w:rsidRPr="006D206B">
        <w:rPr>
          <w:rFonts w:ascii="Times New Roman" w:hAnsi="Times New Roman" w:cs="Times New Roman"/>
          <w:sz w:val="24"/>
        </w:rPr>
        <w:t>import pandas as pd</w:t>
      </w:r>
    </w:p>
    <w:p w14:paraId="22494F91" w14:textId="6FE63659" w:rsidR="009B5CEF" w:rsidRPr="006D206B" w:rsidRDefault="0026384E" w:rsidP="006D206B">
      <w:pPr>
        <w:spacing w:after="10"/>
        <w:ind w:left="355" w:right="5432"/>
        <w:jc w:val="both"/>
        <w:rPr>
          <w:rFonts w:ascii="Times New Roman" w:hAnsi="Times New Roman" w:cs="Times New Roman"/>
          <w:sz w:val="24"/>
        </w:rPr>
      </w:pPr>
      <w:r w:rsidRPr="006D206B">
        <w:rPr>
          <w:rFonts w:ascii="Times New Roman" w:hAnsi="Times New Roman" w:cs="Times New Roman"/>
          <w:sz w:val="24"/>
        </w:rPr>
        <w:t>df = pd.read_csv("data/raw/telco_customer_churn.csv") df["TotalCharges"] = pd.to_numeric(     df["TotalCharges"].astype(str).str.strip(),     errors="coerce"</w:t>
      </w:r>
    </w:p>
    <w:p w14:paraId="717E3A06"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hAnsi="Times New Roman" w:cs="Times New Roman"/>
          <w:sz w:val="24"/>
        </w:rPr>
        <w:t>)</w:t>
      </w:r>
    </w:p>
    <w:p w14:paraId="1284FBE8" w14:textId="3BFA7CB8" w:rsidR="009B5CEF" w:rsidRPr="006D206B" w:rsidRDefault="006D206B" w:rsidP="006D206B">
      <w:pPr>
        <w:spacing w:after="258"/>
        <w:ind w:left="355" w:right="4216"/>
        <w:jc w:val="both"/>
        <w:rPr>
          <w:rFonts w:ascii="Times New Roman" w:hAnsi="Times New Roman" w:cs="Times New Roman"/>
          <w:sz w:val="24"/>
        </w:rPr>
      </w:pPr>
      <w:r w:rsidRPr="006D206B">
        <w:rPr>
          <w:rFonts w:ascii="Times New Roman" w:hAnsi="Times New Roman" w:cs="Times New Roman"/>
          <w:sz w:val="24"/>
        </w:rPr>
        <w:t>M</w:t>
      </w:r>
      <w:r w:rsidR="0026384E" w:rsidRPr="006D206B">
        <w:rPr>
          <w:rFonts w:ascii="Times New Roman" w:hAnsi="Times New Roman" w:cs="Times New Roman"/>
          <w:sz w:val="24"/>
        </w:rPr>
        <w:t>issing</w:t>
      </w:r>
      <w:r>
        <w:rPr>
          <w:rFonts w:ascii="Times New Roman" w:hAnsi="Times New Roman" w:cs="Times New Roman"/>
          <w:sz w:val="24"/>
        </w:rPr>
        <w:t xml:space="preserve"> </w:t>
      </w:r>
      <w:r w:rsidR="0026384E" w:rsidRPr="006D206B">
        <w:rPr>
          <w:rFonts w:ascii="Times New Roman" w:hAnsi="Times New Roman" w:cs="Times New Roman"/>
          <w:sz w:val="24"/>
        </w:rPr>
        <w:t>totalcharges = df["Total</w:t>
      </w:r>
      <w:r w:rsidR="00CA5152" w:rsidRPr="006D206B">
        <w:rPr>
          <w:rFonts w:ascii="Times New Roman" w:hAnsi="Times New Roman" w:cs="Times New Roman"/>
          <w:sz w:val="24"/>
        </w:rPr>
        <w:t xml:space="preserve"> </w:t>
      </w:r>
      <w:r w:rsidR="0026384E" w:rsidRPr="006D206B">
        <w:rPr>
          <w:rFonts w:ascii="Times New Roman" w:hAnsi="Times New Roman" w:cs="Times New Roman"/>
          <w:sz w:val="24"/>
        </w:rPr>
        <w:t>Charges"].isna().sum() print("TotalCharges missing after conversion:", missing_totalcharges)</w:t>
      </w:r>
    </w:p>
    <w:p w14:paraId="12C0B333" w14:textId="77777777" w:rsidR="009B5CEF" w:rsidRPr="006D206B" w:rsidRDefault="0026384E" w:rsidP="006D206B">
      <w:pPr>
        <w:pStyle w:val="Heading3"/>
        <w:ind w:left="-5" w:right="91"/>
        <w:jc w:val="both"/>
        <w:rPr>
          <w:rFonts w:ascii="Times New Roman" w:hAnsi="Times New Roman" w:cs="Times New Roman"/>
          <w:sz w:val="28"/>
          <w:szCs w:val="28"/>
        </w:rPr>
      </w:pPr>
      <w:r w:rsidRPr="006D206B">
        <w:rPr>
          <w:rFonts w:ascii="Times New Roman" w:hAnsi="Times New Roman" w:cs="Times New Roman"/>
          <w:sz w:val="28"/>
          <w:szCs w:val="28"/>
        </w:rPr>
        <w:t>Expected evidence to retain</w:t>
      </w:r>
    </w:p>
    <w:p w14:paraId="05A75CAF" w14:textId="77777777" w:rsidR="009B5CEF" w:rsidRPr="006D206B" w:rsidRDefault="0026384E" w:rsidP="006D206B">
      <w:pPr>
        <w:pBdr>
          <w:top w:val="single" w:sz="4" w:space="0" w:color="000000"/>
          <w:left w:val="single" w:sz="4" w:space="0" w:color="000000"/>
          <w:bottom w:val="single" w:sz="4" w:space="0" w:color="000000"/>
          <w:right w:val="single" w:sz="4" w:space="0" w:color="000000"/>
        </w:pBdr>
        <w:shd w:val="clear" w:color="auto" w:fill="F3F6F8"/>
        <w:spacing w:after="889" w:line="250" w:lineRule="auto"/>
        <w:ind w:left="-5" w:right="91"/>
        <w:jc w:val="both"/>
        <w:rPr>
          <w:rFonts w:ascii="Times New Roman" w:hAnsi="Times New Roman" w:cs="Times New Roman"/>
          <w:sz w:val="24"/>
        </w:rPr>
      </w:pPr>
      <w:r w:rsidRPr="006D206B">
        <w:rPr>
          <w:rFonts w:ascii="Times New Roman" w:hAnsi="Times New Roman" w:cs="Times New Roman"/>
          <w:sz w:val="24"/>
        </w:rPr>
        <w:t xml:space="preserve">The executed notebook should show the actual missing-value count after conversion and record the decision taken </w:t>
      </w:r>
    </w:p>
    <w:p w14:paraId="639A0F0C" w14:textId="77777777" w:rsidR="009B5CEF" w:rsidRPr="006D206B" w:rsidRDefault="0026384E" w:rsidP="006D206B">
      <w:pPr>
        <w:pStyle w:val="Heading1"/>
        <w:ind w:left="305" w:hanging="320"/>
        <w:jc w:val="both"/>
        <w:rPr>
          <w:rFonts w:ascii="Times New Roman" w:hAnsi="Times New Roman" w:cs="Times New Roman"/>
        </w:rPr>
      </w:pPr>
      <w:r w:rsidRPr="006D206B">
        <w:rPr>
          <w:rFonts w:ascii="Times New Roman" w:hAnsi="Times New Roman" w:cs="Times New Roman"/>
        </w:rPr>
        <w:t>Transformation and Preprocessing Plan</w:t>
      </w:r>
    </w:p>
    <w:tbl>
      <w:tblPr>
        <w:tblStyle w:val="TableGrid"/>
        <w:tblW w:w="10224" w:type="dxa"/>
        <w:tblInd w:w="-2" w:type="dxa"/>
        <w:tblCellMar>
          <w:top w:w="4" w:type="dxa"/>
          <w:left w:w="110" w:type="dxa"/>
          <w:right w:w="108" w:type="dxa"/>
        </w:tblCellMar>
        <w:tblLook w:val="04A0" w:firstRow="1" w:lastRow="0" w:firstColumn="1" w:lastColumn="0" w:noHBand="0" w:noVBand="1"/>
      </w:tblPr>
      <w:tblGrid>
        <w:gridCol w:w="2556"/>
        <w:gridCol w:w="2556"/>
        <w:gridCol w:w="2556"/>
        <w:gridCol w:w="2556"/>
      </w:tblGrid>
      <w:tr w:rsidR="009B5CEF" w:rsidRPr="006D206B" w14:paraId="023245E6" w14:textId="77777777">
        <w:trPr>
          <w:trHeight w:val="241"/>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28402856"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Variable/step</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40583C8A"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Transformation</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1417570C"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Reason</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5E7323D3"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Validation</w:t>
            </w:r>
          </w:p>
        </w:tc>
      </w:tr>
      <w:tr w:rsidR="009B5CEF" w:rsidRPr="006D206B" w14:paraId="54379630" w14:textId="77777777">
        <w:trPr>
          <w:trHeight w:val="448"/>
        </w:trPr>
        <w:tc>
          <w:tcPr>
            <w:tcW w:w="2556" w:type="dxa"/>
            <w:tcBorders>
              <w:top w:val="single" w:sz="4" w:space="0" w:color="000000"/>
              <w:left w:val="single" w:sz="4" w:space="0" w:color="000000"/>
              <w:bottom w:val="single" w:sz="4" w:space="0" w:color="000000"/>
              <w:right w:val="single" w:sz="4" w:space="0" w:color="000000"/>
            </w:tcBorders>
            <w:vAlign w:val="center"/>
          </w:tcPr>
          <w:p w14:paraId="5DB03FC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Churn</w:t>
            </w:r>
          </w:p>
        </w:tc>
        <w:tc>
          <w:tcPr>
            <w:tcW w:w="2556" w:type="dxa"/>
            <w:tcBorders>
              <w:top w:val="single" w:sz="4" w:space="0" w:color="000000"/>
              <w:left w:val="single" w:sz="4" w:space="0" w:color="000000"/>
              <w:bottom w:val="single" w:sz="4" w:space="0" w:color="000000"/>
              <w:right w:val="single" w:sz="4" w:space="0" w:color="000000"/>
            </w:tcBorders>
            <w:vAlign w:val="center"/>
          </w:tcPr>
          <w:p w14:paraId="4D8B8A1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Yes/No </w:t>
            </w:r>
            <w:r w:rsidRPr="006D206B">
              <w:rPr>
                <w:rFonts w:ascii="Times New Roman" w:eastAsia="Calibri" w:hAnsi="Times New Roman" w:cs="Times New Roman"/>
                <w:sz w:val="24"/>
              </w:rPr>
              <w:t>→</w:t>
            </w:r>
            <w:r w:rsidRPr="006D206B">
              <w:rPr>
                <w:rFonts w:ascii="Times New Roman" w:hAnsi="Times New Roman" w:cs="Times New Roman"/>
                <w:sz w:val="24"/>
              </w:rPr>
              <w:t xml:space="preserve"> 1/0</w:t>
            </w:r>
          </w:p>
        </w:tc>
        <w:tc>
          <w:tcPr>
            <w:tcW w:w="2556" w:type="dxa"/>
            <w:tcBorders>
              <w:top w:val="single" w:sz="4" w:space="0" w:color="000000"/>
              <w:left w:val="single" w:sz="4" w:space="0" w:color="000000"/>
              <w:bottom w:val="single" w:sz="4" w:space="0" w:color="000000"/>
              <w:right w:val="single" w:sz="4" w:space="0" w:color="000000"/>
            </w:tcBorders>
          </w:tcPr>
          <w:p w14:paraId="7D3E5CB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Machine-learning target representation</w:t>
            </w:r>
          </w:p>
        </w:tc>
        <w:tc>
          <w:tcPr>
            <w:tcW w:w="2556" w:type="dxa"/>
            <w:tcBorders>
              <w:top w:val="single" w:sz="4" w:space="0" w:color="000000"/>
              <w:left w:val="single" w:sz="4" w:space="0" w:color="000000"/>
              <w:bottom w:val="single" w:sz="4" w:space="0" w:color="000000"/>
              <w:right w:val="single" w:sz="4" w:space="0" w:color="000000"/>
            </w:tcBorders>
            <w:vAlign w:val="center"/>
          </w:tcPr>
          <w:p w14:paraId="5C76CA3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Only two valid labels</w:t>
            </w:r>
          </w:p>
        </w:tc>
      </w:tr>
      <w:tr w:rsidR="009B5CEF" w:rsidRPr="006D206B" w14:paraId="2E92406A"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738987D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TotalCharges</w:t>
            </w:r>
          </w:p>
        </w:tc>
        <w:tc>
          <w:tcPr>
            <w:tcW w:w="2556" w:type="dxa"/>
            <w:tcBorders>
              <w:top w:val="single" w:sz="4" w:space="0" w:color="000000"/>
              <w:left w:val="single" w:sz="4" w:space="0" w:color="000000"/>
              <w:bottom w:val="single" w:sz="4" w:space="0" w:color="000000"/>
              <w:right w:val="single" w:sz="4" w:space="0" w:color="000000"/>
            </w:tcBorders>
            <w:vAlign w:val="center"/>
          </w:tcPr>
          <w:p w14:paraId="7E2D9CE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String </w:t>
            </w:r>
            <w:r w:rsidRPr="006D206B">
              <w:rPr>
                <w:rFonts w:ascii="Times New Roman" w:eastAsia="Calibri" w:hAnsi="Times New Roman" w:cs="Times New Roman"/>
                <w:sz w:val="24"/>
              </w:rPr>
              <w:t>→</w:t>
            </w:r>
            <w:r w:rsidRPr="006D206B">
              <w:rPr>
                <w:rFonts w:ascii="Times New Roman" w:hAnsi="Times New Roman" w:cs="Times New Roman"/>
                <w:sz w:val="24"/>
              </w:rPr>
              <w:t xml:space="preserve"> numeric</w:t>
            </w:r>
          </w:p>
        </w:tc>
        <w:tc>
          <w:tcPr>
            <w:tcW w:w="2556" w:type="dxa"/>
            <w:tcBorders>
              <w:top w:val="single" w:sz="4" w:space="0" w:color="000000"/>
              <w:left w:val="single" w:sz="4" w:space="0" w:color="000000"/>
              <w:bottom w:val="single" w:sz="4" w:space="0" w:color="000000"/>
              <w:right w:val="single" w:sz="4" w:space="0" w:color="000000"/>
            </w:tcBorders>
          </w:tcPr>
          <w:p w14:paraId="36E9E4C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Enable numeric analysis/modeling</w:t>
            </w:r>
          </w:p>
        </w:tc>
        <w:tc>
          <w:tcPr>
            <w:tcW w:w="2556" w:type="dxa"/>
            <w:tcBorders>
              <w:top w:val="single" w:sz="4" w:space="0" w:color="000000"/>
              <w:left w:val="single" w:sz="4" w:space="0" w:color="000000"/>
              <w:bottom w:val="single" w:sz="4" w:space="0" w:color="000000"/>
              <w:right w:val="single" w:sz="4" w:space="0" w:color="000000"/>
            </w:tcBorders>
          </w:tcPr>
          <w:p w14:paraId="45FA4E1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Inspect newly introduced NaNs</w:t>
            </w:r>
          </w:p>
        </w:tc>
      </w:tr>
      <w:tr w:rsidR="009B5CEF" w:rsidRPr="006D206B" w14:paraId="08E9CFE5"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3BBDF29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Categorical features</w:t>
            </w:r>
          </w:p>
        </w:tc>
        <w:tc>
          <w:tcPr>
            <w:tcW w:w="2556" w:type="dxa"/>
            <w:tcBorders>
              <w:top w:val="single" w:sz="4" w:space="0" w:color="000000"/>
              <w:left w:val="single" w:sz="4" w:space="0" w:color="000000"/>
              <w:bottom w:val="single" w:sz="4" w:space="0" w:color="000000"/>
              <w:right w:val="single" w:sz="4" w:space="0" w:color="000000"/>
            </w:tcBorders>
            <w:vAlign w:val="center"/>
          </w:tcPr>
          <w:p w14:paraId="011104D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One-hot encoding</w:t>
            </w:r>
          </w:p>
        </w:tc>
        <w:tc>
          <w:tcPr>
            <w:tcW w:w="2556" w:type="dxa"/>
            <w:tcBorders>
              <w:top w:val="single" w:sz="4" w:space="0" w:color="000000"/>
              <w:left w:val="single" w:sz="4" w:space="0" w:color="000000"/>
              <w:bottom w:val="single" w:sz="4" w:space="0" w:color="000000"/>
              <w:right w:val="single" w:sz="4" w:space="0" w:color="000000"/>
            </w:tcBorders>
          </w:tcPr>
          <w:p w14:paraId="04F29DF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Convert categories to numeric indicators</w:t>
            </w:r>
          </w:p>
        </w:tc>
        <w:tc>
          <w:tcPr>
            <w:tcW w:w="2556" w:type="dxa"/>
            <w:tcBorders>
              <w:top w:val="single" w:sz="4" w:space="0" w:color="000000"/>
              <w:left w:val="single" w:sz="4" w:space="0" w:color="000000"/>
              <w:bottom w:val="single" w:sz="4" w:space="0" w:color="000000"/>
              <w:right w:val="single" w:sz="4" w:space="0" w:color="000000"/>
            </w:tcBorders>
          </w:tcPr>
          <w:p w14:paraId="6AA2F6F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Check encoded columns + unknown categories</w:t>
            </w:r>
          </w:p>
        </w:tc>
      </w:tr>
      <w:tr w:rsidR="009B5CEF" w:rsidRPr="006D206B" w14:paraId="4A4E1827"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CD931C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Numeric features</w:t>
            </w:r>
          </w:p>
        </w:tc>
        <w:tc>
          <w:tcPr>
            <w:tcW w:w="2556" w:type="dxa"/>
            <w:tcBorders>
              <w:top w:val="single" w:sz="4" w:space="0" w:color="000000"/>
              <w:left w:val="single" w:sz="4" w:space="0" w:color="000000"/>
              <w:bottom w:val="single" w:sz="4" w:space="0" w:color="000000"/>
              <w:right w:val="single" w:sz="4" w:space="0" w:color="000000"/>
            </w:tcBorders>
          </w:tcPr>
          <w:p w14:paraId="0356570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Retain numeric; scale only when required</w:t>
            </w:r>
          </w:p>
        </w:tc>
        <w:tc>
          <w:tcPr>
            <w:tcW w:w="2556" w:type="dxa"/>
            <w:tcBorders>
              <w:top w:val="single" w:sz="4" w:space="0" w:color="000000"/>
              <w:left w:val="single" w:sz="4" w:space="0" w:color="000000"/>
              <w:bottom w:val="single" w:sz="4" w:space="0" w:color="000000"/>
              <w:right w:val="single" w:sz="4" w:space="0" w:color="000000"/>
            </w:tcBorders>
          </w:tcPr>
          <w:p w14:paraId="2254D3C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Avoid unnecessary transformation</w:t>
            </w:r>
          </w:p>
        </w:tc>
        <w:tc>
          <w:tcPr>
            <w:tcW w:w="2556" w:type="dxa"/>
            <w:tcBorders>
              <w:top w:val="single" w:sz="4" w:space="0" w:color="000000"/>
              <w:left w:val="single" w:sz="4" w:space="0" w:color="000000"/>
              <w:bottom w:val="single" w:sz="4" w:space="0" w:color="000000"/>
              <w:right w:val="single" w:sz="4" w:space="0" w:color="000000"/>
            </w:tcBorders>
          </w:tcPr>
          <w:p w14:paraId="2B4D29E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Compare summary/range before/after</w:t>
            </w:r>
          </w:p>
        </w:tc>
      </w:tr>
      <w:tr w:rsidR="009B5CEF" w:rsidRPr="006D206B" w14:paraId="1400F19E"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31016CB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customerID</w:t>
            </w:r>
          </w:p>
        </w:tc>
        <w:tc>
          <w:tcPr>
            <w:tcW w:w="2556" w:type="dxa"/>
            <w:tcBorders>
              <w:top w:val="single" w:sz="4" w:space="0" w:color="000000"/>
              <w:left w:val="single" w:sz="4" w:space="0" w:color="000000"/>
              <w:bottom w:val="single" w:sz="4" w:space="0" w:color="000000"/>
              <w:right w:val="single" w:sz="4" w:space="0" w:color="000000"/>
            </w:tcBorders>
            <w:vAlign w:val="center"/>
          </w:tcPr>
          <w:p w14:paraId="1EB41BB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Exclude from predictors</w:t>
            </w:r>
          </w:p>
        </w:tc>
        <w:tc>
          <w:tcPr>
            <w:tcW w:w="2556" w:type="dxa"/>
            <w:tcBorders>
              <w:top w:val="single" w:sz="4" w:space="0" w:color="000000"/>
              <w:left w:val="single" w:sz="4" w:space="0" w:color="000000"/>
              <w:bottom w:val="single" w:sz="4" w:space="0" w:color="000000"/>
              <w:right w:val="single" w:sz="4" w:space="0" w:color="000000"/>
            </w:tcBorders>
          </w:tcPr>
          <w:p w14:paraId="7E99268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Identifier has no predictive meaning</w:t>
            </w:r>
          </w:p>
        </w:tc>
        <w:tc>
          <w:tcPr>
            <w:tcW w:w="2556" w:type="dxa"/>
            <w:tcBorders>
              <w:top w:val="single" w:sz="4" w:space="0" w:color="000000"/>
              <w:left w:val="single" w:sz="4" w:space="0" w:color="000000"/>
              <w:bottom w:val="single" w:sz="4" w:space="0" w:color="000000"/>
              <w:right w:val="single" w:sz="4" w:space="0" w:color="000000"/>
            </w:tcBorders>
            <w:vAlign w:val="center"/>
          </w:tcPr>
          <w:p w14:paraId="546724F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Feature-list audit</w:t>
            </w:r>
          </w:p>
        </w:tc>
      </w:tr>
      <w:tr w:rsidR="009B5CEF" w:rsidRPr="006D206B" w14:paraId="02B18111"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341F97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Train/test</w:t>
            </w:r>
          </w:p>
        </w:tc>
        <w:tc>
          <w:tcPr>
            <w:tcW w:w="2556" w:type="dxa"/>
            <w:tcBorders>
              <w:top w:val="single" w:sz="4" w:space="0" w:color="000000"/>
              <w:left w:val="single" w:sz="4" w:space="0" w:color="000000"/>
              <w:bottom w:val="single" w:sz="4" w:space="0" w:color="000000"/>
              <w:right w:val="single" w:sz="4" w:space="0" w:color="000000"/>
            </w:tcBorders>
          </w:tcPr>
          <w:p w14:paraId="150D080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80/20 stratified split; random_state=42</w:t>
            </w:r>
          </w:p>
        </w:tc>
        <w:tc>
          <w:tcPr>
            <w:tcW w:w="2556" w:type="dxa"/>
            <w:tcBorders>
              <w:top w:val="single" w:sz="4" w:space="0" w:color="000000"/>
              <w:left w:val="single" w:sz="4" w:space="0" w:color="000000"/>
              <w:bottom w:val="single" w:sz="4" w:space="0" w:color="000000"/>
              <w:right w:val="single" w:sz="4" w:space="0" w:color="000000"/>
            </w:tcBorders>
          </w:tcPr>
          <w:p w14:paraId="2FF8CEC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Preserve minority proportion + reproducibility</w:t>
            </w:r>
          </w:p>
        </w:tc>
        <w:tc>
          <w:tcPr>
            <w:tcW w:w="2556" w:type="dxa"/>
            <w:tcBorders>
              <w:top w:val="single" w:sz="4" w:space="0" w:color="000000"/>
              <w:left w:val="single" w:sz="4" w:space="0" w:color="000000"/>
              <w:bottom w:val="single" w:sz="4" w:space="0" w:color="000000"/>
              <w:right w:val="single" w:sz="4" w:space="0" w:color="000000"/>
            </w:tcBorders>
            <w:vAlign w:val="center"/>
          </w:tcPr>
          <w:p w14:paraId="7722876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Check class distribution</w:t>
            </w:r>
          </w:p>
        </w:tc>
      </w:tr>
    </w:tbl>
    <w:p w14:paraId="6EB12C62" w14:textId="77777777"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Why the order matters</w:t>
      </w:r>
    </w:p>
    <w:p w14:paraId="1E00A930" w14:textId="77777777" w:rsidR="009B5CEF" w:rsidRPr="006D206B" w:rsidRDefault="0026384E" w:rsidP="006D206B">
      <w:pPr>
        <w:numPr>
          <w:ilvl w:val="0"/>
          <w:numId w:val="2"/>
        </w:numPr>
        <w:ind w:hanging="360"/>
        <w:jc w:val="both"/>
        <w:rPr>
          <w:rFonts w:ascii="Times New Roman" w:hAnsi="Times New Roman" w:cs="Times New Roman"/>
          <w:sz w:val="24"/>
        </w:rPr>
      </w:pPr>
      <w:r w:rsidRPr="006D206B">
        <w:rPr>
          <w:rFonts w:ascii="Times New Roman" w:hAnsi="Times New Roman" w:cs="Times New Roman"/>
          <w:sz w:val="24"/>
        </w:rPr>
        <w:t>Profile first so cleaning decisions are based on observed data quality.</w:t>
      </w:r>
    </w:p>
    <w:p w14:paraId="1A674AF7" w14:textId="77777777" w:rsidR="009B5CEF" w:rsidRPr="006D206B" w:rsidRDefault="0026384E" w:rsidP="006D206B">
      <w:pPr>
        <w:numPr>
          <w:ilvl w:val="0"/>
          <w:numId w:val="2"/>
        </w:numPr>
        <w:ind w:hanging="360"/>
        <w:jc w:val="both"/>
        <w:rPr>
          <w:rFonts w:ascii="Times New Roman" w:hAnsi="Times New Roman" w:cs="Times New Roman"/>
          <w:sz w:val="24"/>
        </w:rPr>
      </w:pPr>
      <w:r w:rsidRPr="006D206B">
        <w:rPr>
          <w:rFonts w:ascii="Times New Roman" w:hAnsi="Times New Roman" w:cs="Times New Roman"/>
          <w:sz w:val="24"/>
        </w:rPr>
        <w:t>Separate the target before modeling and exclude customerID from predictors.</w:t>
      </w:r>
    </w:p>
    <w:p w14:paraId="07B3A5DF" w14:textId="77777777" w:rsidR="009B5CEF" w:rsidRPr="006D206B" w:rsidRDefault="0026384E" w:rsidP="006D206B">
      <w:pPr>
        <w:numPr>
          <w:ilvl w:val="0"/>
          <w:numId w:val="2"/>
        </w:numPr>
        <w:ind w:hanging="360"/>
        <w:jc w:val="both"/>
        <w:rPr>
          <w:rFonts w:ascii="Times New Roman" w:hAnsi="Times New Roman" w:cs="Times New Roman"/>
          <w:sz w:val="24"/>
        </w:rPr>
      </w:pPr>
      <w:r w:rsidRPr="006D206B">
        <w:rPr>
          <w:rFonts w:ascii="Times New Roman" w:hAnsi="Times New Roman" w:cs="Times New Roman"/>
          <w:sz w:val="24"/>
        </w:rPr>
        <w:t>Fit learned preprocessing only on training data.</w:t>
      </w:r>
    </w:p>
    <w:p w14:paraId="11EF2213" w14:textId="77777777" w:rsidR="009B5CEF" w:rsidRPr="006D206B" w:rsidRDefault="0026384E" w:rsidP="006D206B">
      <w:pPr>
        <w:numPr>
          <w:ilvl w:val="0"/>
          <w:numId w:val="2"/>
        </w:numPr>
        <w:ind w:hanging="360"/>
        <w:jc w:val="both"/>
        <w:rPr>
          <w:rFonts w:ascii="Times New Roman" w:hAnsi="Times New Roman" w:cs="Times New Roman"/>
          <w:sz w:val="24"/>
        </w:rPr>
      </w:pPr>
      <w:r w:rsidRPr="006D206B">
        <w:rPr>
          <w:rFonts w:ascii="Times New Roman" w:hAnsi="Times New Roman" w:cs="Times New Roman"/>
          <w:sz w:val="24"/>
        </w:rPr>
        <w:t>Keep the test set unseen until final evaluation.</w:t>
      </w:r>
    </w:p>
    <w:p w14:paraId="1DFAE003" w14:textId="77777777" w:rsidR="009B5CEF" w:rsidRPr="006D206B" w:rsidRDefault="0026384E" w:rsidP="006D206B">
      <w:pPr>
        <w:numPr>
          <w:ilvl w:val="0"/>
          <w:numId w:val="2"/>
        </w:numPr>
        <w:spacing w:after="246"/>
        <w:ind w:hanging="360"/>
        <w:jc w:val="both"/>
        <w:rPr>
          <w:rFonts w:ascii="Times New Roman" w:hAnsi="Times New Roman" w:cs="Times New Roman"/>
          <w:sz w:val="24"/>
        </w:rPr>
      </w:pPr>
      <w:r w:rsidRPr="006D206B">
        <w:rPr>
          <w:rFonts w:ascii="Times New Roman" w:hAnsi="Times New Roman" w:cs="Times New Roman"/>
          <w:sz w:val="24"/>
        </w:rPr>
        <w:t>Use a fixed random_state for reproducibility.</w:t>
      </w:r>
    </w:p>
    <w:p w14:paraId="3C7093E7" w14:textId="77777777"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Worked example: one-hot encoding</w:t>
      </w:r>
    </w:p>
    <w:p w14:paraId="45E6E354" w14:textId="77777777" w:rsidR="009B5CEF" w:rsidRPr="006D206B" w:rsidRDefault="0026384E" w:rsidP="006D206B">
      <w:pPr>
        <w:spacing w:after="259"/>
        <w:ind w:left="355" w:right="4216"/>
        <w:jc w:val="both"/>
        <w:rPr>
          <w:rFonts w:ascii="Times New Roman" w:hAnsi="Times New Roman" w:cs="Times New Roman"/>
          <w:sz w:val="24"/>
        </w:rPr>
      </w:pPr>
      <w:r w:rsidRPr="006D206B">
        <w:rPr>
          <w:rFonts w:ascii="Times New Roman" w:hAnsi="Times New Roman" w:cs="Times New Roman"/>
          <w:sz w:val="24"/>
        </w:rPr>
        <w:t>from sklearn.preprocessing import OneHotEncoder</w:t>
      </w:r>
    </w:p>
    <w:p w14:paraId="45ABE242" w14:textId="77777777" w:rsidR="009B5CEF" w:rsidRPr="006D206B" w:rsidRDefault="0026384E" w:rsidP="006D206B">
      <w:pPr>
        <w:spacing w:after="10"/>
        <w:ind w:left="355" w:right="5671"/>
        <w:jc w:val="both"/>
        <w:rPr>
          <w:rFonts w:ascii="Times New Roman" w:hAnsi="Times New Roman" w:cs="Times New Roman"/>
          <w:sz w:val="24"/>
        </w:rPr>
      </w:pPr>
      <w:r w:rsidRPr="006D206B">
        <w:rPr>
          <w:rFonts w:ascii="Times New Roman" w:hAnsi="Times New Roman" w:cs="Times New Roman"/>
          <w:sz w:val="24"/>
        </w:rPr>
        <w:t>encoder = OneHotEncoder(     handle_unknown="ignore",</w:t>
      </w:r>
    </w:p>
    <w:p w14:paraId="6E13E886"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hAnsi="Times New Roman" w:cs="Times New Roman"/>
          <w:sz w:val="24"/>
        </w:rPr>
        <w:t xml:space="preserve">    sparse_output=False</w:t>
      </w:r>
    </w:p>
    <w:p w14:paraId="0CCC41C3"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hAnsi="Times New Roman" w:cs="Times New Roman"/>
          <w:sz w:val="24"/>
        </w:rPr>
        <w:t>)</w:t>
      </w:r>
    </w:p>
    <w:p w14:paraId="13038AAB" w14:textId="77777777" w:rsidR="009B5CEF" w:rsidRPr="006D206B" w:rsidRDefault="0026384E" w:rsidP="006D206B">
      <w:pPr>
        <w:spacing w:after="241"/>
        <w:ind w:left="355" w:right="4216"/>
        <w:jc w:val="both"/>
        <w:rPr>
          <w:rFonts w:ascii="Times New Roman" w:hAnsi="Times New Roman" w:cs="Times New Roman"/>
          <w:sz w:val="24"/>
        </w:rPr>
      </w:pPr>
      <w:r w:rsidRPr="006D206B">
        <w:rPr>
          <w:rFonts w:ascii="Times New Roman" w:hAnsi="Times New Roman" w:cs="Times New Roman"/>
          <w:sz w:val="24"/>
        </w:rPr>
        <w:t>X_cat_encoded = encoder.fit_transform(X_cat_train)</w:t>
      </w:r>
    </w:p>
    <w:p w14:paraId="09EB77C6" w14:textId="77777777" w:rsidR="009B5CEF" w:rsidRPr="006D206B" w:rsidRDefault="0026384E" w:rsidP="006D206B">
      <w:pPr>
        <w:spacing w:after="241"/>
        <w:ind w:left="-5"/>
        <w:jc w:val="both"/>
        <w:rPr>
          <w:rFonts w:ascii="Times New Roman" w:hAnsi="Times New Roman" w:cs="Times New Roman"/>
          <w:sz w:val="24"/>
        </w:rPr>
      </w:pPr>
      <w:r w:rsidRPr="006D206B">
        <w:rPr>
          <w:rFonts w:ascii="Times New Roman" w:hAnsi="Times New Roman" w:cs="Times New Roman"/>
          <w:sz w:val="24"/>
        </w:rPr>
        <w:t>The encoder is planned to be fitted on training categorical data and reused for later data. This prevents the test set from influencing the learned category representation. Scikit-learn documents OneHotEncoder as a transformer for converting categorical features into one-hot numeric representations.</w:t>
      </w:r>
    </w:p>
    <w:p w14:paraId="295E9C81" w14:textId="77777777" w:rsidR="009B5CEF" w:rsidRPr="006D206B" w:rsidRDefault="0026384E" w:rsidP="006D206B">
      <w:pPr>
        <w:pStyle w:val="Heading2"/>
        <w:ind w:left="361" w:hanging="376"/>
        <w:jc w:val="both"/>
        <w:rPr>
          <w:rFonts w:ascii="Times New Roman" w:hAnsi="Times New Roman" w:cs="Times New Roman"/>
          <w:sz w:val="28"/>
          <w:szCs w:val="28"/>
        </w:rPr>
      </w:pPr>
      <w:r w:rsidRPr="006D206B">
        <w:rPr>
          <w:rFonts w:ascii="Times New Roman" w:hAnsi="Times New Roman" w:cs="Times New Roman"/>
          <w:sz w:val="28"/>
          <w:szCs w:val="28"/>
        </w:rPr>
        <w:t>Worked example: stratified train/test split</w:t>
      </w:r>
    </w:p>
    <w:p w14:paraId="2DA6D5D5" w14:textId="77777777" w:rsidR="009B5CEF" w:rsidRPr="006D206B" w:rsidRDefault="0026384E" w:rsidP="006D206B">
      <w:pPr>
        <w:spacing w:after="259"/>
        <w:ind w:left="355" w:right="4216"/>
        <w:jc w:val="both"/>
        <w:rPr>
          <w:rFonts w:ascii="Times New Roman" w:hAnsi="Times New Roman" w:cs="Times New Roman"/>
          <w:sz w:val="24"/>
        </w:rPr>
      </w:pPr>
      <w:r w:rsidRPr="006D206B">
        <w:rPr>
          <w:rFonts w:ascii="Times New Roman" w:hAnsi="Times New Roman" w:cs="Times New Roman"/>
          <w:sz w:val="24"/>
        </w:rPr>
        <w:t>from sklearn.model_selection import train_test_split</w:t>
      </w:r>
    </w:p>
    <w:p w14:paraId="74662577" w14:textId="77777777" w:rsidR="009B5CEF" w:rsidRPr="006D206B" w:rsidRDefault="0026384E" w:rsidP="006D206B">
      <w:pPr>
        <w:spacing w:after="255"/>
        <w:ind w:left="355" w:right="6882"/>
        <w:jc w:val="both"/>
        <w:rPr>
          <w:rFonts w:ascii="Times New Roman" w:hAnsi="Times New Roman" w:cs="Times New Roman"/>
          <w:sz w:val="24"/>
        </w:rPr>
      </w:pPr>
      <w:r w:rsidRPr="006D206B">
        <w:rPr>
          <w:rFonts w:ascii="Times New Roman" w:hAnsi="Times New Roman" w:cs="Times New Roman"/>
          <w:sz w:val="24"/>
        </w:rPr>
        <w:t>X = df.drop(columns=["Churn"]) y = df["Churn"].map({"No": 0, "Yes": 1})</w:t>
      </w:r>
    </w:p>
    <w:p w14:paraId="0DB84550"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hAnsi="Times New Roman" w:cs="Times New Roman"/>
          <w:sz w:val="24"/>
        </w:rPr>
        <w:t>X_train, X_test, y_train, y_test = train_test_split(</w:t>
      </w:r>
    </w:p>
    <w:p w14:paraId="7147C3EF" w14:textId="77777777" w:rsidR="009B5CEF" w:rsidRPr="006D206B" w:rsidRDefault="0026384E" w:rsidP="006D206B">
      <w:pPr>
        <w:spacing w:after="10"/>
        <w:ind w:left="355" w:right="8266"/>
        <w:jc w:val="both"/>
        <w:rPr>
          <w:rFonts w:ascii="Times New Roman" w:hAnsi="Times New Roman" w:cs="Times New Roman"/>
          <w:sz w:val="24"/>
        </w:rPr>
      </w:pPr>
      <w:r w:rsidRPr="006D206B">
        <w:rPr>
          <w:rFonts w:ascii="Times New Roman" w:hAnsi="Times New Roman" w:cs="Times New Roman"/>
          <w:sz w:val="24"/>
        </w:rPr>
        <w:t xml:space="preserve">    X, y,     test_size=0.20,     stratify=y,</w:t>
      </w:r>
    </w:p>
    <w:p w14:paraId="693498AA"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hAnsi="Times New Roman" w:cs="Times New Roman"/>
          <w:sz w:val="24"/>
        </w:rPr>
        <w:t xml:space="preserve">    random_state=42</w:t>
      </w:r>
    </w:p>
    <w:p w14:paraId="21D1A0BB" w14:textId="77777777" w:rsidR="009B5CEF" w:rsidRPr="006D206B" w:rsidRDefault="0026384E" w:rsidP="006D206B">
      <w:pPr>
        <w:spacing w:after="262"/>
        <w:ind w:left="355" w:right="4216"/>
        <w:jc w:val="both"/>
        <w:rPr>
          <w:rFonts w:ascii="Times New Roman" w:hAnsi="Times New Roman" w:cs="Times New Roman"/>
          <w:sz w:val="24"/>
        </w:rPr>
      </w:pPr>
      <w:r w:rsidRPr="006D206B">
        <w:rPr>
          <w:rFonts w:ascii="Times New Roman" w:hAnsi="Times New Roman" w:cs="Times New Roman"/>
          <w:sz w:val="24"/>
        </w:rPr>
        <w:t>)</w:t>
      </w:r>
    </w:p>
    <w:tbl>
      <w:tblPr>
        <w:tblStyle w:val="TableGrid"/>
        <w:tblpPr w:leftFromText="180" w:rightFromText="180" w:vertAnchor="text" w:horzAnchor="margin" w:tblpY="432"/>
        <w:tblW w:w="10224" w:type="dxa"/>
        <w:tblInd w:w="0" w:type="dxa"/>
        <w:tblCellMar>
          <w:top w:w="7" w:type="dxa"/>
          <w:left w:w="110" w:type="dxa"/>
          <w:right w:w="115" w:type="dxa"/>
        </w:tblCellMar>
        <w:tblLook w:val="04A0" w:firstRow="1" w:lastRow="0" w:firstColumn="1" w:lastColumn="0" w:noHBand="0" w:noVBand="1"/>
      </w:tblPr>
      <w:tblGrid>
        <w:gridCol w:w="10224"/>
      </w:tblGrid>
      <w:tr w:rsidR="00CA5152" w:rsidRPr="006D206B" w14:paraId="651FB639" w14:textId="77777777" w:rsidTr="00CA5152">
        <w:trPr>
          <w:trHeight w:val="500"/>
        </w:trPr>
        <w:tc>
          <w:tcPr>
            <w:tcW w:w="10224" w:type="dxa"/>
            <w:tcBorders>
              <w:top w:val="single" w:sz="4" w:space="0" w:color="000000"/>
              <w:left w:val="single" w:sz="4" w:space="0" w:color="000000"/>
              <w:bottom w:val="single" w:sz="4" w:space="0" w:color="000000"/>
              <w:right w:val="single" w:sz="4" w:space="0" w:color="000000"/>
            </w:tcBorders>
            <w:shd w:val="clear" w:color="auto" w:fill="F3F6F8"/>
          </w:tcPr>
          <w:p w14:paraId="6D3353B8" w14:textId="77777777" w:rsidR="00CA5152" w:rsidRPr="006D206B" w:rsidRDefault="00CA5152"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This is a planned procedure. It is not an achieved model result. Actual split counts and later model metrics will be reported only after execution in Weeks 4–5.</w:t>
            </w:r>
          </w:p>
        </w:tc>
      </w:tr>
    </w:tbl>
    <w:p w14:paraId="020FD9CA" w14:textId="77777777" w:rsidR="009B5CEF" w:rsidRPr="006D206B" w:rsidRDefault="0026384E" w:rsidP="006D206B">
      <w:pPr>
        <w:pStyle w:val="Heading3"/>
        <w:ind w:left="-5"/>
        <w:jc w:val="both"/>
        <w:rPr>
          <w:rFonts w:ascii="Times New Roman" w:hAnsi="Times New Roman" w:cs="Times New Roman"/>
          <w:sz w:val="28"/>
          <w:szCs w:val="28"/>
        </w:rPr>
      </w:pPr>
      <w:r w:rsidRPr="006D206B">
        <w:rPr>
          <w:rFonts w:ascii="Times New Roman" w:hAnsi="Times New Roman" w:cs="Times New Roman"/>
          <w:sz w:val="28"/>
          <w:szCs w:val="28"/>
        </w:rPr>
        <w:t>Important distinction</w:t>
      </w:r>
    </w:p>
    <w:p w14:paraId="3522C22C" w14:textId="77777777" w:rsidR="009B5CEF" w:rsidRPr="00CA5152" w:rsidRDefault="009B5CEF">
      <w:pPr>
        <w:spacing w:after="0" w:line="259" w:lineRule="auto"/>
        <w:ind w:left="-1010" w:right="67" w:firstLine="0"/>
        <w:rPr>
          <w:sz w:val="28"/>
          <w:szCs w:val="28"/>
        </w:rPr>
      </w:pPr>
    </w:p>
    <w:p w14:paraId="0DF4B991" w14:textId="77777777" w:rsidR="009B5CEF" w:rsidRDefault="0026384E">
      <w:r>
        <w:br w:type="page"/>
      </w:r>
    </w:p>
    <w:p w14:paraId="007FA242" w14:textId="77777777" w:rsidR="009B5CEF" w:rsidRPr="006D206B" w:rsidRDefault="0026384E" w:rsidP="006D206B">
      <w:pPr>
        <w:pStyle w:val="Heading1"/>
        <w:ind w:left="305" w:hanging="320"/>
        <w:jc w:val="both"/>
        <w:rPr>
          <w:rFonts w:ascii="Times New Roman" w:hAnsi="Times New Roman" w:cs="Times New Roman"/>
        </w:rPr>
      </w:pPr>
      <w:r w:rsidRPr="006D206B">
        <w:rPr>
          <w:rFonts w:ascii="Times New Roman" w:hAnsi="Times New Roman" w:cs="Times New Roman"/>
        </w:rPr>
        <w:t>Data Pipeline Diagram and Annotation</w:t>
      </w:r>
    </w:p>
    <w:p w14:paraId="3B806264" w14:textId="77777777" w:rsidR="009B5CEF" w:rsidRPr="006D206B" w:rsidRDefault="0026384E" w:rsidP="006D206B">
      <w:pPr>
        <w:spacing w:after="239" w:line="259" w:lineRule="auto"/>
        <w:ind w:left="179" w:right="-78" w:firstLine="0"/>
        <w:jc w:val="both"/>
        <w:rPr>
          <w:rFonts w:ascii="Times New Roman" w:hAnsi="Times New Roman" w:cs="Times New Roman"/>
        </w:rPr>
      </w:pPr>
      <w:r w:rsidRPr="006D206B">
        <w:rPr>
          <w:rFonts w:ascii="Times New Roman" w:hAnsi="Times New Roman" w:cs="Times New Roman"/>
          <w:noProof/>
        </w:rPr>
        <w:drawing>
          <wp:inline distT="0" distB="0" distL="0" distR="0" wp14:anchorId="2DED12C5" wp14:editId="4934D486">
            <wp:extent cx="6431280" cy="2049780"/>
            <wp:effectExtent l="0" t="0" r="7620" b="7620"/>
            <wp:docPr id="3415" name="Picture 3415"/>
            <wp:cNvGraphicFramePr/>
            <a:graphic xmlns:a="http://schemas.openxmlformats.org/drawingml/2006/main">
              <a:graphicData uri="http://schemas.openxmlformats.org/drawingml/2006/picture">
                <pic:pic xmlns:pic="http://schemas.openxmlformats.org/drawingml/2006/picture">
                  <pic:nvPicPr>
                    <pic:cNvPr id="3415" name="Picture 3415"/>
                    <pic:cNvPicPr/>
                  </pic:nvPicPr>
                  <pic:blipFill>
                    <a:blip r:embed="rId7"/>
                    <a:stretch>
                      <a:fillRect/>
                    </a:stretch>
                  </pic:blipFill>
                  <pic:spPr>
                    <a:xfrm>
                      <a:off x="0" y="0"/>
                      <a:ext cx="6431280" cy="2049780"/>
                    </a:xfrm>
                    <a:prstGeom prst="rect">
                      <a:avLst/>
                    </a:prstGeom>
                  </pic:spPr>
                </pic:pic>
              </a:graphicData>
            </a:graphic>
          </wp:inline>
        </w:drawing>
      </w:r>
    </w:p>
    <w:p w14:paraId="474B7ACF" w14:textId="77777777" w:rsidR="009B5CEF" w:rsidRPr="006D206B" w:rsidRDefault="0026384E" w:rsidP="006D206B">
      <w:pPr>
        <w:ind w:left="-5"/>
        <w:jc w:val="both"/>
        <w:rPr>
          <w:rFonts w:ascii="Times New Roman" w:hAnsi="Times New Roman" w:cs="Times New Roman"/>
          <w:sz w:val="24"/>
        </w:rPr>
      </w:pPr>
      <w:r w:rsidRPr="006D206B">
        <w:rPr>
          <w:rFonts w:ascii="Times New Roman" w:hAnsi="Times New Roman" w:cs="Times New Roman"/>
          <w:color w:val="auto"/>
          <w:sz w:val="28"/>
          <w:szCs w:val="28"/>
        </w:rPr>
        <w:t>Figure 1</w:t>
      </w:r>
      <w:r w:rsidRPr="006D206B">
        <w:rPr>
          <w:rFonts w:ascii="Times New Roman" w:hAnsi="Times New Roman" w:cs="Times New Roman"/>
        </w:rPr>
        <w:t xml:space="preserve">. </w:t>
      </w:r>
      <w:r w:rsidRPr="006D206B">
        <w:rPr>
          <w:rFonts w:ascii="Times New Roman" w:hAnsi="Times New Roman" w:cs="Times New Roman"/>
          <w:sz w:val="24"/>
        </w:rPr>
        <w:t>Planned Week 2 data pipeline. The processed dataset is released only after the validation gates pass; it then becomes the input for Week 3 EDA.</w:t>
      </w:r>
    </w:p>
    <w:tbl>
      <w:tblPr>
        <w:tblStyle w:val="TableGrid"/>
        <w:tblW w:w="10224" w:type="dxa"/>
        <w:tblInd w:w="-2" w:type="dxa"/>
        <w:tblCellMar>
          <w:top w:w="4" w:type="dxa"/>
          <w:left w:w="110" w:type="dxa"/>
          <w:right w:w="115" w:type="dxa"/>
        </w:tblCellMar>
        <w:tblLook w:val="04A0" w:firstRow="1" w:lastRow="0" w:firstColumn="1" w:lastColumn="0" w:noHBand="0" w:noVBand="1"/>
      </w:tblPr>
      <w:tblGrid>
        <w:gridCol w:w="2556"/>
        <w:gridCol w:w="2556"/>
        <w:gridCol w:w="2556"/>
        <w:gridCol w:w="2556"/>
      </w:tblGrid>
      <w:tr w:rsidR="009B5CEF" w:rsidRPr="006D206B" w14:paraId="0BA634FD" w14:textId="77777777">
        <w:trPr>
          <w:trHeight w:val="242"/>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35B32C65"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Stage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35BAE653"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Input</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5E22CA81"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Output</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77BF9439"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Control</w:t>
            </w:r>
          </w:p>
        </w:tc>
      </w:tr>
      <w:tr w:rsidR="009B5CEF" w:rsidRPr="006D206B" w14:paraId="438100D3" w14:textId="77777777">
        <w:trPr>
          <w:trHeight w:val="230"/>
        </w:trPr>
        <w:tc>
          <w:tcPr>
            <w:tcW w:w="2556" w:type="dxa"/>
            <w:tcBorders>
              <w:top w:val="single" w:sz="4" w:space="0" w:color="000000"/>
              <w:left w:val="single" w:sz="4" w:space="0" w:color="000000"/>
              <w:bottom w:val="single" w:sz="4" w:space="0" w:color="000000"/>
              <w:right w:val="single" w:sz="4" w:space="0" w:color="000000"/>
            </w:tcBorders>
          </w:tcPr>
          <w:p w14:paraId="024B7F2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Acquire</w:t>
            </w:r>
          </w:p>
        </w:tc>
        <w:tc>
          <w:tcPr>
            <w:tcW w:w="2556" w:type="dxa"/>
            <w:tcBorders>
              <w:top w:val="single" w:sz="4" w:space="0" w:color="000000"/>
              <w:left w:val="single" w:sz="4" w:space="0" w:color="000000"/>
              <w:bottom w:val="single" w:sz="4" w:space="0" w:color="000000"/>
              <w:right w:val="single" w:sz="4" w:space="0" w:color="000000"/>
            </w:tcBorders>
          </w:tcPr>
          <w:p w14:paraId="2559488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Public source</w:t>
            </w:r>
          </w:p>
        </w:tc>
        <w:tc>
          <w:tcPr>
            <w:tcW w:w="2556" w:type="dxa"/>
            <w:tcBorders>
              <w:top w:val="single" w:sz="4" w:space="0" w:color="000000"/>
              <w:left w:val="single" w:sz="4" w:space="0" w:color="000000"/>
              <w:bottom w:val="single" w:sz="4" w:space="0" w:color="000000"/>
              <w:right w:val="single" w:sz="4" w:space="0" w:color="000000"/>
            </w:tcBorders>
          </w:tcPr>
          <w:p w14:paraId="6D3FD1E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Raw file</w:t>
            </w:r>
          </w:p>
        </w:tc>
        <w:tc>
          <w:tcPr>
            <w:tcW w:w="2556" w:type="dxa"/>
            <w:tcBorders>
              <w:top w:val="single" w:sz="4" w:space="0" w:color="000000"/>
              <w:left w:val="single" w:sz="4" w:space="0" w:color="000000"/>
              <w:bottom w:val="single" w:sz="4" w:space="0" w:color="000000"/>
              <w:right w:val="single" w:sz="4" w:space="0" w:color="000000"/>
            </w:tcBorders>
          </w:tcPr>
          <w:p w14:paraId="4463CB7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metadata</w:t>
            </w:r>
          </w:p>
        </w:tc>
      </w:tr>
      <w:tr w:rsidR="009B5CEF" w:rsidRPr="006D206B" w14:paraId="74D70613"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470976C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Preserve</w:t>
            </w:r>
          </w:p>
        </w:tc>
        <w:tc>
          <w:tcPr>
            <w:tcW w:w="2556" w:type="dxa"/>
            <w:tcBorders>
              <w:top w:val="single" w:sz="4" w:space="0" w:color="000000"/>
              <w:left w:val="single" w:sz="4" w:space="0" w:color="000000"/>
              <w:bottom w:val="single" w:sz="4" w:space="0" w:color="000000"/>
              <w:right w:val="single" w:sz="4" w:space="0" w:color="000000"/>
            </w:tcBorders>
          </w:tcPr>
          <w:p w14:paraId="511E2E6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Raw file</w:t>
            </w:r>
          </w:p>
        </w:tc>
        <w:tc>
          <w:tcPr>
            <w:tcW w:w="2556" w:type="dxa"/>
            <w:tcBorders>
              <w:top w:val="single" w:sz="4" w:space="0" w:color="000000"/>
              <w:left w:val="single" w:sz="4" w:space="0" w:color="000000"/>
              <w:bottom w:val="single" w:sz="4" w:space="0" w:color="000000"/>
              <w:right w:val="single" w:sz="4" w:space="0" w:color="000000"/>
            </w:tcBorders>
          </w:tcPr>
          <w:p w14:paraId="0DE7AA5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Read-only copy</w:t>
            </w:r>
          </w:p>
        </w:tc>
        <w:tc>
          <w:tcPr>
            <w:tcW w:w="2556" w:type="dxa"/>
            <w:tcBorders>
              <w:top w:val="single" w:sz="4" w:space="0" w:color="000000"/>
              <w:left w:val="single" w:sz="4" w:space="0" w:color="000000"/>
              <w:bottom w:val="single" w:sz="4" w:space="0" w:color="000000"/>
              <w:right w:val="single" w:sz="4" w:space="0" w:color="000000"/>
            </w:tcBorders>
          </w:tcPr>
          <w:p w14:paraId="0B7DD16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Checksum/file identity</w:t>
            </w:r>
          </w:p>
        </w:tc>
      </w:tr>
      <w:tr w:rsidR="009B5CEF" w:rsidRPr="006D206B" w14:paraId="5006555C"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781106C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w:t>
            </w:r>
          </w:p>
        </w:tc>
        <w:tc>
          <w:tcPr>
            <w:tcW w:w="2556" w:type="dxa"/>
            <w:tcBorders>
              <w:top w:val="single" w:sz="4" w:space="0" w:color="000000"/>
              <w:left w:val="single" w:sz="4" w:space="0" w:color="000000"/>
              <w:bottom w:val="single" w:sz="4" w:space="0" w:color="000000"/>
              <w:right w:val="single" w:sz="4" w:space="0" w:color="000000"/>
            </w:tcBorders>
            <w:vAlign w:val="center"/>
          </w:tcPr>
          <w:p w14:paraId="403EE91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Raw file</w:t>
            </w:r>
          </w:p>
        </w:tc>
        <w:tc>
          <w:tcPr>
            <w:tcW w:w="2556" w:type="dxa"/>
            <w:tcBorders>
              <w:top w:val="single" w:sz="4" w:space="0" w:color="000000"/>
              <w:left w:val="single" w:sz="4" w:space="0" w:color="000000"/>
              <w:bottom w:val="single" w:sz="4" w:space="0" w:color="000000"/>
              <w:right w:val="single" w:sz="4" w:space="0" w:color="000000"/>
            </w:tcBorders>
            <w:vAlign w:val="center"/>
          </w:tcPr>
          <w:p w14:paraId="4880487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Quality profile</w:t>
            </w:r>
          </w:p>
        </w:tc>
        <w:tc>
          <w:tcPr>
            <w:tcW w:w="2556" w:type="dxa"/>
            <w:tcBorders>
              <w:top w:val="single" w:sz="4" w:space="0" w:color="000000"/>
              <w:left w:val="single" w:sz="4" w:space="0" w:color="000000"/>
              <w:bottom w:val="single" w:sz="4" w:space="0" w:color="000000"/>
              <w:right w:val="single" w:sz="4" w:space="0" w:color="000000"/>
            </w:tcBorders>
          </w:tcPr>
          <w:p w14:paraId="7C68801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Shape, types, missingness, duplicates</w:t>
            </w:r>
          </w:p>
        </w:tc>
      </w:tr>
      <w:tr w:rsidR="009B5CEF" w:rsidRPr="006D206B" w14:paraId="6AAE0D0C"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1E05790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Clean</w:t>
            </w:r>
          </w:p>
        </w:tc>
        <w:tc>
          <w:tcPr>
            <w:tcW w:w="2556" w:type="dxa"/>
            <w:tcBorders>
              <w:top w:val="single" w:sz="4" w:space="0" w:color="000000"/>
              <w:left w:val="single" w:sz="4" w:space="0" w:color="000000"/>
              <w:bottom w:val="single" w:sz="4" w:space="0" w:color="000000"/>
              <w:right w:val="single" w:sz="4" w:space="0" w:color="000000"/>
            </w:tcBorders>
          </w:tcPr>
          <w:p w14:paraId="5300A36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Interim copy</w:t>
            </w:r>
          </w:p>
        </w:tc>
        <w:tc>
          <w:tcPr>
            <w:tcW w:w="2556" w:type="dxa"/>
            <w:tcBorders>
              <w:top w:val="single" w:sz="4" w:space="0" w:color="000000"/>
              <w:left w:val="single" w:sz="4" w:space="0" w:color="000000"/>
              <w:bottom w:val="single" w:sz="4" w:space="0" w:color="000000"/>
              <w:right w:val="single" w:sz="4" w:space="0" w:color="000000"/>
            </w:tcBorders>
          </w:tcPr>
          <w:p w14:paraId="5A89D0E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Cleaned data</w:t>
            </w:r>
          </w:p>
        </w:tc>
        <w:tc>
          <w:tcPr>
            <w:tcW w:w="2556" w:type="dxa"/>
            <w:tcBorders>
              <w:top w:val="single" w:sz="4" w:space="0" w:color="000000"/>
              <w:left w:val="single" w:sz="4" w:space="0" w:color="000000"/>
              <w:bottom w:val="single" w:sz="4" w:space="0" w:color="000000"/>
              <w:right w:val="single" w:sz="4" w:space="0" w:color="000000"/>
            </w:tcBorders>
          </w:tcPr>
          <w:p w14:paraId="741F2A7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Decision log</w:t>
            </w:r>
          </w:p>
        </w:tc>
      </w:tr>
      <w:tr w:rsidR="009B5CEF" w:rsidRPr="006D206B" w14:paraId="6D4FB972"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3237672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Transform</w:t>
            </w:r>
          </w:p>
        </w:tc>
        <w:tc>
          <w:tcPr>
            <w:tcW w:w="2556" w:type="dxa"/>
            <w:tcBorders>
              <w:top w:val="single" w:sz="4" w:space="0" w:color="000000"/>
              <w:left w:val="single" w:sz="4" w:space="0" w:color="000000"/>
              <w:bottom w:val="single" w:sz="4" w:space="0" w:color="000000"/>
              <w:right w:val="single" w:sz="4" w:space="0" w:color="000000"/>
            </w:tcBorders>
          </w:tcPr>
          <w:p w14:paraId="127CAB7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Cleaned data</w:t>
            </w:r>
          </w:p>
        </w:tc>
        <w:tc>
          <w:tcPr>
            <w:tcW w:w="2556" w:type="dxa"/>
            <w:tcBorders>
              <w:top w:val="single" w:sz="4" w:space="0" w:color="000000"/>
              <w:left w:val="single" w:sz="4" w:space="0" w:color="000000"/>
              <w:bottom w:val="single" w:sz="4" w:space="0" w:color="000000"/>
              <w:right w:val="single" w:sz="4" w:space="0" w:color="000000"/>
            </w:tcBorders>
          </w:tcPr>
          <w:p w14:paraId="53CBCB5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Model-ready features</w:t>
            </w:r>
          </w:p>
        </w:tc>
        <w:tc>
          <w:tcPr>
            <w:tcW w:w="2556" w:type="dxa"/>
            <w:tcBorders>
              <w:top w:val="single" w:sz="4" w:space="0" w:color="000000"/>
              <w:left w:val="single" w:sz="4" w:space="0" w:color="000000"/>
              <w:bottom w:val="single" w:sz="4" w:space="0" w:color="000000"/>
              <w:right w:val="single" w:sz="4" w:space="0" w:color="000000"/>
            </w:tcBorders>
          </w:tcPr>
          <w:p w14:paraId="4C44251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Encoding/type checks</w:t>
            </w:r>
          </w:p>
        </w:tc>
      </w:tr>
      <w:tr w:rsidR="009B5CEF" w:rsidRPr="006D206B" w14:paraId="4521C2F9"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268A3F4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Validate</w:t>
            </w:r>
          </w:p>
        </w:tc>
        <w:tc>
          <w:tcPr>
            <w:tcW w:w="2556" w:type="dxa"/>
            <w:tcBorders>
              <w:top w:val="single" w:sz="4" w:space="0" w:color="000000"/>
              <w:left w:val="single" w:sz="4" w:space="0" w:color="000000"/>
              <w:bottom w:val="single" w:sz="4" w:space="0" w:color="000000"/>
              <w:right w:val="single" w:sz="4" w:space="0" w:color="000000"/>
            </w:tcBorders>
          </w:tcPr>
          <w:p w14:paraId="20AB549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Transformed data</w:t>
            </w:r>
          </w:p>
        </w:tc>
        <w:tc>
          <w:tcPr>
            <w:tcW w:w="2556" w:type="dxa"/>
            <w:tcBorders>
              <w:top w:val="single" w:sz="4" w:space="0" w:color="000000"/>
              <w:left w:val="single" w:sz="4" w:space="0" w:color="000000"/>
              <w:bottom w:val="single" w:sz="4" w:space="0" w:color="000000"/>
              <w:right w:val="single" w:sz="4" w:space="0" w:color="000000"/>
            </w:tcBorders>
          </w:tcPr>
          <w:p w14:paraId="67D9537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Approved processed data</w:t>
            </w:r>
          </w:p>
        </w:tc>
        <w:tc>
          <w:tcPr>
            <w:tcW w:w="2556" w:type="dxa"/>
            <w:tcBorders>
              <w:top w:val="single" w:sz="4" w:space="0" w:color="000000"/>
              <w:left w:val="single" w:sz="4" w:space="0" w:color="000000"/>
              <w:bottom w:val="single" w:sz="4" w:space="0" w:color="000000"/>
              <w:right w:val="single" w:sz="4" w:space="0" w:color="000000"/>
            </w:tcBorders>
          </w:tcPr>
          <w:p w14:paraId="1762D21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8 quality gates</w:t>
            </w:r>
          </w:p>
        </w:tc>
      </w:tr>
    </w:tbl>
    <w:p w14:paraId="3B419A68"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Reproducible Python Workflow</w:t>
      </w:r>
    </w:p>
    <w:p w14:paraId="5ECD5A5A" w14:textId="77777777" w:rsidR="009B5CEF" w:rsidRPr="006D206B" w:rsidRDefault="0026384E" w:rsidP="006D206B">
      <w:pPr>
        <w:spacing w:after="255"/>
        <w:ind w:left="355" w:right="7738"/>
        <w:jc w:val="both"/>
        <w:rPr>
          <w:rFonts w:ascii="Times New Roman" w:hAnsi="Times New Roman" w:cs="Times New Roman"/>
          <w:sz w:val="24"/>
        </w:rPr>
      </w:pPr>
      <w:r w:rsidRPr="006D206B">
        <w:rPr>
          <w:rFonts w:ascii="Times New Roman" w:hAnsi="Times New Roman" w:cs="Times New Roman"/>
          <w:sz w:val="24"/>
        </w:rPr>
        <w:t>import pandas as pd import numpy as np</w:t>
      </w:r>
    </w:p>
    <w:p w14:paraId="07100EFB" w14:textId="77777777" w:rsidR="009B5CEF" w:rsidRPr="006D206B" w:rsidRDefault="0026384E" w:rsidP="006D206B">
      <w:pPr>
        <w:spacing w:after="255"/>
        <w:ind w:left="355" w:right="5775"/>
        <w:jc w:val="both"/>
        <w:rPr>
          <w:rFonts w:ascii="Times New Roman" w:hAnsi="Times New Roman" w:cs="Times New Roman"/>
          <w:sz w:val="24"/>
        </w:rPr>
      </w:pPr>
      <w:r w:rsidRPr="006D206B">
        <w:rPr>
          <w:rFonts w:ascii="Times New Roman" w:hAnsi="Times New Roman" w:cs="Times New Roman"/>
          <w:sz w:val="24"/>
        </w:rPr>
        <w:t>RAW_PATH = "data/raw/telco_customer_churn.csv" df = pd.read_csv(RAW_PATH)</w:t>
      </w:r>
    </w:p>
    <w:p w14:paraId="0E1B7653" w14:textId="77777777" w:rsidR="009B5CEF" w:rsidRPr="006D206B" w:rsidRDefault="0026384E" w:rsidP="006D206B">
      <w:pPr>
        <w:spacing w:after="10"/>
        <w:ind w:left="355" w:right="7389"/>
        <w:jc w:val="both"/>
        <w:rPr>
          <w:rFonts w:ascii="Times New Roman" w:hAnsi="Times New Roman" w:cs="Times New Roman"/>
          <w:sz w:val="24"/>
        </w:rPr>
      </w:pPr>
      <w:r w:rsidRPr="006D206B">
        <w:rPr>
          <w:rFonts w:ascii="Times New Roman" w:hAnsi="Times New Roman" w:cs="Times New Roman"/>
          <w:sz w:val="24"/>
        </w:rPr>
        <w:t>print("Shape:", df.shape) print("\nDtypes:") print(df.dtypes) print("\nMissing values:")</w:t>
      </w:r>
    </w:p>
    <w:p w14:paraId="4E96F809" w14:textId="77777777" w:rsidR="009B5CEF" w:rsidRPr="006D206B" w:rsidRDefault="0026384E" w:rsidP="006D206B">
      <w:pPr>
        <w:spacing w:after="237"/>
        <w:ind w:left="355" w:right="5385"/>
        <w:jc w:val="both"/>
        <w:rPr>
          <w:rFonts w:ascii="Times New Roman" w:hAnsi="Times New Roman" w:cs="Times New Roman"/>
          <w:sz w:val="24"/>
        </w:rPr>
      </w:pPr>
      <w:r w:rsidRPr="006D206B">
        <w:rPr>
          <w:rFonts w:ascii="Times New Roman" w:hAnsi="Times New Roman" w:cs="Times New Roman"/>
          <w:sz w:val="24"/>
        </w:rPr>
        <w:t>print(df.isna().sum().sort_values(ascending=False)) print("\nDuplicates:", df.duplicated().sum()) print("\nTarget counts:") print(df["Churn"].value_counts(dropna=False))</w:t>
      </w:r>
    </w:p>
    <w:p w14:paraId="10B65FB8" w14:textId="77777777" w:rsidR="009B5CEF" w:rsidRPr="006D206B" w:rsidRDefault="0026384E" w:rsidP="006D206B">
      <w:pPr>
        <w:spacing w:after="241"/>
        <w:ind w:left="-5"/>
        <w:jc w:val="both"/>
        <w:rPr>
          <w:rFonts w:ascii="Times New Roman" w:hAnsi="Times New Roman" w:cs="Times New Roman"/>
          <w:sz w:val="24"/>
        </w:rPr>
      </w:pPr>
      <w:r w:rsidRPr="006D206B">
        <w:rPr>
          <w:rFonts w:ascii="Times New Roman" w:hAnsi="Times New Roman" w:cs="Times New Roman"/>
          <w:sz w:val="24"/>
        </w:rPr>
        <w:t>This script is a reproducible acquisition/profiling skeleton. It is intended to generate evidence such as shape, data types, missingness, duplicate count and target counts when executed. The report does not present unexecuted output as if it were executed evidence.</w:t>
      </w:r>
    </w:p>
    <w:p w14:paraId="3F82BF48" w14:textId="77777777" w:rsidR="009B5CEF" w:rsidRPr="006D206B" w:rsidRDefault="0026384E" w:rsidP="006D206B">
      <w:pPr>
        <w:pStyle w:val="Heading2"/>
        <w:ind w:left="487" w:hanging="502"/>
        <w:jc w:val="both"/>
        <w:rPr>
          <w:rFonts w:ascii="Times New Roman" w:hAnsi="Times New Roman" w:cs="Times New Roman"/>
          <w:sz w:val="28"/>
          <w:szCs w:val="28"/>
        </w:rPr>
      </w:pPr>
      <w:r w:rsidRPr="006D206B">
        <w:rPr>
          <w:rFonts w:ascii="Times New Roman" w:hAnsi="Times New Roman" w:cs="Times New Roman"/>
          <w:sz w:val="28"/>
          <w:szCs w:val="28"/>
        </w:rPr>
        <w:t>Example evidence table to complete during execution</w:t>
      </w:r>
    </w:p>
    <w:tbl>
      <w:tblPr>
        <w:tblStyle w:val="TableGrid"/>
        <w:tblW w:w="10224" w:type="dxa"/>
        <w:tblInd w:w="-2" w:type="dxa"/>
        <w:tblCellMar>
          <w:top w:w="5" w:type="dxa"/>
          <w:left w:w="110" w:type="dxa"/>
          <w:right w:w="115" w:type="dxa"/>
        </w:tblCellMar>
        <w:tblLook w:val="04A0" w:firstRow="1" w:lastRow="0" w:firstColumn="1" w:lastColumn="0" w:noHBand="0" w:noVBand="1"/>
      </w:tblPr>
      <w:tblGrid>
        <w:gridCol w:w="2490"/>
        <w:gridCol w:w="2758"/>
        <w:gridCol w:w="2501"/>
        <w:gridCol w:w="2475"/>
      </w:tblGrid>
      <w:tr w:rsidR="009B5CEF" w:rsidRPr="006D206B" w14:paraId="777D8874" w14:textId="77777777">
        <w:trPr>
          <w:trHeight w:val="241"/>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15F0F1C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Check</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5778BAE8"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Command/output</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4DA73F08"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Acceptance rule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2429ED33"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Status</w:t>
            </w:r>
          </w:p>
        </w:tc>
      </w:tr>
      <w:tr w:rsidR="009B5CEF" w:rsidRPr="006D206B" w14:paraId="337C6CDA" w14:textId="77777777">
        <w:trPr>
          <w:trHeight w:val="230"/>
        </w:trPr>
        <w:tc>
          <w:tcPr>
            <w:tcW w:w="2556" w:type="dxa"/>
            <w:tcBorders>
              <w:top w:val="single" w:sz="4" w:space="0" w:color="000000"/>
              <w:left w:val="single" w:sz="4" w:space="0" w:color="000000"/>
              <w:bottom w:val="single" w:sz="4" w:space="0" w:color="000000"/>
              <w:right w:val="single" w:sz="4" w:space="0" w:color="000000"/>
            </w:tcBorders>
          </w:tcPr>
          <w:p w14:paraId="25E8BC8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Shape</w:t>
            </w:r>
          </w:p>
        </w:tc>
        <w:tc>
          <w:tcPr>
            <w:tcW w:w="2556" w:type="dxa"/>
            <w:tcBorders>
              <w:top w:val="single" w:sz="4" w:space="0" w:color="000000"/>
              <w:left w:val="single" w:sz="4" w:space="0" w:color="000000"/>
              <w:bottom w:val="single" w:sz="4" w:space="0" w:color="000000"/>
              <w:right w:val="single" w:sz="4" w:space="0" w:color="000000"/>
            </w:tcBorders>
          </w:tcPr>
          <w:p w14:paraId="6C967B8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df.shape</w:t>
            </w:r>
          </w:p>
        </w:tc>
        <w:tc>
          <w:tcPr>
            <w:tcW w:w="2556" w:type="dxa"/>
            <w:tcBorders>
              <w:top w:val="single" w:sz="4" w:space="0" w:color="000000"/>
              <w:left w:val="single" w:sz="4" w:space="0" w:color="000000"/>
              <w:bottom w:val="single" w:sz="4" w:space="0" w:color="000000"/>
              <w:right w:val="single" w:sz="4" w:space="0" w:color="000000"/>
            </w:tcBorders>
          </w:tcPr>
          <w:p w14:paraId="640D27F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Expected 7,043 rows and 21 </w:t>
            </w:r>
          </w:p>
        </w:tc>
        <w:tc>
          <w:tcPr>
            <w:tcW w:w="2556" w:type="dxa"/>
            <w:tcBorders>
              <w:top w:val="single" w:sz="4" w:space="0" w:color="000000"/>
              <w:left w:val="single" w:sz="4" w:space="0" w:color="000000"/>
              <w:bottom w:val="single" w:sz="4" w:space="0" w:color="000000"/>
              <w:right w:val="single" w:sz="4" w:space="0" w:color="000000"/>
            </w:tcBorders>
          </w:tcPr>
          <w:p w14:paraId="67C2B3E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 verify in execution</w:t>
            </w:r>
          </w:p>
        </w:tc>
      </w:tr>
      <w:tr w:rsidR="009B5CEF" w:rsidRPr="006D206B" w14:paraId="47174FF7"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4768A90F" w14:textId="77777777" w:rsidR="009B5CEF" w:rsidRPr="006D206B" w:rsidRDefault="009B5CEF" w:rsidP="006D206B">
            <w:pPr>
              <w:spacing w:after="160" w:line="259" w:lineRule="auto"/>
              <w:ind w:left="0" w:firstLine="0"/>
              <w:jc w:val="both"/>
              <w:rPr>
                <w:rFonts w:ascii="Times New Roman" w:hAnsi="Times New Roman" w:cs="Times New Roman"/>
                <w:sz w:val="24"/>
              </w:rPr>
            </w:pPr>
          </w:p>
        </w:tc>
        <w:tc>
          <w:tcPr>
            <w:tcW w:w="2556" w:type="dxa"/>
            <w:tcBorders>
              <w:top w:val="single" w:sz="4" w:space="0" w:color="000000"/>
              <w:left w:val="single" w:sz="4" w:space="0" w:color="000000"/>
              <w:bottom w:val="single" w:sz="4" w:space="0" w:color="000000"/>
              <w:right w:val="single" w:sz="4" w:space="0" w:color="000000"/>
            </w:tcBorders>
          </w:tcPr>
          <w:p w14:paraId="152A7154" w14:textId="77777777" w:rsidR="009B5CEF" w:rsidRPr="006D206B" w:rsidRDefault="009B5CEF" w:rsidP="006D206B">
            <w:pPr>
              <w:spacing w:after="160" w:line="259" w:lineRule="auto"/>
              <w:ind w:left="0" w:firstLine="0"/>
              <w:jc w:val="both"/>
              <w:rPr>
                <w:rFonts w:ascii="Times New Roman" w:hAnsi="Times New Roman" w:cs="Times New Roman"/>
                <w:sz w:val="24"/>
              </w:rPr>
            </w:pPr>
          </w:p>
        </w:tc>
        <w:tc>
          <w:tcPr>
            <w:tcW w:w="2556" w:type="dxa"/>
            <w:tcBorders>
              <w:top w:val="single" w:sz="4" w:space="0" w:color="000000"/>
              <w:left w:val="single" w:sz="4" w:space="0" w:color="000000"/>
              <w:bottom w:val="single" w:sz="4" w:space="0" w:color="000000"/>
              <w:right w:val="single" w:sz="4" w:space="0" w:color="000000"/>
            </w:tcBorders>
          </w:tcPr>
          <w:p w14:paraId="184A64E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fields based on source profile</w:t>
            </w:r>
          </w:p>
        </w:tc>
        <w:tc>
          <w:tcPr>
            <w:tcW w:w="2556" w:type="dxa"/>
            <w:tcBorders>
              <w:top w:val="single" w:sz="4" w:space="0" w:color="000000"/>
              <w:left w:val="single" w:sz="4" w:space="0" w:color="000000"/>
              <w:bottom w:val="single" w:sz="4" w:space="0" w:color="000000"/>
              <w:right w:val="single" w:sz="4" w:space="0" w:color="000000"/>
            </w:tcBorders>
          </w:tcPr>
          <w:p w14:paraId="790EC7E3" w14:textId="77777777" w:rsidR="009B5CEF" w:rsidRPr="006D206B" w:rsidRDefault="009B5CEF" w:rsidP="006D206B">
            <w:pPr>
              <w:spacing w:after="160" w:line="259" w:lineRule="auto"/>
              <w:ind w:left="0" w:firstLine="0"/>
              <w:jc w:val="both"/>
              <w:rPr>
                <w:rFonts w:ascii="Times New Roman" w:hAnsi="Times New Roman" w:cs="Times New Roman"/>
                <w:sz w:val="24"/>
              </w:rPr>
            </w:pPr>
          </w:p>
        </w:tc>
      </w:tr>
      <w:tr w:rsidR="009B5CEF" w:rsidRPr="006D206B" w14:paraId="05E62D50"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6463A45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Missingness</w:t>
            </w:r>
          </w:p>
        </w:tc>
        <w:tc>
          <w:tcPr>
            <w:tcW w:w="2556" w:type="dxa"/>
            <w:tcBorders>
              <w:top w:val="single" w:sz="4" w:space="0" w:color="000000"/>
              <w:left w:val="single" w:sz="4" w:space="0" w:color="000000"/>
              <w:bottom w:val="single" w:sz="4" w:space="0" w:color="000000"/>
              <w:right w:val="single" w:sz="4" w:space="0" w:color="000000"/>
            </w:tcBorders>
          </w:tcPr>
          <w:p w14:paraId="5DA4E09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df.isna().sum()</w:t>
            </w:r>
          </w:p>
        </w:tc>
        <w:tc>
          <w:tcPr>
            <w:tcW w:w="2556" w:type="dxa"/>
            <w:tcBorders>
              <w:top w:val="single" w:sz="4" w:space="0" w:color="000000"/>
              <w:left w:val="single" w:sz="4" w:space="0" w:color="000000"/>
              <w:bottom w:val="single" w:sz="4" w:space="0" w:color="000000"/>
              <w:right w:val="single" w:sz="4" w:space="0" w:color="000000"/>
            </w:tcBorders>
          </w:tcPr>
          <w:p w14:paraId="19480CA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All missing values quantified</w:t>
            </w:r>
          </w:p>
        </w:tc>
        <w:tc>
          <w:tcPr>
            <w:tcW w:w="2556" w:type="dxa"/>
            <w:tcBorders>
              <w:top w:val="single" w:sz="4" w:space="0" w:color="000000"/>
              <w:left w:val="single" w:sz="4" w:space="0" w:color="000000"/>
              <w:bottom w:val="single" w:sz="4" w:space="0" w:color="000000"/>
              <w:right w:val="single" w:sz="4" w:space="0" w:color="000000"/>
            </w:tcBorders>
          </w:tcPr>
          <w:p w14:paraId="7C19D3F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 verify in execution</w:t>
            </w:r>
          </w:p>
        </w:tc>
      </w:tr>
      <w:tr w:rsidR="009B5CEF" w:rsidRPr="006D206B" w14:paraId="77A450D7"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6A65038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Duplicates</w:t>
            </w:r>
          </w:p>
        </w:tc>
        <w:tc>
          <w:tcPr>
            <w:tcW w:w="2556" w:type="dxa"/>
            <w:tcBorders>
              <w:top w:val="single" w:sz="4" w:space="0" w:color="000000"/>
              <w:left w:val="single" w:sz="4" w:space="0" w:color="000000"/>
              <w:bottom w:val="single" w:sz="4" w:space="0" w:color="000000"/>
              <w:right w:val="single" w:sz="4" w:space="0" w:color="000000"/>
            </w:tcBorders>
            <w:vAlign w:val="center"/>
          </w:tcPr>
          <w:p w14:paraId="4045CF2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df.duplicated().sum()</w:t>
            </w:r>
          </w:p>
        </w:tc>
        <w:tc>
          <w:tcPr>
            <w:tcW w:w="2556" w:type="dxa"/>
            <w:tcBorders>
              <w:top w:val="single" w:sz="4" w:space="0" w:color="000000"/>
              <w:left w:val="single" w:sz="4" w:space="0" w:color="000000"/>
              <w:bottom w:val="single" w:sz="4" w:space="0" w:color="000000"/>
              <w:right w:val="single" w:sz="4" w:space="0" w:color="000000"/>
            </w:tcBorders>
          </w:tcPr>
          <w:p w14:paraId="5128D4F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Investigate any exact duplicates</w:t>
            </w:r>
          </w:p>
        </w:tc>
        <w:tc>
          <w:tcPr>
            <w:tcW w:w="2556" w:type="dxa"/>
            <w:tcBorders>
              <w:top w:val="single" w:sz="4" w:space="0" w:color="000000"/>
              <w:left w:val="single" w:sz="4" w:space="0" w:color="000000"/>
              <w:bottom w:val="single" w:sz="4" w:space="0" w:color="000000"/>
              <w:right w:val="single" w:sz="4" w:space="0" w:color="000000"/>
            </w:tcBorders>
            <w:vAlign w:val="center"/>
          </w:tcPr>
          <w:p w14:paraId="267F2B1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 verify in execution</w:t>
            </w:r>
          </w:p>
        </w:tc>
      </w:tr>
      <w:tr w:rsidR="009B5CEF" w:rsidRPr="006D206B" w14:paraId="232270EB"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75BE393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Target counts</w:t>
            </w:r>
          </w:p>
        </w:tc>
        <w:tc>
          <w:tcPr>
            <w:tcW w:w="2556" w:type="dxa"/>
            <w:tcBorders>
              <w:top w:val="single" w:sz="4" w:space="0" w:color="000000"/>
              <w:left w:val="single" w:sz="4" w:space="0" w:color="000000"/>
              <w:bottom w:val="single" w:sz="4" w:space="0" w:color="000000"/>
              <w:right w:val="single" w:sz="4" w:space="0" w:color="000000"/>
            </w:tcBorders>
          </w:tcPr>
          <w:p w14:paraId="1DA70A5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df['Churn'].value_counts()</w:t>
            </w:r>
          </w:p>
        </w:tc>
        <w:tc>
          <w:tcPr>
            <w:tcW w:w="2556" w:type="dxa"/>
            <w:tcBorders>
              <w:top w:val="single" w:sz="4" w:space="0" w:color="000000"/>
              <w:left w:val="single" w:sz="4" w:space="0" w:color="000000"/>
              <w:bottom w:val="single" w:sz="4" w:space="0" w:color="000000"/>
              <w:right w:val="single" w:sz="4" w:space="0" w:color="000000"/>
            </w:tcBorders>
          </w:tcPr>
          <w:p w14:paraId="2C4581F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Only Yes/No accepted</w:t>
            </w:r>
          </w:p>
        </w:tc>
        <w:tc>
          <w:tcPr>
            <w:tcW w:w="2556" w:type="dxa"/>
            <w:tcBorders>
              <w:top w:val="single" w:sz="4" w:space="0" w:color="000000"/>
              <w:left w:val="single" w:sz="4" w:space="0" w:color="000000"/>
              <w:bottom w:val="single" w:sz="4" w:space="0" w:color="000000"/>
              <w:right w:val="single" w:sz="4" w:space="0" w:color="000000"/>
            </w:tcBorders>
          </w:tcPr>
          <w:p w14:paraId="0197444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 verify in execution</w:t>
            </w:r>
          </w:p>
        </w:tc>
      </w:tr>
      <w:tr w:rsidR="009B5CEF" w:rsidRPr="006D206B" w14:paraId="3B368ECC" w14:textId="77777777">
        <w:trPr>
          <w:trHeight w:val="228"/>
        </w:trPr>
        <w:tc>
          <w:tcPr>
            <w:tcW w:w="2556" w:type="dxa"/>
            <w:tcBorders>
              <w:top w:val="single" w:sz="4" w:space="0" w:color="000000"/>
              <w:left w:val="single" w:sz="4" w:space="0" w:color="000000"/>
              <w:bottom w:val="single" w:sz="4" w:space="0" w:color="000000"/>
              <w:right w:val="single" w:sz="4" w:space="0" w:color="000000"/>
            </w:tcBorders>
          </w:tcPr>
          <w:p w14:paraId="7B52B22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Schema</w:t>
            </w:r>
          </w:p>
        </w:tc>
        <w:tc>
          <w:tcPr>
            <w:tcW w:w="2556" w:type="dxa"/>
            <w:tcBorders>
              <w:top w:val="single" w:sz="4" w:space="0" w:color="000000"/>
              <w:left w:val="single" w:sz="4" w:space="0" w:color="000000"/>
              <w:bottom w:val="single" w:sz="4" w:space="0" w:color="000000"/>
              <w:right w:val="single" w:sz="4" w:space="0" w:color="000000"/>
            </w:tcBorders>
          </w:tcPr>
          <w:p w14:paraId="2E894BC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df.columns</w:t>
            </w:r>
          </w:p>
        </w:tc>
        <w:tc>
          <w:tcPr>
            <w:tcW w:w="2556" w:type="dxa"/>
            <w:tcBorders>
              <w:top w:val="single" w:sz="4" w:space="0" w:color="000000"/>
              <w:left w:val="single" w:sz="4" w:space="0" w:color="000000"/>
              <w:bottom w:val="single" w:sz="4" w:space="0" w:color="000000"/>
              <w:right w:val="single" w:sz="4" w:space="0" w:color="000000"/>
            </w:tcBorders>
          </w:tcPr>
          <w:p w14:paraId="642D365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Expected 21 fields</w:t>
            </w:r>
          </w:p>
        </w:tc>
        <w:tc>
          <w:tcPr>
            <w:tcW w:w="2556" w:type="dxa"/>
            <w:tcBorders>
              <w:top w:val="single" w:sz="4" w:space="0" w:color="000000"/>
              <w:left w:val="single" w:sz="4" w:space="0" w:color="000000"/>
              <w:bottom w:val="single" w:sz="4" w:space="0" w:color="000000"/>
              <w:right w:val="single" w:sz="4" w:space="0" w:color="000000"/>
            </w:tcBorders>
          </w:tcPr>
          <w:p w14:paraId="358B472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 verify in execution</w:t>
            </w:r>
          </w:p>
        </w:tc>
      </w:tr>
    </w:tbl>
    <w:p w14:paraId="3710EED8"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Validation, Quality Gates and Leakage Controls</w:t>
      </w:r>
    </w:p>
    <w:p w14:paraId="1FA799EE" w14:textId="77777777" w:rsidR="009B5CEF" w:rsidRPr="006D206B" w:rsidRDefault="0026384E" w:rsidP="006D206B">
      <w:pPr>
        <w:spacing w:after="239" w:line="259" w:lineRule="auto"/>
        <w:ind w:left="179" w:right="-78" w:firstLine="0"/>
        <w:jc w:val="both"/>
        <w:rPr>
          <w:rFonts w:ascii="Times New Roman" w:hAnsi="Times New Roman" w:cs="Times New Roman"/>
        </w:rPr>
      </w:pPr>
      <w:r w:rsidRPr="006D206B">
        <w:rPr>
          <w:rFonts w:ascii="Times New Roman" w:hAnsi="Times New Roman" w:cs="Times New Roman"/>
          <w:noProof/>
        </w:rPr>
        <w:drawing>
          <wp:inline distT="0" distB="0" distL="0" distR="0" wp14:anchorId="473BCA20" wp14:editId="5BC60990">
            <wp:extent cx="6400800" cy="2556510"/>
            <wp:effectExtent l="0" t="0" r="0" b="0"/>
            <wp:docPr id="3541" name="Picture 3541"/>
            <wp:cNvGraphicFramePr/>
            <a:graphic xmlns:a="http://schemas.openxmlformats.org/drawingml/2006/main">
              <a:graphicData uri="http://schemas.openxmlformats.org/drawingml/2006/picture">
                <pic:pic xmlns:pic="http://schemas.openxmlformats.org/drawingml/2006/picture">
                  <pic:nvPicPr>
                    <pic:cNvPr id="3541" name="Picture 3541"/>
                    <pic:cNvPicPr/>
                  </pic:nvPicPr>
                  <pic:blipFill>
                    <a:blip r:embed="rId8"/>
                    <a:stretch>
                      <a:fillRect/>
                    </a:stretch>
                  </pic:blipFill>
                  <pic:spPr>
                    <a:xfrm>
                      <a:off x="0" y="0"/>
                      <a:ext cx="6400800" cy="2556510"/>
                    </a:xfrm>
                    <a:prstGeom prst="rect">
                      <a:avLst/>
                    </a:prstGeom>
                  </pic:spPr>
                </pic:pic>
              </a:graphicData>
            </a:graphic>
          </wp:inline>
        </w:drawing>
      </w:r>
    </w:p>
    <w:p w14:paraId="7BC9018B" w14:textId="77777777" w:rsidR="009B5CEF" w:rsidRPr="006D206B" w:rsidRDefault="0026384E" w:rsidP="006D206B">
      <w:pPr>
        <w:ind w:left="-5"/>
        <w:jc w:val="both"/>
        <w:rPr>
          <w:rFonts w:ascii="Times New Roman" w:hAnsi="Times New Roman" w:cs="Times New Roman"/>
          <w:sz w:val="24"/>
        </w:rPr>
      </w:pPr>
      <w:r w:rsidRPr="006D206B">
        <w:rPr>
          <w:rFonts w:ascii="Times New Roman" w:hAnsi="Times New Roman" w:cs="Times New Roman"/>
          <w:color w:val="auto"/>
          <w:sz w:val="28"/>
          <w:szCs w:val="28"/>
        </w:rPr>
        <w:t>Figure 2.</w:t>
      </w:r>
      <w:r w:rsidRPr="006D206B">
        <w:rPr>
          <w:rFonts w:ascii="Times New Roman" w:hAnsi="Times New Roman" w:cs="Times New Roman"/>
          <w:color w:val="auto"/>
        </w:rPr>
        <w:t xml:space="preserve"> </w:t>
      </w:r>
      <w:r w:rsidRPr="006D206B">
        <w:rPr>
          <w:rFonts w:ascii="Times New Roman" w:hAnsi="Times New Roman" w:cs="Times New Roman"/>
          <w:sz w:val="24"/>
        </w:rPr>
        <w:t>Quality-control gates. A failed gate sends the workflow back to the relevant correction step.</w:t>
      </w:r>
    </w:p>
    <w:tbl>
      <w:tblPr>
        <w:tblStyle w:val="TableGrid"/>
        <w:tblW w:w="10224" w:type="dxa"/>
        <w:tblInd w:w="-2" w:type="dxa"/>
        <w:tblCellMar>
          <w:top w:w="4" w:type="dxa"/>
          <w:left w:w="110" w:type="dxa"/>
          <w:right w:w="73" w:type="dxa"/>
        </w:tblCellMar>
        <w:tblLook w:val="04A0" w:firstRow="1" w:lastRow="0" w:firstColumn="1" w:lastColumn="0" w:noHBand="0" w:noVBand="1"/>
      </w:tblPr>
      <w:tblGrid>
        <w:gridCol w:w="3408"/>
        <w:gridCol w:w="3408"/>
        <w:gridCol w:w="3408"/>
      </w:tblGrid>
      <w:tr w:rsidR="009B5CEF" w:rsidRPr="006D206B" w14:paraId="59EBAB7B" w14:textId="77777777">
        <w:trPr>
          <w:trHeight w:val="241"/>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694D39A3"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Gate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52A92411"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Pass condition</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3DD971B3"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Failure action</w:t>
            </w:r>
          </w:p>
        </w:tc>
      </w:tr>
      <w:tr w:rsidR="009B5CEF" w:rsidRPr="006D206B" w14:paraId="63ADD817" w14:textId="77777777">
        <w:trPr>
          <w:trHeight w:val="230"/>
        </w:trPr>
        <w:tc>
          <w:tcPr>
            <w:tcW w:w="3408" w:type="dxa"/>
            <w:tcBorders>
              <w:top w:val="single" w:sz="4" w:space="0" w:color="000000"/>
              <w:left w:val="single" w:sz="4" w:space="0" w:color="000000"/>
              <w:bottom w:val="single" w:sz="4" w:space="0" w:color="000000"/>
              <w:right w:val="single" w:sz="4" w:space="0" w:color="000000"/>
            </w:tcBorders>
          </w:tcPr>
          <w:p w14:paraId="411E642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G1: File</w:t>
            </w:r>
          </w:p>
        </w:tc>
        <w:tc>
          <w:tcPr>
            <w:tcW w:w="3408" w:type="dxa"/>
            <w:tcBorders>
              <w:top w:val="single" w:sz="4" w:space="0" w:color="000000"/>
              <w:left w:val="single" w:sz="4" w:space="0" w:color="000000"/>
              <w:bottom w:val="single" w:sz="4" w:space="0" w:color="000000"/>
              <w:right w:val="single" w:sz="4" w:space="0" w:color="000000"/>
            </w:tcBorders>
          </w:tcPr>
          <w:p w14:paraId="45F4F72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File opens and schema is readable</w:t>
            </w:r>
          </w:p>
        </w:tc>
        <w:tc>
          <w:tcPr>
            <w:tcW w:w="3408" w:type="dxa"/>
            <w:tcBorders>
              <w:top w:val="single" w:sz="4" w:space="0" w:color="000000"/>
              <w:left w:val="single" w:sz="4" w:space="0" w:color="000000"/>
              <w:bottom w:val="single" w:sz="4" w:space="0" w:color="000000"/>
              <w:right w:val="single" w:sz="4" w:space="0" w:color="000000"/>
            </w:tcBorders>
          </w:tcPr>
          <w:p w14:paraId="61BB260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Stop pipeline; reacquire source</w:t>
            </w:r>
          </w:p>
        </w:tc>
      </w:tr>
      <w:tr w:rsidR="00CA5152" w:rsidRPr="006D206B" w14:paraId="0B31FE1E" w14:textId="77777777">
        <w:trPr>
          <w:trHeight w:val="230"/>
        </w:trPr>
        <w:tc>
          <w:tcPr>
            <w:tcW w:w="3408" w:type="dxa"/>
            <w:tcBorders>
              <w:top w:val="single" w:sz="4" w:space="0" w:color="000000"/>
              <w:left w:val="single" w:sz="4" w:space="0" w:color="000000"/>
              <w:bottom w:val="single" w:sz="4" w:space="0" w:color="000000"/>
              <w:right w:val="single" w:sz="4" w:space="0" w:color="000000"/>
            </w:tcBorders>
          </w:tcPr>
          <w:p w14:paraId="6E9CB870" w14:textId="77777777" w:rsidR="00CA5152" w:rsidRPr="006D206B" w:rsidRDefault="00CA5152" w:rsidP="006D206B">
            <w:pPr>
              <w:spacing w:after="0" w:line="259" w:lineRule="auto"/>
              <w:ind w:left="0" w:firstLine="0"/>
              <w:jc w:val="both"/>
              <w:rPr>
                <w:rFonts w:ascii="Times New Roman" w:hAnsi="Times New Roman" w:cs="Times New Roman"/>
                <w:sz w:val="24"/>
              </w:rPr>
            </w:pPr>
          </w:p>
        </w:tc>
        <w:tc>
          <w:tcPr>
            <w:tcW w:w="3408" w:type="dxa"/>
            <w:tcBorders>
              <w:top w:val="single" w:sz="4" w:space="0" w:color="000000"/>
              <w:left w:val="single" w:sz="4" w:space="0" w:color="000000"/>
              <w:bottom w:val="single" w:sz="4" w:space="0" w:color="000000"/>
              <w:right w:val="single" w:sz="4" w:space="0" w:color="000000"/>
            </w:tcBorders>
          </w:tcPr>
          <w:p w14:paraId="0D5C9DD2" w14:textId="77777777" w:rsidR="00CA5152" w:rsidRPr="006D206B" w:rsidRDefault="00CA5152" w:rsidP="006D206B">
            <w:pPr>
              <w:spacing w:after="0" w:line="259" w:lineRule="auto"/>
              <w:ind w:left="0" w:firstLine="0"/>
              <w:jc w:val="both"/>
              <w:rPr>
                <w:rFonts w:ascii="Times New Roman" w:hAnsi="Times New Roman" w:cs="Times New Roman"/>
                <w:sz w:val="24"/>
              </w:rPr>
            </w:pPr>
          </w:p>
        </w:tc>
        <w:tc>
          <w:tcPr>
            <w:tcW w:w="3408" w:type="dxa"/>
            <w:tcBorders>
              <w:top w:val="single" w:sz="4" w:space="0" w:color="000000"/>
              <w:left w:val="single" w:sz="4" w:space="0" w:color="000000"/>
              <w:bottom w:val="single" w:sz="4" w:space="0" w:color="000000"/>
              <w:right w:val="single" w:sz="4" w:space="0" w:color="000000"/>
            </w:tcBorders>
          </w:tcPr>
          <w:p w14:paraId="351F41F4" w14:textId="77777777" w:rsidR="00CA5152" w:rsidRPr="006D206B" w:rsidRDefault="00CA5152" w:rsidP="006D206B">
            <w:pPr>
              <w:spacing w:after="0" w:line="259" w:lineRule="auto"/>
              <w:ind w:left="0" w:firstLine="0"/>
              <w:jc w:val="both"/>
              <w:rPr>
                <w:rFonts w:ascii="Times New Roman" w:hAnsi="Times New Roman" w:cs="Times New Roman"/>
                <w:sz w:val="24"/>
              </w:rPr>
            </w:pPr>
          </w:p>
        </w:tc>
      </w:tr>
      <w:tr w:rsidR="009B5CEF" w:rsidRPr="006D206B" w14:paraId="1A9F9FDC"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1F47E17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G2: Schema</w:t>
            </w:r>
          </w:p>
        </w:tc>
        <w:tc>
          <w:tcPr>
            <w:tcW w:w="3408" w:type="dxa"/>
            <w:tcBorders>
              <w:top w:val="single" w:sz="4" w:space="0" w:color="000000"/>
              <w:left w:val="single" w:sz="4" w:space="0" w:color="000000"/>
              <w:bottom w:val="single" w:sz="4" w:space="0" w:color="000000"/>
              <w:right w:val="single" w:sz="4" w:space="0" w:color="000000"/>
            </w:tcBorders>
          </w:tcPr>
          <w:p w14:paraId="23A27146" w14:textId="77777777" w:rsidR="009B5CEF" w:rsidRPr="006D206B" w:rsidRDefault="0026384E" w:rsidP="006D206B">
            <w:pPr>
              <w:spacing w:after="0" w:line="259" w:lineRule="auto"/>
              <w:ind w:left="0" w:right="35" w:firstLine="0"/>
              <w:jc w:val="both"/>
              <w:rPr>
                <w:rFonts w:ascii="Times New Roman" w:hAnsi="Times New Roman" w:cs="Times New Roman"/>
                <w:sz w:val="24"/>
              </w:rPr>
            </w:pPr>
            <w:r w:rsidRPr="006D206B">
              <w:rPr>
                <w:rFonts w:ascii="Times New Roman" w:hAnsi="Times New Roman" w:cs="Times New Roman"/>
                <w:sz w:val="24"/>
              </w:rPr>
              <w:t>Expected fields present; unexpected fields logged</w:t>
            </w:r>
          </w:p>
        </w:tc>
        <w:tc>
          <w:tcPr>
            <w:tcW w:w="3408" w:type="dxa"/>
            <w:tcBorders>
              <w:top w:val="single" w:sz="4" w:space="0" w:color="000000"/>
              <w:left w:val="single" w:sz="4" w:space="0" w:color="000000"/>
              <w:bottom w:val="single" w:sz="4" w:space="0" w:color="000000"/>
              <w:right w:val="single" w:sz="4" w:space="0" w:color="000000"/>
            </w:tcBorders>
            <w:vAlign w:val="center"/>
          </w:tcPr>
          <w:p w14:paraId="29E03D6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Investigate before cleaning</w:t>
            </w:r>
          </w:p>
        </w:tc>
      </w:tr>
      <w:tr w:rsidR="009B5CEF" w:rsidRPr="006D206B" w14:paraId="5052B050"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78C48AC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G3: Missingness</w:t>
            </w:r>
          </w:p>
        </w:tc>
        <w:tc>
          <w:tcPr>
            <w:tcW w:w="3408" w:type="dxa"/>
            <w:tcBorders>
              <w:top w:val="single" w:sz="4" w:space="0" w:color="000000"/>
              <w:left w:val="single" w:sz="4" w:space="0" w:color="000000"/>
              <w:bottom w:val="single" w:sz="4" w:space="0" w:color="000000"/>
              <w:right w:val="single" w:sz="4" w:space="0" w:color="000000"/>
            </w:tcBorders>
          </w:tcPr>
          <w:p w14:paraId="270D7FB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Missing values quantified and handled by documented rules</w:t>
            </w:r>
          </w:p>
        </w:tc>
        <w:tc>
          <w:tcPr>
            <w:tcW w:w="3408" w:type="dxa"/>
            <w:tcBorders>
              <w:top w:val="single" w:sz="4" w:space="0" w:color="000000"/>
              <w:left w:val="single" w:sz="4" w:space="0" w:color="000000"/>
              <w:bottom w:val="single" w:sz="4" w:space="0" w:color="000000"/>
              <w:right w:val="single" w:sz="4" w:space="0" w:color="000000"/>
            </w:tcBorders>
            <w:vAlign w:val="center"/>
          </w:tcPr>
          <w:p w14:paraId="4BE94D9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Return to cleaning log</w:t>
            </w:r>
          </w:p>
        </w:tc>
      </w:tr>
      <w:tr w:rsidR="009B5CEF" w:rsidRPr="006D206B" w14:paraId="51B9FA89"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0F42BCB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G4: Categories</w:t>
            </w:r>
          </w:p>
        </w:tc>
        <w:tc>
          <w:tcPr>
            <w:tcW w:w="3408" w:type="dxa"/>
            <w:tcBorders>
              <w:top w:val="single" w:sz="4" w:space="0" w:color="000000"/>
              <w:left w:val="single" w:sz="4" w:space="0" w:color="000000"/>
              <w:bottom w:val="single" w:sz="4" w:space="0" w:color="000000"/>
              <w:right w:val="single" w:sz="4" w:space="0" w:color="000000"/>
            </w:tcBorders>
          </w:tcPr>
          <w:p w14:paraId="0E4E6F2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 unexplained category variants remain</w:t>
            </w:r>
          </w:p>
        </w:tc>
        <w:tc>
          <w:tcPr>
            <w:tcW w:w="3408" w:type="dxa"/>
            <w:tcBorders>
              <w:top w:val="single" w:sz="4" w:space="0" w:color="000000"/>
              <w:left w:val="single" w:sz="4" w:space="0" w:color="000000"/>
              <w:bottom w:val="single" w:sz="4" w:space="0" w:color="000000"/>
              <w:right w:val="single" w:sz="4" w:space="0" w:color="000000"/>
            </w:tcBorders>
          </w:tcPr>
          <w:p w14:paraId="720C021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Normalize/investigate</w:t>
            </w:r>
          </w:p>
        </w:tc>
      </w:tr>
      <w:tr w:rsidR="009B5CEF" w:rsidRPr="006D206B" w14:paraId="47F7E9D0"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66CD381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G5: Numeric ranges</w:t>
            </w:r>
          </w:p>
        </w:tc>
        <w:tc>
          <w:tcPr>
            <w:tcW w:w="3408" w:type="dxa"/>
            <w:tcBorders>
              <w:top w:val="single" w:sz="4" w:space="0" w:color="000000"/>
              <w:left w:val="single" w:sz="4" w:space="0" w:color="000000"/>
              <w:bottom w:val="single" w:sz="4" w:space="0" w:color="000000"/>
              <w:right w:val="single" w:sz="4" w:space="0" w:color="000000"/>
            </w:tcBorders>
          </w:tcPr>
          <w:p w14:paraId="69EE3195" w14:textId="77777777" w:rsidR="009B5CEF" w:rsidRPr="006D206B" w:rsidRDefault="0026384E" w:rsidP="006D206B">
            <w:pPr>
              <w:spacing w:after="0" w:line="259" w:lineRule="auto"/>
              <w:ind w:left="0" w:right="9" w:firstLine="0"/>
              <w:jc w:val="both"/>
              <w:rPr>
                <w:rFonts w:ascii="Times New Roman" w:hAnsi="Times New Roman" w:cs="Times New Roman"/>
                <w:sz w:val="24"/>
              </w:rPr>
            </w:pPr>
            <w:r w:rsidRPr="006D206B">
              <w:rPr>
                <w:rFonts w:ascii="Times New Roman" w:hAnsi="Times New Roman" w:cs="Times New Roman"/>
                <w:sz w:val="24"/>
              </w:rPr>
              <w:t>No unexplained invalid/negative values in constrained fields</w:t>
            </w:r>
          </w:p>
        </w:tc>
        <w:tc>
          <w:tcPr>
            <w:tcW w:w="3408" w:type="dxa"/>
            <w:tcBorders>
              <w:top w:val="single" w:sz="4" w:space="0" w:color="000000"/>
              <w:left w:val="single" w:sz="4" w:space="0" w:color="000000"/>
              <w:bottom w:val="single" w:sz="4" w:space="0" w:color="000000"/>
              <w:right w:val="single" w:sz="4" w:space="0" w:color="000000"/>
            </w:tcBorders>
            <w:vAlign w:val="center"/>
          </w:tcPr>
          <w:p w14:paraId="71F10FC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Investigate records</w:t>
            </w:r>
          </w:p>
        </w:tc>
      </w:tr>
      <w:tr w:rsidR="009B5CEF" w:rsidRPr="006D206B" w14:paraId="7D5F1496"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0CD1AF3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G6: Target</w:t>
            </w:r>
          </w:p>
        </w:tc>
        <w:tc>
          <w:tcPr>
            <w:tcW w:w="3408" w:type="dxa"/>
            <w:tcBorders>
              <w:top w:val="single" w:sz="4" w:space="0" w:color="000000"/>
              <w:left w:val="single" w:sz="4" w:space="0" w:color="000000"/>
              <w:bottom w:val="single" w:sz="4" w:space="0" w:color="000000"/>
              <w:right w:val="single" w:sz="4" w:space="0" w:color="000000"/>
            </w:tcBorders>
          </w:tcPr>
          <w:p w14:paraId="633AFAD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Only valid Churn labels remain</w:t>
            </w:r>
          </w:p>
        </w:tc>
        <w:tc>
          <w:tcPr>
            <w:tcW w:w="3408" w:type="dxa"/>
            <w:tcBorders>
              <w:top w:val="single" w:sz="4" w:space="0" w:color="000000"/>
              <w:left w:val="single" w:sz="4" w:space="0" w:color="000000"/>
              <w:bottom w:val="single" w:sz="4" w:space="0" w:color="000000"/>
              <w:right w:val="single" w:sz="4" w:space="0" w:color="000000"/>
            </w:tcBorders>
          </w:tcPr>
          <w:p w14:paraId="68B4DBB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Stop and correct label issue</w:t>
            </w:r>
          </w:p>
        </w:tc>
      </w:tr>
      <w:tr w:rsidR="009B5CEF" w:rsidRPr="006D206B" w14:paraId="7F6A95D2"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43A5B56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G7: Leakage</w:t>
            </w:r>
          </w:p>
        </w:tc>
        <w:tc>
          <w:tcPr>
            <w:tcW w:w="3408" w:type="dxa"/>
            <w:tcBorders>
              <w:top w:val="single" w:sz="4" w:space="0" w:color="000000"/>
              <w:left w:val="single" w:sz="4" w:space="0" w:color="000000"/>
              <w:bottom w:val="single" w:sz="4" w:space="0" w:color="000000"/>
              <w:right w:val="single" w:sz="4" w:space="0" w:color="000000"/>
            </w:tcBorders>
          </w:tcPr>
          <w:p w14:paraId="472D1472" w14:textId="77777777" w:rsidR="009B5CEF" w:rsidRPr="006D206B" w:rsidRDefault="0026384E" w:rsidP="006D206B">
            <w:pPr>
              <w:spacing w:after="0" w:line="259" w:lineRule="auto"/>
              <w:ind w:left="0" w:right="4" w:firstLine="0"/>
              <w:jc w:val="both"/>
              <w:rPr>
                <w:rFonts w:ascii="Times New Roman" w:hAnsi="Times New Roman" w:cs="Times New Roman"/>
                <w:sz w:val="24"/>
              </w:rPr>
            </w:pPr>
            <w:r w:rsidRPr="006D206B">
              <w:rPr>
                <w:rFonts w:ascii="Times New Roman" w:hAnsi="Times New Roman" w:cs="Times New Roman"/>
                <w:sz w:val="24"/>
              </w:rPr>
              <w:t>No target-derived or identifier predictor is used</w:t>
            </w:r>
          </w:p>
        </w:tc>
        <w:tc>
          <w:tcPr>
            <w:tcW w:w="3408" w:type="dxa"/>
            <w:tcBorders>
              <w:top w:val="single" w:sz="4" w:space="0" w:color="000000"/>
              <w:left w:val="single" w:sz="4" w:space="0" w:color="000000"/>
              <w:bottom w:val="single" w:sz="4" w:space="0" w:color="000000"/>
              <w:right w:val="single" w:sz="4" w:space="0" w:color="000000"/>
            </w:tcBorders>
            <w:vAlign w:val="center"/>
          </w:tcPr>
          <w:p w14:paraId="2776461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Remove feature + review pipeline</w:t>
            </w:r>
          </w:p>
        </w:tc>
      </w:tr>
      <w:tr w:rsidR="009B5CEF" w:rsidRPr="006D206B" w14:paraId="06DEBDB3"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37029A7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G8: Reproducibility</w:t>
            </w:r>
          </w:p>
        </w:tc>
        <w:tc>
          <w:tcPr>
            <w:tcW w:w="3408" w:type="dxa"/>
            <w:tcBorders>
              <w:top w:val="single" w:sz="4" w:space="0" w:color="000000"/>
              <w:left w:val="single" w:sz="4" w:space="0" w:color="000000"/>
              <w:bottom w:val="single" w:sz="4" w:space="0" w:color="000000"/>
              <w:right w:val="single" w:sz="4" w:space="0" w:color="000000"/>
            </w:tcBorders>
          </w:tcPr>
          <w:p w14:paraId="79ECA6C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Notebook/script reruns with documented environment and fixed seed</w:t>
            </w:r>
          </w:p>
        </w:tc>
        <w:tc>
          <w:tcPr>
            <w:tcW w:w="3408" w:type="dxa"/>
            <w:tcBorders>
              <w:top w:val="single" w:sz="4" w:space="0" w:color="000000"/>
              <w:left w:val="single" w:sz="4" w:space="0" w:color="000000"/>
              <w:bottom w:val="single" w:sz="4" w:space="0" w:color="000000"/>
              <w:right w:val="single" w:sz="4" w:space="0" w:color="000000"/>
            </w:tcBorders>
            <w:vAlign w:val="center"/>
          </w:tcPr>
          <w:p w14:paraId="06C6776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Fix dependencies/code</w:t>
            </w:r>
          </w:p>
        </w:tc>
      </w:tr>
    </w:tbl>
    <w:p w14:paraId="2A20405D" w14:textId="3FB9EC2D" w:rsidR="009B5CEF" w:rsidRPr="006D206B" w:rsidRDefault="0026384E" w:rsidP="006D206B">
      <w:pPr>
        <w:pStyle w:val="Heading2"/>
        <w:ind w:left="487" w:hanging="502"/>
        <w:jc w:val="both"/>
        <w:rPr>
          <w:rFonts w:ascii="Times New Roman" w:hAnsi="Times New Roman" w:cs="Times New Roman"/>
          <w:sz w:val="28"/>
          <w:szCs w:val="28"/>
        </w:rPr>
      </w:pPr>
      <w:r w:rsidRPr="006D206B">
        <w:rPr>
          <w:rFonts w:ascii="Times New Roman" w:hAnsi="Times New Roman" w:cs="Times New Roman"/>
          <w:sz w:val="28"/>
          <w:szCs w:val="28"/>
        </w:rPr>
        <w:t>Leakage checklist</w:t>
      </w:r>
    </w:p>
    <w:p w14:paraId="3251FC70" w14:textId="77777777" w:rsidR="009B5CEF" w:rsidRPr="006D206B" w:rsidRDefault="0026384E" w:rsidP="006D206B">
      <w:pPr>
        <w:numPr>
          <w:ilvl w:val="0"/>
          <w:numId w:val="3"/>
        </w:numPr>
        <w:ind w:hanging="360"/>
        <w:jc w:val="both"/>
        <w:rPr>
          <w:rFonts w:ascii="Times New Roman" w:hAnsi="Times New Roman" w:cs="Times New Roman"/>
          <w:sz w:val="24"/>
        </w:rPr>
      </w:pPr>
      <w:r w:rsidRPr="006D206B">
        <w:rPr>
          <w:rFonts w:ascii="Times New Roman" w:hAnsi="Times New Roman" w:cs="Times New Roman"/>
          <w:sz w:val="24"/>
        </w:rPr>
        <w:t>customerID is excluded from predictors.</w:t>
      </w:r>
    </w:p>
    <w:p w14:paraId="0E4E2790" w14:textId="77777777" w:rsidR="009B5CEF" w:rsidRPr="006D206B" w:rsidRDefault="0026384E" w:rsidP="006D206B">
      <w:pPr>
        <w:numPr>
          <w:ilvl w:val="0"/>
          <w:numId w:val="3"/>
        </w:numPr>
        <w:ind w:hanging="360"/>
        <w:jc w:val="both"/>
        <w:rPr>
          <w:rFonts w:ascii="Times New Roman" w:hAnsi="Times New Roman" w:cs="Times New Roman"/>
          <w:sz w:val="24"/>
        </w:rPr>
      </w:pPr>
      <w:r w:rsidRPr="006D206B">
        <w:rPr>
          <w:rFonts w:ascii="Times New Roman" w:hAnsi="Times New Roman" w:cs="Times New Roman"/>
          <w:sz w:val="24"/>
        </w:rPr>
        <w:t>Churn is separated before feature transformations.</w:t>
      </w:r>
    </w:p>
    <w:p w14:paraId="67506EBD" w14:textId="77777777" w:rsidR="009B5CEF" w:rsidRPr="006D206B" w:rsidRDefault="0026384E" w:rsidP="006D206B">
      <w:pPr>
        <w:numPr>
          <w:ilvl w:val="0"/>
          <w:numId w:val="3"/>
        </w:numPr>
        <w:ind w:hanging="360"/>
        <w:jc w:val="both"/>
        <w:rPr>
          <w:rFonts w:ascii="Times New Roman" w:hAnsi="Times New Roman" w:cs="Times New Roman"/>
          <w:sz w:val="24"/>
        </w:rPr>
      </w:pPr>
      <w:r w:rsidRPr="006D206B">
        <w:rPr>
          <w:rFonts w:ascii="Times New Roman" w:hAnsi="Times New Roman" w:cs="Times New Roman"/>
          <w:sz w:val="24"/>
        </w:rPr>
        <w:t>Target-derived fields are prohibited.</w:t>
      </w:r>
    </w:p>
    <w:p w14:paraId="13B5480B" w14:textId="77777777" w:rsidR="009B5CEF" w:rsidRPr="006D206B" w:rsidRDefault="0026384E" w:rsidP="006D206B">
      <w:pPr>
        <w:numPr>
          <w:ilvl w:val="0"/>
          <w:numId w:val="3"/>
        </w:numPr>
        <w:ind w:hanging="360"/>
        <w:jc w:val="both"/>
        <w:rPr>
          <w:rFonts w:ascii="Times New Roman" w:hAnsi="Times New Roman" w:cs="Times New Roman"/>
          <w:sz w:val="24"/>
        </w:rPr>
      </w:pPr>
      <w:r w:rsidRPr="006D206B">
        <w:rPr>
          <w:rFonts w:ascii="Times New Roman" w:hAnsi="Times New Roman" w:cs="Times New Roman"/>
          <w:sz w:val="24"/>
        </w:rPr>
        <w:t>Learned encoders/scalers are fitted on training data only.</w:t>
      </w:r>
    </w:p>
    <w:p w14:paraId="2C997962" w14:textId="77777777" w:rsidR="009B5CEF" w:rsidRPr="006D206B" w:rsidRDefault="0026384E" w:rsidP="006D206B">
      <w:pPr>
        <w:numPr>
          <w:ilvl w:val="0"/>
          <w:numId w:val="3"/>
        </w:numPr>
        <w:ind w:hanging="360"/>
        <w:jc w:val="both"/>
        <w:rPr>
          <w:rFonts w:ascii="Times New Roman" w:hAnsi="Times New Roman" w:cs="Times New Roman"/>
          <w:sz w:val="24"/>
        </w:rPr>
      </w:pPr>
      <w:r w:rsidRPr="006D206B">
        <w:rPr>
          <w:rFonts w:ascii="Times New Roman" w:hAnsi="Times New Roman" w:cs="Times New Roman"/>
          <w:sz w:val="24"/>
        </w:rPr>
        <w:t>The test set remains untouched during model selection/tuning.</w:t>
      </w:r>
    </w:p>
    <w:p w14:paraId="16D25E99" w14:textId="77777777" w:rsidR="009B5CEF" w:rsidRPr="006D206B" w:rsidRDefault="0026384E" w:rsidP="006D206B">
      <w:pPr>
        <w:numPr>
          <w:ilvl w:val="0"/>
          <w:numId w:val="3"/>
        </w:numPr>
        <w:ind w:hanging="360"/>
        <w:jc w:val="both"/>
        <w:rPr>
          <w:rFonts w:ascii="Times New Roman" w:hAnsi="Times New Roman" w:cs="Times New Roman"/>
          <w:sz w:val="24"/>
        </w:rPr>
      </w:pPr>
      <w:r w:rsidRPr="006D206B">
        <w:rPr>
          <w:rFonts w:ascii="Times New Roman" w:hAnsi="Times New Roman" w:cs="Times New Roman"/>
          <w:sz w:val="24"/>
        </w:rPr>
        <w:t>Future feature engineering is checked for post-outcome information.</w:t>
      </w:r>
    </w:p>
    <w:p w14:paraId="3757E55F" w14:textId="77777777" w:rsidR="00CA5152" w:rsidRPr="006D206B" w:rsidRDefault="00CA5152" w:rsidP="006D206B">
      <w:pPr>
        <w:ind w:left="360" w:firstLine="0"/>
        <w:jc w:val="both"/>
        <w:rPr>
          <w:rFonts w:ascii="Times New Roman" w:hAnsi="Times New Roman" w:cs="Times New Roman"/>
          <w:sz w:val="24"/>
        </w:rPr>
      </w:pPr>
    </w:p>
    <w:p w14:paraId="1F83DDB0"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Data Management, Folder Structure and Versioning</w:t>
      </w:r>
    </w:p>
    <w:p w14:paraId="20DC7511"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hAnsi="Times New Roman" w:cs="Times New Roman"/>
          <w:sz w:val="24"/>
        </w:rPr>
        <w:t>Customer-Churn-Prediction/</w:t>
      </w:r>
    </w:p>
    <w:p w14:paraId="4483D5A2"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eastAsia="Calibri" w:hAnsi="Times New Roman" w:cs="Times New Roman"/>
          <w:sz w:val="24"/>
        </w:rPr>
        <w:t>├──</w:t>
      </w:r>
      <w:r w:rsidRPr="006D206B">
        <w:rPr>
          <w:rFonts w:ascii="Times New Roman" w:hAnsi="Times New Roman" w:cs="Times New Roman"/>
          <w:sz w:val="24"/>
        </w:rPr>
        <w:t xml:space="preserve"> data/</w:t>
      </w:r>
    </w:p>
    <w:p w14:paraId="10A77422" w14:textId="77777777" w:rsidR="009B5CEF" w:rsidRPr="006D206B" w:rsidRDefault="0026384E" w:rsidP="006D206B">
      <w:pPr>
        <w:tabs>
          <w:tab w:val="center" w:pos="615"/>
          <w:tab w:val="center" w:pos="2770"/>
        </w:tabs>
        <w:spacing w:after="10"/>
        <w:ind w:left="0" w:firstLine="0"/>
        <w:jc w:val="both"/>
        <w:rPr>
          <w:rFonts w:ascii="Times New Roman" w:hAnsi="Times New Roman" w:cs="Times New Roman"/>
          <w:sz w:val="24"/>
        </w:rPr>
      </w:pPr>
      <w:r w:rsidRPr="006D206B">
        <w:rPr>
          <w:rFonts w:ascii="Times New Roman" w:eastAsia="Calibri" w:hAnsi="Times New Roman" w:cs="Times New Roman"/>
          <w:sz w:val="24"/>
        </w:rPr>
        <w:tab/>
        <w:t>│ ├──</w:t>
      </w:r>
      <w:r w:rsidRPr="006D206B">
        <w:rPr>
          <w:rFonts w:ascii="Times New Roman" w:hAnsi="Times New Roman" w:cs="Times New Roman"/>
          <w:sz w:val="24"/>
        </w:rPr>
        <w:t xml:space="preserve">   </w:t>
      </w:r>
      <w:r w:rsidRPr="006D206B">
        <w:rPr>
          <w:rFonts w:ascii="Times New Roman" w:hAnsi="Times New Roman" w:cs="Times New Roman"/>
          <w:sz w:val="24"/>
        </w:rPr>
        <w:tab/>
        <w:t xml:space="preserve"> raw/          # original downloaded data; do not edit</w:t>
      </w:r>
    </w:p>
    <w:p w14:paraId="031EEC62" w14:textId="77777777" w:rsidR="009B5CEF" w:rsidRPr="006D206B" w:rsidRDefault="0026384E" w:rsidP="006D206B">
      <w:pPr>
        <w:tabs>
          <w:tab w:val="center" w:pos="615"/>
          <w:tab w:val="center" w:pos="2819"/>
        </w:tabs>
        <w:spacing w:after="10"/>
        <w:ind w:left="0" w:firstLine="0"/>
        <w:jc w:val="both"/>
        <w:rPr>
          <w:rFonts w:ascii="Times New Roman" w:hAnsi="Times New Roman" w:cs="Times New Roman"/>
          <w:sz w:val="24"/>
        </w:rPr>
      </w:pPr>
      <w:r w:rsidRPr="006D206B">
        <w:rPr>
          <w:rFonts w:ascii="Times New Roman" w:eastAsia="Calibri" w:hAnsi="Times New Roman" w:cs="Times New Roman"/>
          <w:sz w:val="24"/>
        </w:rPr>
        <w:tab/>
        <w:t>│ ├──</w:t>
      </w:r>
      <w:r w:rsidRPr="006D206B">
        <w:rPr>
          <w:rFonts w:ascii="Times New Roman" w:hAnsi="Times New Roman" w:cs="Times New Roman"/>
          <w:sz w:val="24"/>
        </w:rPr>
        <w:t xml:space="preserve">   </w:t>
      </w:r>
      <w:r w:rsidRPr="006D206B">
        <w:rPr>
          <w:rFonts w:ascii="Times New Roman" w:hAnsi="Times New Roman" w:cs="Times New Roman"/>
          <w:sz w:val="24"/>
        </w:rPr>
        <w:tab/>
        <w:t xml:space="preserve"> interim/      # temporary cleaned/intermediate data</w:t>
      </w:r>
    </w:p>
    <w:p w14:paraId="545F2FA3" w14:textId="77777777" w:rsidR="009B5CEF" w:rsidRPr="006D206B" w:rsidRDefault="0026384E" w:rsidP="006D206B">
      <w:pPr>
        <w:tabs>
          <w:tab w:val="center" w:pos="615"/>
          <w:tab w:val="center" w:pos="2289"/>
        </w:tabs>
        <w:spacing w:after="10"/>
        <w:ind w:left="0" w:firstLine="0"/>
        <w:jc w:val="both"/>
        <w:rPr>
          <w:rFonts w:ascii="Times New Roman" w:hAnsi="Times New Roman" w:cs="Times New Roman"/>
          <w:sz w:val="24"/>
        </w:rPr>
      </w:pPr>
      <w:r w:rsidRPr="006D206B">
        <w:rPr>
          <w:rFonts w:ascii="Times New Roman" w:eastAsia="Calibri" w:hAnsi="Times New Roman" w:cs="Times New Roman"/>
          <w:sz w:val="24"/>
        </w:rPr>
        <w:tab/>
        <w:t>│ └──</w:t>
      </w:r>
      <w:r w:rsidRPr="006D206B">
        <w:rPr>
          <w:rFonts w:ascii="Times New Roman" w:hAnsi="Times New Roman" w:cs="Times New Roman"/>
          <w:sz w:val="24"/>
        </w:rPr>
        <w:t xml:space="preserve">   </w:t>
      </w:r>
      <w:r w:rsidRPr="006D206B">
        <w:rPr>
          <w:rFonts w:ascii="Times New Roman" w:hAnsi="Times New Roman" w:cs="Times New Roman"/>
          <w:sz w:val="24"/>
        </w:rPr>
        <w:tab/>
        <w:t xml:space="preserve"> processed/    # analysis-ready dataset</w:t>
      </w:r>
    </w:p>
    <w:p w14:paraId="62B3575B"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eastAsia="Calibri" w:hAnsi="Times New Roman" w:cs="Times New Roman"/>
          <w:sz w:val="24"/>
        </w:rPr>
        <w:t>├──</w:t>
      </w:r>
      <w:r w:rsidRPr="006D206B">
        <w:rPr>
          <w:rFonts w:ascii="Times New Roman" w:hAnsi="Times New Roman" w:cs="Times New Roman"/>
          <w:sz w:val="24"/>
        </w:rPr>
        <w:t xml:space="preserve"> notebooks/        # profiling and preprocessing notebooks</w:t>
      </w:r>
    </w:p>
    <w:p w14:paraId="152B386B"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eastAsia="Calibri" w:hAnsi="Times New Roman" w:cs="Times New Roman"/>
          <w:sz w:val="24"/>
        </w:rPr>
        <w:t>├──</w:t>
      </w:r>
      <w:r w:rsidRPr="006D206B">
        <w:rPr>
          <w:rFonts w:ascii="Times New Roman" w:hAnsi="Times New Roman" w:cs="Times New Roman"/>
          <w:sz w:val="24"/>
        </w:rPr>
        <w:t xml:space="preserve"> src/              # reusable Python scripts</w:t>
      </w:r>
    </w:p>
    <w:p w14:paraId="36202C1A"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eastAsia="Calibri" w:hAnsi="Times New Roman" w:cs="Times New Roman"/>
          <w:sz w:val="24"/>
        </w:rPr>
        <w:t>├──</w:t>
      </w:r>
      <w:r w:rsidRPr="006D206B">
        <w:rPr>
          <w:rFonts w:ascii="Times New Roman" w:hAnsi="Times New Roman" w:cs="Times New Roman"/>
          <w:sz w:val="24"/>
        </w:rPr>
        <w:t xml:space="preserve"> reports/          # Week 1, Week 2 and later reports</w:t>
      </w:r>
    </w:p>
    <w:p w14:paraId="0B48A303"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eastAsia="Calibri" w:hAnsi="Times New Roman" w:cs="Times New Roman"/>
          <w:sz w:val="24"/>
        </w:rPr>
        <w:t>├──</w:t>
      </w:r>
      <w:r w:rsidRPr="006D206B">
        <w:rPr>
          <w:rFonts w:ascii="Times New Roman" w:hAnsi="Times New Roman" w:cs="Times New Roman"/>
          <w:sz w:val="24"/>
        </w:rPr>
        <w:t xml:space="preserve"> figures/          # charts and diagrams</w:t>
      </w:r>
    </w:p>
    <w:p w14:paraId="7CA25B17"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eastAsia="Calibri" w:hAnsi="Times New Roman" w:cs="Times New Roman"/>
          <w:sz w:val="24"/>
        </w:rPr>
        <w:t>├──</w:t>
      </w:r>
      <w:r w:rsidRPr="006D206B">
        <w:rPr>
          <w:rFonts w:ascii="Times New Roman" w:hAnsi="Times New Roman" w:cs="Times New Roman"/>
          <w:sz w:val="24"/>
        </w:rPr>
        <w:t xml:space="preserve"> requirements.txt  # Python environment specification</w:t>
      </w:r>
    </w:p>
    <w:p w14:paraId="7B8D799D" w14:textId="77777777" w:rsidR="009B5CEF" w:rsidRPr="006D206B" w:rsidRDefault="0026384E" w:rsidP="006D206B">
      <w:pPr>
        <w:spacing w:after="10"/>
        <w:ind w:left="355" w:right="4216"/>
        <w:jc w:val="both"/>
        <w:rPr>
          <w:rFonts w:ascii="Times New Roman" w:hAnsi="Times New Roman" w:cs="Times New Roman"/>
          <w:sz w:val="24"/>
        </w:rPr>
      </w:pPr>
      <w:r w:rsidRPr="006D206B">
        <w:rPr>
          <w:rFonts w:ascii="Times New Roman" w:eastAsia="Calibri" w:hAnsi="Times New Roman" w:cs="Times New Roman"/>
          <w:sz w:val="24"/>
        </w:rPr>
        <w:t>└──</w:t>
      </w:r>
      <w:r w:rsidRPr="006D206B">
        <w:rPr>
          <w:rFonts w:ascii="Times New Roman" w:hAnsi="Times New Roman" w:cs="Times New Roman"/>
          <w:sz w:val="24"/>
        </w:rPr>
        <w:t xml:space="preserve"> README.md         # project documentation</w:t>
      </w:r>
    </w:p>
    <w:tbl>
      <w:tblPr>
        <w:tblStyle w:val="TableGrid"/>
        <w:tblW w:w="10224" w:type="dxa"/>
        <w:tblInd w:w="-2" w:type="dxa"/>
        <w:tblCellMar>
          <w:top w:w="4" w:type="dxa"/>
          <w:left w:w="110" w:type="dxa"/>
          <w:right w:w="115" w:type="dxa"/>
        </w:tblCellMar>
        <w:tblLook w:val="04A0" w:firstRow="1" w:lastRow="0" w:firstColumn="1" w:lastColumn="0" w:noHBand="0" w:noVBand="1"/>
      </w:tblPr>
      <w:tblGrid>
        <w:gridCol w:w="3408"/>
        <w:gridCol w:w="3408"/>
        <w:gridCol w:w="3408"/>
      </w:tblGrid>
      <w:tr w:rsidR="009B5CEF" w:rsidRPr="006D206B" w14:paraId="02580A4C" w14:textId="77777777">
        <w:trPr>
          <w:trHeight w:val="242"/>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7D7F6A67"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Management rule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1C21E0B0"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Implementation</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5AB58FBC"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r>
      <w:tr w:rsidR="009B5CEF" w:rsidRPr="006D206B" w14:paraId="5E96BB10" w14:textId="77777777">
        <w:trPr>
          <w:trHeight w:val="230"/>
        </w:trPr>
        <w:tc>
          <w:tcPr>
            <w:tcW w:w="3408" w:type="dxa"/>
            <w:tcBorders>
              <w:top w:val="single" w:sz="4" w:space="0" w:color="000000"/>
              <w:left w:val="single" w:sz="4" w:space="0" w:color="000000"/>
              <w:bottom w:val="single" w:sz="4" w:space="0" w:color="000000"/>
              <w:right w:val="single" w:sz="4" w:space="0" w:color="000000"/>
            </w:tcBorders>
          </w:tcPr>
          <w:p w14:paraId="068FC7C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Raw-data protection</w:t>
            </w:r>
          </w:p>
        </w:tc>
        <w:tc>
          <w:tcPr>
            <w:tcW w:w="3408" w:type="dxa"/>
            <w:tcBorders>
              <w:top w:val="single" w:sz="4" w:space="0" w:color="000000"/>
              <w:left w:val="single" w:sz="4" w:space="0" w:color="000000"/>
              <w:bottom w:val="single" w:sz="4" w:space="0" w:color="000000"/>
              <w:right w:val="single" w:sz="4" w:space="0" w:color="000000"/>
            </w:tcBorders>
          </w:tcPr>
          <w:p w14:paraId="54EFB95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Never overwrite raw file</w:t>
            </w:r>
          </w:p>
        </w:tc>
        <w:tc>
          <w:tcPr>
            <w:tcW w:w="3408" w:type="dxa"/>
            <w:tcBorders>
              <w:top w:val="single" w:sz="4" w:space="0" w:color="000000"/>
              <w:left w:val="single" w:sz="4" w:space="0" w:color="000000"/>
              <w:bottom w:val="single" w:sz="4" w:space="0" w:color="000000"/>
              <w:right w:val="single" w:sz="4" w:space="0" w:color="000000"/>
            </w:tcBorders>
          </w:tcPr>
          <w:p w14:paraId="0BA546B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Raw folder + checksum</w:t>
            </w:r>
          </w:p>
        </w:tc>
      </w:tr>
      <w:tr w:rsidR="009B5CEF" w:rsidRPr="006D206B" w14:paraId="33B63ADB"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579333D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Naming</w:t>
            </w:r>
          </w:p>
        </w:tc>
        <w:tc>
          <w:tcPr>
            <w:tcW w:w="3408" w:type="dxa"/>
            <w:tcBorders>
              <w:top w:val="single" w:sz="4" w:space="0" w:color="000000"/>
              <w:left w:val="single" w:sz="4" w:space="0" w:color="000000"/>
              <w:bottom w:val="single" w:sz="4" w:space="0" w:color="000000"/>
              <w:right w:val="single" w:sz="4" w:space="0" w:color="000000"/>
            </w:tcBorders>
          </w:tcPr>
          <w:p w14:paraId="4537E56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lowercase, descriptive, underscores</w:t>
            </w:r>
          </w:p>
        </w:tc>
        <w:tc>
          <w:tcPr>
            <w:tcW w:w="3408" w:type="dxa"/>
            <w:tcBorders>
              <w:top w:val="single" w:sz="4" w:space="0" w:color="000000"/>
              <w:left w:val="single" w:sz="4" w:space="0" w:color="000000"/>
              <w:bottom w:val="single" w:sz="4" w:space="0" w:color="000000"/>
              <w:right w:val="single" w:sz="4" w:space="0" w:color="000000"/>
            </w:tcBorders>
          </w:tcPr>
          <w:p w14:paraId="0C69037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Example: telco_churn_clean_v01.csv</w:t>
            </w:r>
          </w:p>
        </w:tc>
      </w:tr>
      <w:tr w:rsidR="009B5CEF" w:rsidRPr="006D206B" w14:paraId="422505AC"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70FCA27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Versioning</w:t>
            </w:r>
          </w:p>
        </w:tc>
        <w:tc>
          <w:tcPr>
            <w:tcW w:w="3408" w:type="dxa"/>
            <w:tcBorders>
              <w:top w:val="single" w:sz="4" w:space="0" w:color="000000"/>
              <w:left w:val="single" w:sz="4" w:space="0" w:color="000000"/>
              <w:bottom w:val="single" w:sz="4" w:space="0" w:color="000000"/>
              <w:right w:val="single" w:sz="4" w:space="0" w:color="000000"/>
            </w:tcBorders>
          </w:tcPr>
          <w:p w14:paraId="26F2D22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Git commits for meaningful changes</w:t>
            </w:r>
          </w:p>
        </w:tc>
        <w:tc>
          <w:tcPr>
            <w:tcW w:w="3408" w:type="dxa"/>
            <w:tcBorders>
              <w:top w:val="single" w:sz="4" w:space="0" w:color="000000"/>
              <w:left w:val="single" w:sz="4" w:space="0" w:color="000000"/>
              <w:bottom w:val="single" w:sz="4" w:space="0" w:color="000000"/>
              <w:right w:val="single" w:sz="4" w:space="0" w:color="000000"/>
            </w:tcBorders>
          </w:tcPr>
          <w:p w14:paraId="4C75114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Commit history</w:t>
            </w:r>
          </w:p>
        </w:tc>
      </w:tr>
      <w:tr w:rsidR="009B5CEF" w:rsidRPr="006D206B" w14:paraId="2B88F449"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21575D6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Reproducibility</w:t>
            </w:r>
          </w:p>
        </w:tc>
        <w:tc>
          <w:tcPr>
            <w:tcW w:w="3408" w:type="dxa"/>
            <w:tcBorders>
              <w:top w:val="single" w:sz="4" w:space="0" w:color="000000"/>
              <w:left w:val="single" w:sz="4" w:space="0" w:color="000000"/>
              <w:bottom w:val="single" w:sz="4" w:space="0" w:color="000000"/>
              <w:right w:val="single" w:sz="4" w:space="0" w:color="000000"/>
            </w:tcBorders>
          </w:tcPr>
          <w:p w14:paraId="2FA6B13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requirements.txt + notebook/script</w:t>
            </w:r>
          </w:p>
        </w:tc>
        <w:tc>
          <w:tcPr>
            <w:tcW w:w="3408" w:type="dxa"/>
            <w:tcBorders>
              <w:top w:val="single" w:sz="4" w:space="0" w:color="000000"/>
              <w:left w:val="single" w:sz="4" w:space="0" w:color="000000"/>
              <w:bottom w:val="single" w:sz="4" w:space="0" w:color="000000"/>
              <w:right w:val="single" w:sz="4" w:space="0" w:color="000000"/>
            </w:tcBorders>
          </w:tcPr>
          <w:p w14:paraId="28E9C72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Fresh-run test</w:t>
            </w:r>
          </w:p>
        </w:tc>
      </w:tr>
      <w:tr w:rsidR="009B5CEF" w:rsidRPr="006D206B" w14:paraId="084B68AC"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4010704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 sharing</w:t>
            </w:r>
          </w:p>
        </w:tc>
        <w:tc>
          <w:tcPr>
            <w:tcW w:w="3408" w:type="dxa"/>
            <w:tcBorders>
              <w:top w:val="single" w:sz="4" w:space="0" w:color="000000"/>
              <w:left w:val="single" w:sz="4" w:space="0" w:color="000000"/>
              <w:bottom w:val="single" w:sz="4" w:space="0" w:color="000000"/>
              <w:right w:val="single" w:sz="4" w:space="0" w:color="000000"/>
            </w:tcBorders>
          </w:tcPr>
          <w:p w14:paraId="51B14DB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Do not commit raw data unless redistribution rights permit</w:t>
            </w:r>
          </w:p>
        </w:tc>
        <w:tc>
          <w:tcPr>
            <w:tcW w:w="3408" w:type="dxa"/>
            <w:tcBorders>
              <w:top w:val="single" w:sz="4" w:space="0" w:color="000000"/>
              <w:left w:val="single" w:sz="4" w:space="0" w:color="000000"/>
              <w:bottom w:val="single" w:sz="4" w:space="0" w:color="000000"/>
              <w:right w:val="single" w:sz="4" w:space="0" w:color="000000"/>
            </w:tcBorders>
            <w:vAlign w:val="center"/>
          </w:tcPr>
          <w:p w14:paraId="19FFE04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Repository review</w:t>
            </w:r>
          </w:p>
        </w:tc>
      </w:tr>
    </w:tbl>
    <w:p w14:paraId="4FFB4B67"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Data Acquisition Risk Management</w:t>
      </w:r>
    </w:p>
    <w:tbl>
      <w:tblPr>
        <w:tblStyle w:val="TableGrid"/>
        <w:tblW w:w="10224" w:type="dxa"/>
        <w:tblInd w:w="-2" w:type="dxa"/>
        <w:tblCellMar>
          <w:top w:w="4" w:type="dxa"/>
          <w:left w:w="109" w:type="dxa"/>
          <w:right w:w="104" w:type="dxa"/>
        </w:tblCellMar>
        <w:tblLook w:val="04A0" w:firstRow="1" w:lastRow="0" w:firstColumn="1" w:lastColumn="0" w:noHBand="0" w:noVBand="1"/>
      </w:tblPr>
      <w:tblGrid>
        <w:gridCol w:w="2267"/>
        <w:gridCol w:w="1972"/>
        <w:gridCol w:w="1932"/>
        <w:gridCol w:w="2022"/>
        <w:gridCol w:w="2031"/>
      </w:tblGrid>
      <w:tr w:rsidR="009B5CEF" w:rsidRPr="006D206B" w14:paraId="738BA6D2" w14:textId="77777777">
        <w:trPr>
          <w:trHeight w:val="241"/>
        </w:trPr>
        <w:tc>
          <w:tcPr>
            <w:tcW w:w="2044" w:type="dxa"/>
            <w:tcBorders>
              <w:top w:val="single" w:sz="4" w:space="0" w:color="000000"/>
              <w:left w:val="single" w:sz="4" w:space="0" w:color="000000"/>
              <w:bottom w:val="single" w:sz="4" w:space="0" w:color="000000"/>
              <w:right w:val="single" w:sz="4" w:space="0" w:color="000000"/>
            </w:tcBorders>
            <w:shd w:val="clear" w:color="auto" w:fill="D9EAF7"/>
          </w:tcPr>
          <w:p w14:paraId="76887BBE"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b/>
                <w:sz w:val="24"/>
              </w:rPr>
              <w:t>Risk</w:t>
            </w:r>
          </w:p>
        </w:tc>
        <w:tc>
          <w:tcPr>
            <w:tcW w:w="2046" w:type="dxa"/>
            <w:tcBorders>
              <w:top w:val="single" w:sz="4" w:space="0" w:color="000000"/>
              <w:left w:val="single" w:sz="4" w:space="0" w:color="000000"/>
              <w:bottom w:val="single" w:sz="4" w:space="0" w:color="000000"/>
              <w:right w:val="single" w:sz="4" w:space="0" w:color="000000"/>
            </w:tcBorders>
            <w:shd w:val="clear" w:color="auto" w:fill="D9EAF7"/>
          </w:tcPr>
          <w:p w14:paraId="6D00133E"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b/>
                <w:sz w:val="24"/>
              </w:rPr>
              <w:t>Probability</w:t>
            </w:r>
          </w:p>
        </w:tc>
        <w:tc>
          <w:tcPr>
            <w:tcW w:w="2044" w:type="dxa"/>
            <w:tcBorders>
              <w:top w:val="single" w:sz="4" w:space="0" w:color="000000"/>
              <w:left w:val="single" w:sz="4" w:space="0" w:color="000000"/>
              <w:bottom w:val="single" w:sz="4" w:space="0" w:color="000000"/>
              <w:right w:val="single" w:sz="4" w:space="0" w:color="000000"/>
            </w:tcBorders>
            <w:shd w:val="clear" w:color="auto" w:fill="D9EAF7"/>
          </w:tcPr>
          <w:p w14:paraId="36EF2F0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b/>
                <w:sz w:val="24"/>
              </w:rPr>
              <w:t>Impact</w:t>
            </w:r>
          </w:p>
        </w:tc>
        <w:tc>
          <w:tcPr>
            <w:tcW w:w="2046" w:type="dxa"/>
            <w:tcBorders>
              <w:top w:val="single" w:sz="4" w:space="0" w:color="000000"/>
              <w:left w:val="single" w:sz="4" w:space="0" w:color="000000"/>
              <w:bottom w:val="single" w:sz="4" w:space="0" w:color="000000"/>
              <w:right w:val="single" w:sz="4" w:space="0" w:color="000000"/>
            </w:tcBorders>
            <w:shd w:val="clear" w:color="auto" w:fill="D9EAF7"/>
          </w:tcPr>
          <w:p w14:paraId="10EC02FA"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b/>
                <w:sz w:val="24"/>
              </w:rPr>
              <w:t>Mitigation</w:t>
            </w:r>
          </w:p>
        </w:tc>
        <w:tc>
          <w:tcPr>
            <w:tcW w:w="2044" w:type="dxa"/>
            <w:tcBorders>
              <w:top w:val="single" w:sz="4" w:space="0" w:color="000000"/>
              <w:left w:val="single" w:sz="4" w:space="0" w:color="000000"/>
              <w:bottom w:val="single" w:sz="4" w:space="0" w:color="000000"/>
              <w:right w:val="single" w:sz="4" w:space="0" w:color="000000"/>
            </w:tcBorders>
            <w:shd w:val="clear" w:color="auto" w:fill="D9EAF7"/>
          </w:tcPr>
          <w:p w14:paraId="493AE5B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b/>
                <w:sz w:val="24"/>
              </w:rPr>
              <w:t>Trigger/evidence</w:t>
            </w:r>
          </w:p>
        </w:tc>
      </w:tr>
      <w:tr w:rsidR="009B5CEF" w:rsidRPr="006D206B" w14:paraId="6C62312D" w14:textId="77777777">
        <w:trPr>
          <w:trHeight w:val="448"/>
        </w:trPr>
        <w:tc>
          <w:tcPr>
            <w:tcW w:w="2044" w:type="dxa"/>
            <w:tcBorders>
              <w:top w:val="single" w:sz="4" w:space="0" w:color="000000"/>
              <w:left w:val="single" w:sz="4" w:space="0" w:color="000000"/>
              <w:bottom w:val="single" w:sz="4" w:space="0" w:color="000000"/>
              <w:right w:val="single" w:sz="4" w:space="0" w:color="000000"/>
            </w:tcBorders>
            <w:vAlign w:val="center"/>
          </w:tcPr>
          <w:p w14:paraId="4F8BC478"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Source/version changes</w:t>
            </w:r>
          </w:p>
        </w:tc>
        <w:tc>
          <w:tcPr>
            <w:tcW w:w="2046" w:type="dxa"/>
            <w:tcBorders>
              <w:top w:val="single" w:sz="4" w:space="0" w:color="000000"/>
              <w:left w:val="single" w:sz="4" w:space="0" w:color="000000"/>
              <w:bottom w:val="single" w:sz="4" w:space="0" w:color="000000"/>
              <w:right w:val="single" w:sz="4" w:space="0" w:color="000000"/>
            </w:tcBorders>
            <w:vAlign w:val="center"/>
          </w:tcPr>
          <w:p w14:paraId="3FFD04F0"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Medium</w:t>
            </w:r>
          </w:p>
        </w:tc>
        <w:tc>
          <w:tcPr>
            <w:tcW w:w="2044" w:type="dxa"/>
            <w:tcBorders>
              <w:top w:val="single" w:sz="4" w:space="0" w:color="000000"/>
              <w:left w:val="single" w:sz="4" w:space="0" w:color="000000"/>
              <w:bottom w:val="single" w:sz="4" w:space="0" w:color="000000"/>
              <w:right w:val="single" w:sz="4" w:space="0" w:color="000000"/>
            </w:tcBorders>
            <w:vAlign w:val="center"/>
          </w:tcPr>
          <w:p w14:paraId="68B340C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Medium</w:t>
            </w:r>
          </w:p>
        </w:tc>
        <w:tc>
          <w:tcPr>
            <w:tcW w:w="2046" w:type="dxa"/>
            <w:tcBorders>
              <w:top w:val="single" w:sz="4" w:space="0" w:color="000000"/>
              <w:left w:val="single" w:sz="4" w:space="0" w:color="000000"/>
              <w:bottom w:val="single" w:sz="4" w:space="0" w:color="000000"/>
              <w:right w:val="single" w:sz="4" w:space="0" w:color="000000"/>
            </w:tcBorders>
          </w:tcPr>
          <w:p w14:paraId="3FC81696"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Record source, access date and hash</w:t>
            </w:r>
          </w:p>
        </w:tc>
        <w:tc>
          <w:tcPr>
            <w:tcW w:w="2044" w:type="dxa"/>
            <w:tcBorders>
              <w:top w:val="single" w:sz="4" w:space="0" w:color="000000"/>
              <w:left w:val="single" w:sz="4" w:space="0" w:color="000000"/>
              <w:bottom w:val="single" w:sz="4" w:space="0" w:color="000000"/>
              <w:right w:val="single" w:sz="4" w:space="0" w:color="000000"/>
            </w:tcBorders>
            <w:vAlign w:val="center"/>
          </w:tcPr>
          <w:p w14:paraId="7A17569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Schema/hash differs</w:t>
            </w:r>
          </w:p>
        </w:tc>
      </w:tr>
      <w:tr w:rsidR="009B5CEF" w:rsidRPr="006D206B" w14:paraId="5D46C445" w14:textId="77777777">
        <w:trPr>
          <w:trHeight w:val="664"/>
        </w:trPr>
        <w:tc>
          <w:tcPr>
            <w:tcW w:w="2044" w:type="dxa"/>
            <w:tcBorders>
              <w:top w:val="single" w:sz="4" w:space="0" w:color="000000"/>
              <w:left w:val="single" w:sz="4" w:space="0" w:color="000000"/>
              <w:bottom w:val="single" w:sz="4" w:space="0" w:color="000000"/>
              <w:right w:val="single" w:sz="4" w:space="0" w:color="000000"/>
            </w:tcBorders>
            <w:vAlign w:val="center"/>
          </w:tcPr>
          <w:p w14:paraId="0E058675"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Incomplete download</w:t>
            </w:r>
          </w:p>
        </w:tc>
        <w:tc>
          <w:tcPr>
            <w:tcW w:w="2046" w:type="dxa"/>
            <w:tcBorders>
              <w:top w:val="single" w:sz="4" w:space="0" w:color="000000"/>
              <w:left w:val="single" w:sz="4" w:space="0" w:color="000000"/>
              <w:bottom w:val="single" w:sz="4" w:space="0" w:color="000000"/>
              <w:right w:val="single" w:sz="4" w:space="0" w:color="000000"/>
            </w:tcBorders>
            <w:vAlign w:val="center"/>
          </w:tcPr>
          <w:p w14:paraId="0503FAC4"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Low</w:t>
            </w:r>
          </w:p>
        </w:tc>
        <w:tc>
          <w:tcPr>
            <w:tcW w:w="2044" w:type="dxa"/>
            <w:tcBorders>
              <w:top w:val="single" w:sz="4" w:space="0" w:color="000000"/>
              <w:left w:val="single" w:sz="4" w:space="0" w:color="000000"/>
              <w:bottom w:val="single" w:sz="4" w:space="0" w:color="000000"/>
              <w:right w:val="single" w:sz="4" w:space="0" w:color="000000"/>
            </w:tcBorders>
            <w:vAlign w:val="center"/>
          </w:tcPr>
          <w:p w14:paraId="04B7F6E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High</w:t>
            </w:r>
          </w:p>
        </w:tc>
        <w:tc>
          <w:tcPr>
            <w:tcW w:w="2046" w:type="dxa"/>
            <w:tcBorders>
              <w:top w:val="single" w:sz="4" w:space="0" w:color="000000"/>
              <w:left w:val="single" w:sz="4" w:space="0" w:color="000000"/>
              <w:bottom w:val="single" w:sz="4" w:space="0" w:color="000000"/>
              <w:right w:val="single" w:sz="4" w:space="0" w:color="000000"/>
            </w:tcBorders>
          </w:tcPr>
          <w:p w14:paraId="20873975"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Check file size, readability and row/column counts</w:t>
            </w:r>
          </w:p>
        </w:tc>
        <w:tc>
          <w:tcPr>
            <w:tcW w:w="2044" w:type="dxa"/>
            <w:tcBorders>
              <w:top w:val="single" w:sz="4" w:space="0" w:color="000000"/>
              <w:left w:val="single" w:sz="4" w:space="0" w:color="000000"/>
              <w:bottom w:val="single" w:sz="4" w:space="0" w:color="000000"/>
              <w:right w:val="single" w:sz="4" w:space="0" w:color="000000"/>
            </w:tcBorders>
            <w:vAlign w:val="center"/>
          </w:tcPr>
          <w:p w14:paraId="7EB412E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Unexpected shape</w:t>
            </w:r>
          </w:p>
        </w:tc>
      </w:tr>
      <w:tr w:rsidR="009B5CEF" w:rsidRPr="006D206B" w14:paraId="11B3A825" w14:textId="77777777">
        <w:trPr>
          <w:trHeight w:val="446"/>
        </w:trPr>
        <w:tc>
          <w:tcPr>
            <w:tcW w:w="2044" w:type="dxa"/>
            <w:tcBorders>
              <w:top w:val="single" w:sz="4" w:space="0" w:color="000000"/>
              <w:left w:val="single" w:sz="4" w:space="0" w:color="000000"/>
              <w:bottom w:val="single" w:sz="4" w:space="0" w:color="000000"/>
              <w:right w:val="single" w:sz="4" w:space="0" w:color="000000"/>
            </w:tcBorders>
            <w:vAlign w:val="center"/>
          </w:tcPr>
          <w:p w14:paraId="7EE4717D"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Missing values</w:t>
            </w:r>
          </w:p>
        </w:tc>
        <w:tc>
          <w:tcPr>
            <w:tcW w:w="2046" w:type="dxa"/>
            <w:tcBorders>
              <w:top w:val="single" w:sz="4" w:space="0" w:color="000000"/>
              <w:left w:val="single" w:sz="4" w:space="0" w:color="000000"/>
              <w:bottom w:val="single" w:sz="4" w:space="0" w:color="000000"/>
              <w:right w:val="single" w:sz="4" w:space="0" w:color="000000"/>
            </w:tcBorders>
            <w:vAlign w:val="center"/>
          </w:tcPr>
          <w:p w14:paraId="1CE2D43B"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High</w:t>
            </w:r>
          </w:p>
        </w:tc>
        <w:tc>
          <w:tcPr>
            <w:tcW w:w="2044" w:type="dxa"/>
            <w:tcBorders>
              <w:top w:val="single" w:sz="4" w:space="0" w:color="000000"/>
              <w:left w:val="single" w:sz="4" w:space="0" w:color="000000"/>
              <w:bottom w:val="single" w:sz="4" w:space="0" w:color="000000"/>
              <w:right w:val="single" w:sz="4" w:space="0" w:color="000000"/>
            </w:tcBorders>
            <w:vAlign w:val="center"/>
          </w:tcPr>
          <w:p w14:paraId="44F48CA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Medium</w:t>
            </w:r>
          </w:p>
        </w:tc>
        <w:tc>
          <w:tcPr>
            <w:tcW w:w="2046" w:type="dxa"/>
            <w:tcBorders>
              <w:top w:val="single" w:sz="4" w:space="0" w:color="000000"/>
              <w:left w:val="single" w:sz="4" w:space="0" w:color="000000"/>
              <w:bottom w:val="single" w:sz="4" w:space="0" w:color="000000"/>
              <w:right w:val="single" w:sz="4" w:space="0" w:color="000000"/>
            </w:tcBorders>
          </w:tcPr>
          <w:p w14:paraId="74C51631"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Profile before cleaning; field-specific rules</w:t>
            </w:r>
          </w:p>
        </w:tc>
        <w:tc>
          <w:tcPr>
            <w:tcW w:w="2044" w:type="dxa"/>
            <w:tcBorders>
              <w:top w:val="single" w:sz="4" w:space="0" w:color="000000"/>
              <w:left w:val="single" w:sz="4" w:space="0" w:color="000000"/>
              <w:bottom w:val="single" w:sz="4" w:space="0" w:color="000000"/>
              <w:right w:val="single" w:sz="4" w:space="0" w:color="000000"/>
            </w:tcBorders>
            <w:vAlign w:val="center"/>
          </w:tcPr>
          <w:p w14:paraId="47F15E1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NA count &gt; 0</w:t>
            </w:r>
          </w:p>
        </w:tc>
      </w:tr>
      <w:tr w:rsidR="009B5CEF" w:rsidRPr="006D206B" w14:paraId="09783E57" w14:textId="77777777">
        <w:trPr>
          <w:trHeight w:val="664"/>
        </w:trPr>
        <w:tc>
          <w:tcPr>
            <w:tcW w:w="2044" w:type="dxa"/>
            <w:tcBorders>
              <w:top w:val="single" w:sz="4" w:space="0" w:color="000000"/>
              <w:left w:val="single" w:sz="4" w:space="0" w:color="000000"/>
              <w:bottom w:val="single" w:sz="4" w:space="0" w:color="000000"/>
              <w:right w:val="single" w:sz="4" w:space="0" w:color="000000"/>
            </w:tcBorders>
            <w:vAlign w:val="center"/>
          </w:tcPr>
          <w:p w14:paraId="34465CB9"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Inconsistent categories</w:t>
            </w:r>
          </w:p>
        </w:tc>
        <w:tc>
          <w:tcPr>
            <w:tcW w:w="2046" w:type="dxa"/>
            <w:tcBorders>
              <w:top w:val="single" w:sz="4" w:space="0" w:color="000000"/>
              <w:left w:val="single" w:sz="4" w:space="0" w:color="000000"/>
              <w:bottom w:val="single" w:sz="4" w:space="0" w:color="000000"/>
              <w:right w:val="single" w:sz="4" w:space="0" w:color="000000"/>
            </w:tcBorders>
            <w:vAlign w:val="center"/>
          </w:tcPr>
          <w:p w14:paraId="0A5FF16A"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Medium</w:t>
            </w:r>
          </w:p>
        </w:tc>
        <w:tc>
          <w:tcPr>
            <w:tcW w:w="2044" w:type="dxa"/>
            <w:tcBorders>
              <w:top w:val="single" w:sz="4" w:space="0" w:color="000000"/>
              <w:left w:val="single" w:sz="4" w:space="0" w:color="000000"/>
              <w:bottom w:val="single" w:sz="4" w:space="0" w:color="000000"/>
              <w:right w:val="single" w:sz="4" w:space="0" w:color="000000"/>
            </w:tcBorders>
            <w:vAlign w:val="center"/>
          </w:tcPr>
          <w:p w14:paraId="1DBD189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Medium</w:t>
            </w:r>
          </w:p>
        </w:tc>
        <w:tc>
          <w:tcPr>
            <w:tcW w:w="2046" w:type="dxa"/>
            <w:tcBorders>
              <w:top w:val="single" w:sz="4" w:space="0" w:color="000000"/>
              <w:left w:val="single" w:sz="4" w:space="0" w:color="000000"/>
              <w:bottom w:val="single" w:sz="4" w:space="0" w:color="000000"/>
              <w:right w:val="single" w:sz="4" w:space="0" w:color="000000"/>
            </w:tcBorders>
          </w:tcPr>
          <w:p w14:paraId="7A646131"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Normalize whitespace/case; inspect unique values</w:t>
            </w:r>
          </w:p>
        </w:tc>
        <w:tc>
          <w:tcPr>
            <w:tcW w:w="2044" w:type="dxa"/>
            <w:tcBorders>
              <w:top w:val="single" w:sz="4" w:space="0" w:color="000000"/>
              <w:left w:val="single" w:sz="4" w:space="0" w:color="000000"/>
              <w:bottom w:val="single" w:sz="4" w:space="0" w:color="000000"/>
              <w:right w:val="single" w:sz="4" w:space="0" w:color="000000"/>
            </w:tcBorders>
            <w:vAlign w:val="center"/>
          </w:tcPr>
          <w:p w14:paraId="77F191E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Unexpected category</w:t>
            </w:r>
          </w:p>
        </w:tc>
      </w:tr>
      <w:tr w:rsidR="009B5CEF" w:rsidRPr="006D206B" w14:paraId="2A20468C" w14:textId="77777777">
        <w:trPr>
          <w:trHeight w:val="664"/>
        </w:trPr>
        <w:tc>
          <w:tcPr>
            <w:tcW w:w="2044" w:type="dxa"/>
            <w:tcBorders>
              <w:top w:val="single" w:sz="4" w:space="0" w:color="000000"/>
              <w:left w:val="single" w:sz="4" w:space="0" w:color="000000"/>
              <w:bottom w:val="single" w:sz="4" w:space="0" w:color="000000"/>
              <w:right w:val="single" w:sz="4" w:space="0" w:color="000000"/>
            </w:tcBorders>
            <w:vAlign w:val="center"/>
          </w:tcPr>
          <w:p w14:paraId="64FC5237"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Data leakage</w:t>
            </w:r>
          </w:p>
        </w:tc>
        <w:tc>
          <w:tcPr>
            <w:tcW w:w="2046" w:type="dxa"/>
            <w:tcBorders>
              <w:top w:val="single" w:sz="4" w:space="0" w:color="000000"/>
              <w:left w:val="single" w:sz="4" w:space="0" w:color="000000"/>
              <w:bottom w:val="single" w:sz="4" w:space="0" w:color="000000"/>
              <w:right w:val="single" w:sz="4" w:space="0" w:color="000000"/>
            </w:tcBorders>
            <w:vAlign w:val="center"/>
          </w:tcPr>
          <w:p w14:paraId="3EEAF42D"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Medium</w:t>
            </w:r>
          </w:p>
        </w:tc>
        <w:tc>
          <w:tcPr>
            <w:tcW w:w="2044" w:type="dxa"/>
            <w:tcBorders>
              <w:top w:val="single" w:sz="4" w:space="0" w:color="000000"/>
              <w:left w:val="single" w:sz="4" w:space="0" w:color="000000"/>
              <w:bottom w:val="single" w:sz="4" w:space="0" w:color="000000"/>
              <w:right w:val="single" w:sz="4" w:space="0" w:color="000000"/>
            </w:tcBorders>
            <w:vAlign w:val="center"/>
          </w:tcPr>
          <w:p w14:paraId="56A6474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High</w:t>
            </w:r>
          </w:p>
        </w:tc>
        <w:tc>
          <w:tcPr>
            <w:tcW w:w="2046" w:type="dxa"/>
            <w:tcBorders>
              <w:top w:val="single" w:sz="4" w:space="0" w:color="000000"/>
              <w:left w:val="single" w:sz="4" w:space="0" w:color="000000"/>
              <w:bottom w:val="single" w:sz="4" w:space="0" w:color="000000"/>
              <w:right w:val="single" w:sz="4" w:space="0" w:color="000000"/>
            </w:tcBorders>
          </w:tcPr>
          <w:p w14:paraId="44093BF8"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Feature audit; isolate target; training-only fitting</w:t>
            </w:r>
          </w:p>
        </w:tc>
        <w:tc>
          <w:tcPr>
            <w:tcW w:w="2044" w:type="dxa"/>
            <w:tcBorders>
              <w:top w:val="single" w:sz="4" w:space="0" w:color="000000"/>
              <w:left w:val="single" w:sz="4" w:space="0" w:color="000000"/>
              <w:bottom w:val="single" w:sz="4" w:space="0" w:color="000000"/>
              <w:right w:val="single" w:sz="4" w:space="0" w:color="000000"/>
            </w:tcBorders>
            <w:vAlign w:val="center"/>
          </w:tcPr>
          <w:p w14:paraId="314E766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Target-derived field</w:t>
            </w:r>
          </w:p>
        </w:tc>
      </w:tr>
      <w:tr w:rsidR="009B5CEF" w:rsidRPr="006D206B" w14:paraId="56286E8C" w14:textId="77777777">
        <w:trPr>
          <w:trHeight w:val="446"/>
        </w:trPr>
        <w:tc>
          <w:tcPr>
            <w:tcW w:w="2044" w:type="dxa"/>
            <w:tcBorders>
              <w:top w:val="single" w:sz="4" w:space="0" w:color="000000"/>
              <w:left w:val="single" w:sz="4" w:space="0" w:color="000000"/>
              <w:bottom w:val="single" w:sz="4" w:space="0" w:color="000000"/>
              <w:right w:val="single" w:sz="4" w:space="0" w:color="000000"/>
            </w:tcBorders>
            <w:vAlign w:val="center"/>
          </w:tcPr>
          <w:p w14:paraId="333F447F"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Raw-data overwrite</w:t>
            </w:r>
          </w:p>
        </w:tc>
        <w:tc>
          <w:tcPr>
            <w:tcW w:w="2046" w:type="dxa"/>
            <w:tcBorders>
              <w:top w:val="single" w:sz="4" w:space="0" w:color="000000"/>
              <w:left w:val="single" w:sz="4" w:space="0" w:color="000000"/>
              <w:bottom w:val="single" w:sz="4" w:space="0" w:color="000000"/>
              <w:right w:val="single" w:sz="4" w:space="0" w:color="000000"/>
            </w:tcBorders>
            <w:vAlign w:val="center"/>
          </w:tcPr>
          <w:p w14:paraId="1D339B99"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Low</w:t>
            </w:r>
          </w:p>
        </w:tc>
        <w:tc>
          <w:tcPr>
            <w:tcW w:w="2044" w:type="dxa"/>
            <w:tcBorders>
              <w:top w:val="single" w:sz="4" w:space="0" w:color="000000"/>
              <w:left w:val="single" w:sz="4" w:space="0" w:color="000000"/>
              <w:bottom w:val="single" w:sz="4" w:space="0" w:color="000000"/>
              <w:right w:val="single" w:sz="4" w:space="0" w:color="000000"/>
            </w:tcBorders>
            <w:vAlign w:val="center"/>
          </w:tcPr>
          <w:p w14:paraId="5FE4FFC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High</w:t>
            </w:r>
          </w:p>
        </w:tc>
        <w:tc>
          <w:tcPr>
            <w:tcW w:w="2046" w:type="dxa"/>
            <w:tcBorders>
              <w:top w:val="single" w:sz="4" w:space="0" w:color="000000"/>
              <w:left w:val="single" w:sz="4" w:space="0" w:color="000000"/>
              <w:bottom w:val="single" w:sz="4" w:space="0" w:color="000000"/>
              <w:right w:val="single" w:sz="4" w:space="0" w:color="000000"/>
            </w:tcBorders>
          </w:tcPr>
          <w:p w14:paraId="6F35E5F6"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Read-only raw folder + versioned outputs</w:t>
            </w:r>
          </w:p>
        </w:tc>
        <w:tc>
          <w:tcPr>
            <w:tcW w:w="2044" w:type="dxa"/>
            <w:tcBorders>
              <w:top w:val="single" w:sz="4" w:space="0" w:color="000000"/>
              <w:left w:val="single" w:sz="4" w:space="0" w:color="000000"/>
              <w:bottom w:val="single" w:sz="4" w:space="0" w:color="000000"/>
              <w:right w:val="single" w:sz="4" w:space="0" w:color="000000"/>
            </w:tcBorders>
            <w:vAlign w:val="center"/>
          </w:tcPr>
          <w:p w14:paraId="01C3F8B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Raw checksum changes</w:t>
            </w:r>
          </w:p>
        </w:tc>
      </w:tr>
      <w:tr w:rsidR="009B5CEF" w:rsidRPr="006D206B" w14:paraId="7A9A3645" w14:textId="77777777">
        <w:trPr>
          <w:trHeight w:val="446"/>
        </w:trPr>
        <w:tc>
          <w:tcPr>
            <w:tcW w:w="2044" w:type="dxa"/>
            <w:tcBorders>
              <w:top w:val="single" w:sz="4" w:space="0" w:color="000000"/>
              <w:left w:val="single" w:sz="4" w:space="0" w:color="000000"/>
              <w:bottom w:val="single" w:sz="4" w:space="0" w:color="000000"/>
              <w:right w:val="single" w:sz="4" w:space="0" w:color="000000"/>
            </w:tcBorders>
            <w:vAlign w:val="center"/>
          </w:tcPr>
          <w:p w14:paraId="6825DF4E"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Reproducibility failure</w:t>
            </w:r>
          </w:p>
        </w:tc>
        <w:tc>
          <w:tcPr>
            <w:tcW w:w="2046" w:type="dxa"/>
            <w:tcBorders>
              <w:top w:val="single" w:sz="4" w:space="0" w:color="000000"/>
              <w:left w:val="single" w:sz="4" w:space="0" w:color="000000"/>
              <w:bottom w:val="single" w:sz="4" w:space="0" w:color="000000"/>
              <w:right w:val="single" w:sz="4" w:space="0" w:color="000000"/>
            </w:tcBorders>
            <w:vAlign w:val="center"/>
          </w:tcPr>
          <w:p w14:paraId="0FF49A24"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Medium</w:t>
            </w:r>
          </w:p>
        </w:tc>
        <w:tc>
          <w:tcPr>
            <w:tcW w:w="2044" w:type="dxa"/>
            <w:tcBorders>
              <w:top w:val="single" w:sz="4" w:space="0" w:color="000000"/>
              <w:left w:val="single" w:sz="4" w:space="0" w:color="000000"/>
              <w:bottom w:val="single" w:sz="4" w:space="0" w:color="000000"/>
              <w:right w:val="single" w:sz="4" w:space="0" w:color="000000"/>
            </w:tcBorders>
            <w:vAlign w:val="center"/>
          </w:tcPr>
          <w:p w14:paraId="35CA12A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Medium</w:t>
            </w:r>
          </w:p>
        </w:tc>
        <w:tc>
          <w:tcPr>
            <w:tcW w:w="2046" w:type="dxa"/>
            <w:tcBorders>
              <w:top w:val="single" w:sz="4" w:space="0" w:color="000000"/>
              <w:left w:val="single" w:sz="4" w:space="0" w:color="000000"/>
              <w:bottom w:val="single" w:sz="4" w:space="0" w:color="000000"/>
              <w:right w:val="single" w:sz="4" w:space="0" w:color="000000"/>
            </w:tcBorders>
          </w:tcPr>
          <w:p w14:paraId="243A2D4B"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Requirements + notebook/script + Git</w:t>
            </w:r>
          </w:p>
        </w:tc>
        <w:tc>
          <w:tcPr>
            <w:tcW w:w="2044" w:type="dxa"/>
            <w:tcBorders>
              <w:top w:val="single" w:sz="4" w:space="0" w:color="000000"/>
              <w:left w:val="single" w:sz="4" w:space="0" w:color="000000"/>
              <w:bottom w:val="single" w:sz="4" w:space="0" w:color="000000"/>
              <w:right w:val="single" w:sz="4" w:space="0" w:color="000000"/>
            </w:tcBorders>
            <w:vAlign w:val="center"/>
          </w:tcPr>
          <w:p w14:paraId="66E8588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Fresh run fails</w:t>
            </w:r>
          </w:p>
        </w:tc>
      </w:tr>
      <w:tr w:rsidR="009B5CEF" w:rsidRPr="006D206B" w14:paraId="0BFEE6BB" w14:textId="77777777">
        <w:trPr>
          <w:trHeight w:val="446"/>
        </w:trPr>
        <w:tc>
          <w:tcPr>
            <w:tcW w:w="2044" w:type="dxa"/>
            <w:tcBorders>
              <w:top w:val="single" w:sz="4" w:space="0" w:color="000000"/>
              <w:left w:val="single" w:sz="4" w:space="0" w:color="000000"/>
              <w:bottom w:val="single" w:sz="4" w:space="0" w:color="000000"/>
              <w:right w:val="single" w:sz="4" w:space="0" w:color="000000"/>
            </w:tcBorders>
          </w:tcPr>
          <w:p w14:paraId="0920EA7C"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Privacy/unauthorized use</w:t>
            </w:r>
          </w:p>
        </w:tc>
        <w:tc>
          <w:tcPr>
            <w:tcW w:w="2046" w:type="dxa"/>
            <w:tcBorders>
              <w:top w:val="single" w:sz="4" w:space="0" w:color="000000"/>
              <w:left w:val="single" w:sz="4" w:space="0" w:color="000000"/>
              <w:bottom w:val="single" w:sz="4" w:space="0" w:color="000000"/>
              <w:right w:val="single" w:sz="4" w:space="0" w:color="000000"/>
            </w:tcBorders>
            <w:vAlign w:val="center"/>
          </w:tcPr>
          <w:p w14:paraId="4ED03C6F"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Low</w:t>
            </w:r>
          </w:p>
        </w:tc>
        <w:tc>
          <w:tcPr>
            <w:tcW w:w="2044" w:type="dxa"/>
            <w:tcBorders>
              <w:top w:val="single" w:sz="4" w:space="0" w:color="000000"/>
              <w:left w:val="single" w:sz="4" w:space="0" w:color="000000"/>
              <w:bottom w:val="single" w:sz="4" w:space="0" w:color="000000"/>
              <w:right w:val="single" w:sz="4" w:space="0" w:color="000000"/>
            </w:tcBorders>
            <w:vAlign w:val="center"/>
          </w:tcPr>
          <w:p w14:paraId="25AB60A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High</w:t>
            </w:r>
          </w:p>
        </w:tc>
        <w:tc>
          <w:tcPr>
            <w:tcW w:w="2046" w:type="dxa"/>
            <w:tcBorders>
              <w:top w:val="single" w:sz="4" w:space="0" w:color="000000"/>
              <w:left w:val="single" w:sz="4" w:space="0" w:color="000000"/>
              <w:bottom w:val="single" w:sz="4" w:space="0" w:color="000000"/>
              <w:right w:val="single" w:sz="4" w:space="0" w:color="000000"/>
            </w:tcBorders>
          </w:tcPr>
          <w:p w14:paraId="3AA83AA4"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Public educational data only</w:t>
            </w:r>
          </w:p>
        </w:tc>
        <w:tc>
          <w:tcPr>
            <w:tcW w:w="2044" w:type="dxa"/>
            <w:tcBorders>
              <w:top w:val="single" w:sz="4" w:space="0" w:color="000000"/>
              <w:left w:val="single" w:sz="4" w:space="0" w:color="000000"/>
              <w:bottom w:val="single" w:sz="4" w:space="0" w:color="000000"/>
              <w:right w:val="single" w:sz="4" w:space="0" w:color="000000"/>
            </w:tcBorders>
          </w:tcPr>
          <w:p w14:paraId="62DE7A1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Unexpected personal data</w:t>
            </w:r>
          </w:p>
        </w:tc>
      </w:tr>
    </w:tbl>
    <w:p w14:paraId="4CE638A6"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Acceptance Criteria and Evidence Checklist</w:t>
      </w:r>
    </w:p>
    <w:tbl>
      <w:tblPr>
        <w:tblStyle w:val="TableGrid"/>
        <w:tblW w:w="10224" w:type="dxa"/>
        <w:tblInd w:w="-2" w:type="dxa"/>
        <w:tblCellMar>
          <w:top w:w="4" w:type="dxa"/>
          <w:left w:w="110" w:type="dxa"/>
          <w:right w:w="86" w:type="dxa"/>
        </w:tblCellMar>
        <w:tblLook w:val="04A0" w:firstRow="1" w:lastRow="0" w:firstColumn="1" w:lastColumn="0" w:noHBand="0" w:noVBand="1"/>
      </w:tblPr>
      <w:tblGrid>
        <w:gridCol w:w="3408"/>
        <w:gridCol w:w="3408"/>
        <w:gridCol w:w="3408"/>
      </w:tblGrid>
      <w:tr w:rsidR="009B5CEF" w:rsidRPr="006D206B" w14:paraId="6EEA1EBA" w14:textId="77777777">
        <w:trPr>
          <w:trHeight w:val="242"/>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3718124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Deliverable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3182A6D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Acceptance criterion</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7C47F0B4"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r>
      <w:tr w:rsidR="009B5CEF" w:rsidRPr="006D206B" w14:paraId="5068D92D" w14:textId="77777777">
        <w:trPr>
          <w:trHeight w:val="448"/>
        </w:trPr>
        <w:tc>
          <w:tcPr>
            <w:tcW w:w="3408" w:type="dxa"/>
            <w:tcBorders>
              <w:top w:val="single" w:sz="4" w:space="0" w:color="000000"/>
              <w:left w:val="single" w:sz="4" w:space="0" w:color="000000"/>
              <w:bottom w:val="single" w:sz="4" w:space="0" w:color="000000"/>
              <w:right w:val="single" w:sz="4" w:space="0" w:color="000000"/>
            </w:tcBorders>
            <w:vAlign w:val="center"/>
          </w:tcPr>
          <w:p w14:paraId="26A9B0A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metadata</w:t>
            </w:r>
          </w:p>
        </w:tc>
        <w:tc>
          <w:tcPr>
            <w:tcW w:w="3408" w:type="dxa"/>
            <w:tcBorders>
              <w:top w:val="single" w:sz="4" w:space="0" w:color="000000"/>
              <w:left w:val="single" w:sz="4" w:space="0" w:color="000000"/>
              <w:bottom w:val="single" w:sz="4" w:space="0" w:color="000000"/>
              <w:right w:val="single" w:sz="4" w:space="0" w:color="000000"/>
            </w:tcBorders>
          </w:tcPr>
          <w:p w14:paraId="56EA732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version/access date and attribution documented</w:t>
            </w:r>
          </w:p>
        </w:tc>
        <w:tc>
          <w:tcPr>
            <w:tcW w:w="3408" w:type="dxa"/>
            <w:tcBorders>
              <w:top w:val="single" w:sz="4" w:space="0" w:color="000000"/>
              <w:left w:val="single" w:sz="4" w:space="0" w:color="000000"/>
              <w:bottom w:val="single" w:sz="4" w:space="0" w:color="000000"/>
              <w:right w:val="single" w:sz="4" w:space="0" w:color="000000"/>
            </w:tcBorders>
            <w:vAlign w:val="center"/>
          </w:tcPr>
          <w:p w14:paraId="7B503E0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Metadata record</w:t>
            </w:r>
          </w:p>
        </w:tc>
      </w:tr>
      <w:tr w:rsidR="009B5CEF" w:rsidRPr="006D206B" w14:paraId="520214B0"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6160819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Dataset profile</w:t>
            </w:r>
          </w:p>
        </w:tc>
        <w:tc>
          <w:tcPr>
            <w:tcW w:w="3408" w:type="dxa"/>
            <w:tcBorders>
              <w:top w:val="single" w:sz="4" w:space="0" w:color="000000"/>
              <w:left w:val="single" w:sz="4" w:space="0" w:color="000000"/>
              <w:bottom w:val="single" w:sz="4" w:space="0" w:color="000000"/>
              <w:right w:val="single" w:sz="4" w:space="0" w:color="000000"/>
            </w:tcBorders>
          </w:tcPr>
          <w:p w14:paraId="4E5778E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Rows, columns, target, class distribution and missingness documented</w:t>
            </w:r>
          </w:p>
        </w:tc>
        <w:tc>
          <w:tcPr>
            <w:tcW w:w="3408" w:type="dxa"/>
            <w:tcBorders>
              <w:top w:val="single" w:sz="4" w:space="0" w:color="000000"/>
              <w:left w:val="single" w:sz="4" w:space="0" w:color="000000"/>
              <w:bottom w:val="single" w:sz="4" w:space="0" w:color="000000"/>
              <w:right w:val="single" w:sz="4" w:space="0" w:color="000000"/>
            </w:tcBorders>
            <w:vAlign w:val="center"/>
          </w:tcPr>
          <w:p w14:paraId="0CC739D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 table</w:t>
            </w:r>
          </w:p>
        </w:tc>
      </w:tr>
      <w:tr w:rsidR="009B5CEF" w:rsidRPr="006D206B" w14:paraId="2132AD6E"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34E0974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Data dictionary</w:t>
            </w:r>
          </w:p>
        </w:tc>
        <w:tc>
          <w:tcPr>
            <w:tcW w:w="3408" w:type="dxa"/>
            <w:tcBorders>
              <w:top w:val="single" w:sz="4" w:space="0" w:color="000000"/>
              <w:left w:val="single" w:sz="4" w:space="0" w:color="000000"/>
              <w:bottom w:val="single" w:sz="4" w:space="0" w:color="000000"/>
              <w:right w:val="single" w:sz="4" w:space="0" w:color="000000"/>
            </w:tcBorders>
          </w:tcPr>
          <w:p w14:paraId="271760F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All 21 fields have type, role and handling rule</w:t>
            </w:r>
          </w:p>
        </w:tc>
        <w:tc>
          <w:tcPr>
            <w:tcW w:w="3408" w:type="dxa"/>
            <w:tcBorders>
              <w:top w:val="single" w:sz="4" w:space="0" w:color="000000"/>
              <w:left w:val="single" w:sz="4" w:space="0" w:color="000000"/>
              <w:bottom w:val="single" w:sz="4" w:space="0" w:color="000000"/>
              <w:right w:val="single" w:sz="4" w:space="0" w:color="000000"/>
            </w:tcBorders>
            <w:vAlign w:val="center"/>
          </w:tcPr>
          <w:p w14:paraId="46F0DBF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4.3</w:t>
            </w:r>
          </w:p>
        </w:tc>
      </w:tr>
      <w:tr w:rsidR="009B5CEF" w:rsidRPr="006D206B" w14:paraId="6A7C9195"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3034189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Acquisition</w:t>
            </w:r>
          </w:p>
        </w:tc>
        <w:tc>
          <w:tcPr>
            <w:tcW w:w="3408" w:type="dxa"/>
            <w:tcBorders>
              <w:top w:val="single" w:sz="4" w:space="0" w:color="000000"/>
              <w:left w:val="single" w:sz="4" w:space="0" w:color="000000"/>
              <w:bottom w:val="single" w:sz="4" w:space="0" w:color="000000"/>
              <w:right w:val="single" w:sz="4" w:space="0" w:color="000000"/>
            </w:tcBorders>
          </w:tcPr>
          <w:p w14:paraId="59A1666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Step-by-step process documented</w:t>
            </w:r>
          </w:p>
        </w:tc>
        <w:tc>
          <w:tcPr>
            <w:tcW w:w="3408" w:type="dxa"/>
            <w:tcBorders>
              <w:top w:val="single" w:sz="4" w:space="0" w:color="000000"/>
              <w:left w:val="single" w:sz="4" w:space="0" w:color="000000"/>
              <w:bottom w:val="single" w:sz="4" w:space="0" w:color="000000"/>
              <w:right w:val="single" w:sz="4" w:space="0" w:color="000000"/>
            </w:tcBorders>
          </w:tcPr>
          <w:p w14:paraId="1FE3353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5</w:t>
            </w:r>
          </w:p>
        </w:tc>
      </w:tr>
      <w:tr w:rsidR="009B5CEF" w:rsidRPr="006D206B" w14:paraId="5A09560F"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47E9F9D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Cleaning</w:t>
            </w:r>
          </w:p>
        </w:tc>
        <w:tc>
          <w:tcPr>
            <w:tcW w:w="3408" w:type="dxa"/>
            <w:tcBorders>
              <w:top w:val="single" w:sz="4" w:space="0" w:color="000000"/>
              <w:left w:val="single" w:sz="4" w:space="0" w:color="000000"/>
              <w:bottom w:val="single" w:sz="4" w:space="0" w:color="000000"/>
              <w:right w:val="single" w:sz="4" w:space="0" w:color="000000"/>
            </w:tcBorders>
          </w:tcPr>
          <w:p w14:paraId="7622787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Missingness, duplicates, types, categories and ranges covered</w:t>
            </w:r>
          </w:p>
        </w:tc>
        <w:tc>
          <w:tcPr>
            <w:tcW w:w="3408" w:type="dxa"/>
            <w:tcBorders>
              <w:top w:val="single" w:sz="4" w:space="0" w:color="000000"/>
              <w:left w:val="single" w:sz="4" w:space="0" w:color="000000"/>
              <w:bottom w:val="single" w:sz="4" w:space="0" w:color="000000"/>
              <w:right w:val="single" w:sz="4" w:space="0" w:color="000000"/>
            </w:tcBorders>
            <w:vAlign w:val="center"/>
          </w:tcPr>
          <w:p w14:paraId="2374FC8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7</w:t>
            </w:r>
          </w:p>
        </w:tc>
      </w:tr>
      <w:tr w:rsidR="009B5CEF" w:rsidRPr="006D206B" w14:paraId="728CCF6F"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3337571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Transformation</w:t>
            </w:r>
          </w:p>
        </w:tc>
        <w:tc>
          <w:tcPr>
            <w:tcW w:w="3408" w:type="dxa"/>
            <w:tcBorders>
              <w:top w:val="single" w:sz="4" w:space="0" w:color="000000"/>
              <w:left w:val="single" w:sz="4" w:space="0" w:color="000000"/>
              <w:bottom w:val="single" w:sz="4" w:space="0" w:color="000000"/>
              <w:right w:val="single" w:sz="4" w:space="0" w:color="000000"/>
            </w:tcBorders>
          </w:tcPr>
          <w:p w14:paraId="6D13E3F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Encoding, target and numeric handling explained</w:t>
            </w:r>
          </w:p>
        </w:tc>
        <w:tc>
          <w:tcPr>
            <w:tcW w:w="3408" w:type="dxa"/>
            <w:tcBorders>
              <w:top w:val="single" w:sz="4" w:space="0" w:color="000000"/>
              <w:left w:val="single" w:sz="4" w:space="0" w:color="000000"/>
              <w:bottom w:val="single" w:sz="4" w:space="0" w:color="000000"/>
              <w:right w:val="single" w:sz="4" w:space="0" w:color="000000"/>
            </w:tcBorders>
            <w:vAlign w:val="center"/>
          </w:tcPr>
          <w:p w14:paraId="2F1C7A4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8</w:t>
            </w:r>
          </w:p>
        </w:tc>
      </w:tr>
      <w:tr w:rsidR="009B5CEF" w:rsidRPr="006D206B" w14:paraId="3F3B25B5"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1EFED20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Python</w:t>
            </w:r>
          </w:p>
        </w:tc>
        <w:tc>
          <w:tcPr>
            <w:tcW w:w="3408" w:type="dxa"/>
            <w:tcBorders>
              <w:top w:val="single" w:sz="4" w:space="0" w:color="000000"/>
              <w:left w:val="single" w:sz="4" w:space="0" w:color="000000"/>
              <w:bottom w:val="single" w:sz="4" w:space="0" w:color="000000"/>
              <w:right w:val="single" w:sz="4" w:space="0" w:color="000000"/>
            </w:tcBorders>
          </w:tcPr>
          <w:p w14:paraId="30CB53C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Reproducible examples included</w:t>
            </w:r>
          </w:p>
        </w:tc>
        <w:tc>
          <w:tcPr>
            <w:tcW w:w="3408" w:type="dxa"/>
            <w:tcBorders>
              <w:top w:val="single" w:sz="4" w:space="0" w:color="000000"/>
              <w:left w:val="single" w:sz="4" w:space="0" w:color="000000"/>
              <w:bottom w:val="single" w:sz="4" w:space="0" w:color="000000"/>
              <w:right w:val="single" w:sz="4" w:space="0" w:color="000000"/>
            </w:tcBorders>
          </w:tcPr>
          <w:p w14:paraId="035A6E0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10</w:t>
            </w:r>
          </w:p>
        </w:tc>
      </w:tr>
      <w:tr w:rsidR="009B5CEF" w:rsidRPr="006D206B" w14:paraId="235B9B19"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5B22689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Visuals</w:t>
            </w:r>
          </w:p>
        </w:tc>
        <w:tc>
          <w:tcPr>
            <w:tcW w:w="3408" w:type="dxa"/>
            <w:tcBorders>
              <w:top w:val="single" w:sz="4" w:space="0" w:color="000000"/>
              <w:left w:val="single" w:sz="4" w:space="0" w:color="000000"/>
              <w:bottom w:val="single" w:sz="4" w:space="0" w:color="000000"/>
              <w:right w:val="single" w:sz="4" w:space="0" w:color="000000"/>
            </w:tcBorders>
          </w:tcPr>
          <w:p w14:paraId="52127E6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Pipeline and QC flowcharts included</w:t>
            </w:r>
          </w:p>
        </w:tc>
        <w:tc>
          <w:tcPr>
            <w:tcW w:w="3408" w:type="dxa"/>
            <w:tcBorders>
              <w:top w:val="single" w:sz="4" w:space="0" w:color="000000"/>
              <w:left w:val="single" w:sz="4" w:space="0" w:color="000000"/>
              <w:bottom w:val="single" w:sz="4" w:space="0" w:color="000000"/>
              <w:right w:val="single" w:sz="4" w:space="0" w:color="000000"/>
            </w:tcBorders>
          </w:tcPr>
          <w:p w14:paraId="2A874B2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Figures 1–2</w:t>
            </w:r>
          </w:p>
        </w:tc>
      </w:tr>
      <w:tr w:rsidR="009B5CEF" w:rsidRPr="006D206B" w14:paraId="2C0096F4"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0C59C5D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Quality gates</w:t>
            </w:r>
          </w:p>
        </w:tc>
        <w:tc>
          <w:tcPr>
            <w:tcW w:w="3408" w:type="dxa"/>
            <w:tcBorders>
              <w:top w:val="single" w:sz="4" w:space="0" w:color="000000"/>
              <w:left w:val="single" w:sz="4" w:space="0" w:color="000000"/>
              <w:bottom w:val="single" w:sz="4" w:space="0" w:color="000000"/>
              <w:right w:val="single" w:sz="4" w:space="0" w:color="000000"/>
            </w:tcBorders>
          </w:tcPr>
          <w:p w14:paraId="6B07353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Pass/fail actions defined</w:t>
            </w:r>
          </w:p>
        </w:tc>
        <w:tc>
          <w:tcPr>
            <w:tcW w:w="3408" w:type="dxa"/>
            <w:tcBorders>
              <w:top w:val="single" w:sz="4" w:space="0" w:color="000000"/>
              <w:left w:val="single" w:sz="4" w:space="0" w:color="000000"/>
              <w:bottom w:val="single" w:sz="4" w:space="0" w:color="000000"/>
              <w:right w:val="single" w:sz="4" w:space="0" w:color="000000"/>
            </w:tcBorders>
          </w:tcPr>
          <w:p w14:paraId="0E92ACE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11</w:t>
            </w:r>
          </w:p>
        </w:tc>
      </w:tr>
      <w:tr w:rsidR="009B5CEF" w:rsidRPr="006D206B" w14:paraId="7505AFC0"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2DABD17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Management</w:t>
            </w:r>
          </w:p>
        </w:tc>
        <w:tc>
          <w:tcPr>
            <w:tcW w:w="3408" w:type="dxa"/>
            <w:tcBorders>
              <w:top w:val="single" w:sz="4" w:space="0" w:color="000000"/>
              <w:left w:val="single" w:sz="4" w:space="0" w:color="000000"/>
              <w:bottom w:val="single" w:sz="4" w:space="0" w:color="000000"/>
              <w:right w:val="single" w:sz="4" w:space="0" w:color="000000"/>
            </w:tcBorders>
          </w:tcPr>
          <w:p w14:paraId="3390100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Folder structure, naming and versioning defined</w:t>
            </w:r>
          </w:p>
        </w:tc>
        <w:tc>
          <w:tcPr>
            <w:tcW w:w="3408" w:type="dxa"/>
            <w:tcBorders>
              <w:top w:val="single" w:sz="4" w:space="0" w:color="000000"/>
              <w:left w:val="single" w:sz="4" w:space="0" w:color="000000"/>
              <w:bottom w:val="single" w:sz="4" w:space="0" w:color="000000"/>
              <w:right w:val="single" w:sz="4" w:space="0" w:color="000000"/>
            </w:tcBorders>
            <w:vAlign w:val="center"/>
          </w:tcPr>
          <w:p w14:paraId="38C4E80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12</w:t>
            </w:r>
          </w:p>
        </w:tc>
      </w:tr>
      <w:tr w:rsidR="009B5CEF" w:rsidRPr="006D206B" w14:paraId="127EB4FA"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763451D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Ethics</w:t>
            </w:r>
          </w:p>
        </w:tc>
        <w:tc>
          <w:tcPr>
            <w:tcW w:w="3408" w:type="dxa"/>
            <w:tcBorders>
              <w:top w:val="single" w:sz="4" w:space="0" w:color="000000"/>
              <w:left w:val="single" w:sz="4" w:space="0" w:color="000000"/>
              <w:bottom w:val="single" w:sz="4" w:space="0" w:color="000000"/>
              <w:right w:val="single" w:sz="4" w:space="0" w:color="000000"/>
            </w:tcBorders>
          </w:tcPr>
          <w:p w14:paraId="5034469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Responsible-use boundaries documented</w:t>
            </w:r>
          </w:p>
        </w:tc>
        <w:tc>
          <w:tcPr>
            <w:tcW w:w="3408" w:type="dxa"/>
            <w:tcBorders>
              <w:top w:val="single" w:sz="4" w:space="0" w:color="000000"/>
              <w:left w:val="single" w:sz="4" w:space="0" w:color="000000"/>
              <w:bottom w:val="single" w:sz="4" w:space="0" w:color="000000"/>
              <w:right w:val="single" w:sz="4" w:space="0" w:color="000000"/>
            </w:tcBorders>
          </w:tcPr>
          <w:p w14:paraId="00853CE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6</w:t>
            </w:r>
          </w:p>
        </w:tc>
      </w:tr>
      <w:tr w:rsidR="009B5CEF" w:rsidRPr="006D206B" w14:paraId="4E7C5AE3" w14:textId="77777777">
        <w:trPr>
          <w:trHeight w:val="228"/>
        </w:trPr>
        <w:tc>
          <w:tcPr>
            <w:tcW w:w="3408" w:type="dxa"/>
            <w:tcBorders>
              <w:top w:val="single" w:sz="4" w:space="0" w:color="000000"/>
              <w:left w:val="single" w:sz="4" w:space="0" w:color="000000"/>
              <w:bottom w:val="single" w:sz="4" w:space="0" w:color="000000"/>
              <w:right w:val="single" w:sz="4" w:space="0" w:color="000000"/>
            </w:tcBorders>
          </w:tcPr>
          <w:p w14:paraId="21F197B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Risks</w:t>
            </w:r>
          </w:p>
        </w:tc>
        <w:tc>
          <w:tcPr>
            <w:tcW w:w="3408" w:type="dxa"/>
            <w:tcBorders>
              <w:top w:val="single" w:sz="4" w:space="0" w:color="000000"/>
              <w:left w:val="single" w:sz="4" w:space="0" w:color="000000"/>
              <w:bottom w:val="single" w:sz="4" w:space="0" w:color="000000"/>
              <w:right w:val="single" w:sz="4" w:space="0" w:color="000000"/>
            </w:tcBorders>
          </w:tcPr>
          <w:p w14:paraId="4C57067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Triggers and mitigations defined</w:t>
            </w:r>
          </w:p>
        </w:tc>
        <w:tc>
          <w:tcPr>
            <w:tcW w:w="3408" w:type="dxa"/>
            <w:tcBorders>
              <w:top w:val="single" w:sz="4" w:space="0" w:color="000000"/>
              <w:left w:val="single" w:sz="4" w:space="0" w:color="000000"/>
              <w:bottom w:val="single" w:sz="4" w:space="0" w:color="000000"/>
              <w:right w:val="single" w:sz="4" w:space="0" w:color="000000"/>
            </w:tcBorders>
          </w:tcPr>
          <w:p w14:paraId="41A0BCE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13</w:t>
            </w:r>
          </w:p>
        </w:tc>
      </w:tr>
      <w:tr w:rsidR="009B5CEF" w:rsidRPr="006D206B" w14:paraId="41A30D58"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13B7964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Timeline</w:t>
            </w:r>
          </w:p>
        </w:tc>
        <w:tc>
          <w:tcPr>
            <w:tcW w:w="3408" w:type="dxa"/>
            <w:tcBorders>
              <w:top w:val="single" w:sz="4" w:space="0" w:color="000000"/>
              <w:left w:val="single" w:sz="4" w:space="0" w:color="000000"/>
              <w:bottom w:val="single" w:sz="4" w:space="0" w:color="000000"/>
              <w:right w:val="single" w:sz="4" w:space="0" w:color="000000"/>
            </w:tcBorders>
          </w:tcPr>
          <w:p w14:paraId="050DC7A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Week 2 daily schedule + full five-week horizon</w:t>
            </w:r>
          </w:p>
        </w:tc>
        <w:tc>
          <w:tcPr>
            <w:tcW w:w="3408" w:type="dxa"/>
            <w:tcBorders>
              <w:top w:val="single" w:sz="4" w:space="0" w:color="000000"/>
              <w:left w:val="single" w:sz="4" w:space="0" w:color="000000"/>
              <w:bottom w:val="single" w:sz="4" w:space="0" w:color="000000"/>
              <w:right w:val="single" w:sz="4" w:space="0" w:color="000000"/>
            </w:tcBorders>
            <w:vAlign w:val="center"/>
          </w:tcPr>
          <w:p w14:paraId="7CB1875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Section 15</w:t>
            </w:r>
          </w:p>
        </w:tc>
      </w:tr>
      <w:tr w:rsidR="009B5CEF" w:rsidRPr="006D206B" w14:paraId="376D1FBA" w14:textId="77777777">
        <w:trPr>
          <w:trHeight w:val="446"/>
        </w:trPr>
        <w:tc>
          <w:tcPr>
            <w:tcW w:w="3408" w:type="dxa"/>
            <w:tcBorders>
              <w:top w:val="single" w:sz="4" w:space="0" w:color="000000"/>
              <w:left w:val="single" w:sz="4" w:space="0" w:color="000000"/>
              <w:bottom w:val="single" w:sz="4" w:space="0" w:color="000000"/>
              <w:right w:val="single" w:sz="4" w:space="0" w:color="000000"/>
            </w:tcBorders>
            <w:vAlign w:val="center"/>
          </w:tcPr>
          <w:p w14:paraId="2743CDE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 fabricated metrics</w:t>
            </w:r>
          </w:p>
        </w:tc>
        <w:tc>
          <w:tcPr>
            <w:tcW w:w="3408" w:type="dxa"/>
            <w:tcBorders>
              <w:top w:val="single" w:sz="4" w:space="0" w:color="000000"/>
              <w:left w:val="single" w:sz="4" w:space="0" w:color="000000"/>
              <w:bottom w:val="single" w:sz="4" w:space="0" w:color="000000"/>
              <w:right w:val="single" w:sz="4" w:space="0" w:color="000000"/>
            </w:tcBorders>
          </w:tcPr>
          <w:p w14:paraId="6F3EBDB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Unexecuted procedures clearly labeled as planned</w:t>
            </w:r>
          </w:p>
        </w:tc>
        <w:tc>
          <w:tcPr>
            <w:tcW w:w="3408" w:type="dxa"/>
            <w:tcBorders>
              <w:top w:val="single" w:sz="4" w:space="0" w:color="000000"/>
              <w:left w:val="single" w:sz="4" w:space="0" w:color="000000"/>
              <w:bottom w:val="single" w:sz="4" w:space="0" w:color="000000"/>
              <w:right w:val="single" w:sz="4" w:space="0" w:color="000000"/>
            </w:tcBorders>
            <w:vAlign w:val="center"/>
          </w:tcPr>
          <w:p w14:paraId="55018C3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Throughout report</w:t>
            </w:r>
          </w:p>
        </w:tc>
      </w:tr>
    </w:tbl>
    <w:p w14:paraId="7067052C" w14:textId="77777777" w:rsidR="009B5CEF" w:rsidRPr="006D206B" w:rsidRDefault="0026384E" w:rsidP="006D206B">
      <w:pPr>
        <w:pStyle w:val="Heading1"/>
        <w:ind w:left="467" w:hanging="482"/>
        <w:jc w:val="both"/>
        <w:rPr>
          <w:rFonts w:ascii="Times New Roman" w:hAnsi="Times New Roman" w:cs="Times New Roman"/>
          <w:sz w:val="28"/>
          <w:szCs w:val="28"/>
        </w:rPr>
      </w:pPr>
      <w:r w:rsidRPr="006D206B">
        <w:rPr>
          <w:rFonts w:ascii="Times New Roman" w:hAnsi="Times New Roman" w:cs="Times New Roman"/>
          <w:sz w:val="28"/>
          <w:szCs w:val="28"/>
        </w:rPr>
        <w:t>Detailed Week 2 Schedule</w:t>
      </w:r>
    </w:p>
    <w:tbl>
      <w:tblPr>
        <w:tblStyle w:val="TableGrid"/>
        <w:tblW w:w="10224" w:type="dxa"/>
        <w:tblInd w:w="-2" w:type="dxa"/>
        <w:tblCellMar>
          <w:top w:w="5" w:type="dxa"/>
          <w:left w:w="110" w:type="dxa"/>
          <w:right w:w="115" w:type="dxa"/>
        </w:tblCellMar>
        <w:tblLook w:val="04A0" w:firstRow="1" w:lastRow="0" w:firstColumn="1" w:lastColumn="0" w:noHBand="0" w:noVBand="1"/>
      </w:tblPr>
      <w:tblGrid>
        <w:gridCol w:w="2556"/>
        <w:gridCol w:w="2556"/>
        <w:gridCol w:w="2556"/>
        <w:gridCol w:w="2556"/>
      </w:tblGrid>
      <w:tr w:rsidR="009B5CEF" w:rsidRPr="006D206B" w14:paraId="6077A28B" w14:textId="77777777">
        <w:trPr>
          <w:trHeight w:val="242"/>
        </w:trPr>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3B3E6AB0"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Date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648FA599"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Activity</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75D0B93E"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Concrete output</w:t>
            </w:r>
          </w:p>
        </w:tc>
        <w:tc>
          <w:tcPr>
            <w:tcW w:w="2556" w:type="dxa"/>
            <w:tcBorders>
              <w:top w:val="single" w:sz="4" w:space="0" w:color="000000"/>
              <w:left w:val="single" w:sz="4" w:space="0" w:color="000000"/>
              <w:bottom w:val="single" w:sz="4" w:space="0" w:color="000000"/>
              <w:right w:val="single" w:sz="4" w:space="0" w:color="000000"/>
            </w:tcBorders>
            <w:shd w:val="clear" w:color="auto" w:fill="D9EAF7"/>
          </w:tcPr>
          <w:p w14:paraId="635F777B"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Completion check</w:t>
            </w:r>
          </w:p>
        </w:tc>
      </w:tr>
      <w:tr w:rsidR="009B5CEF" w:rsidRPr="006D206B" w14:paraId="710B5353" w14:textId="77777777">
        <w:trPr>
          <w:trHeight w:val="666"/>
        </w:trPr>
        <w:tc>
          <w:tcPr>
            <w:tcW w:w="2556" w:type="dxa"/>
            <w:tcBorders>
              <w:top w:val="single" w:sz="4" w:space="0" w:color="000000"/>
              <w:left w:val="single" w:sz="4" w:space="0" w:color="000000"/>
              <w:bottom w:val="single" w:sz="4" w:space="0" w:color="000000"/>
              <w:right w:val="single" w:sz="4" w:space="0" w:color="000000"/>
            </w:tcBorders>
            <w:vAlign w:val="center"/>
          </w:tcPr>
          <w:p w14:paraId="68A387C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25 Aug 2026</w:t>
            </w:r>
          </w:p>
        </w:tc>
        <w:tc>
          <w:tcPr>
            <w:tcW w:w="2556" w:type="dxa"/>
            <w:tcBorders>
              <w:top w:val="single" w:sz="4" w:space="0" w:color="000000"/>
              <w:left w:val="single" w:sz="4" w:space="0" w:color="000000"/>
              <w:bottom w:val="single" w:sz="4" w:space="0" w:color="000000"/>
              <w:right w:val="single" w:sz="4" w:space="0" w:color="000000"/>
            </w:tcBorders>
          </w:tcPr>
          <w:p w14:paraId="649DFDD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Confirm dataset source/version and acquisition metadata</w:t>
            </w:r>
          </w:p>
        </w:tc>
        <w:tc>
          <w:tcPr>
            <w:tcW w:w="2556" w:type="dxa"/>
            <w:tcBorders>
              <w:top w:val="single" w:sz="4" w:space="0" w:color="000000"/>
              <w:left w:val="single" w:sz="4" w:space="0" w:color="000000"/>
              <w:bottom w:val="single" w:sz="4" w:space="0" w:color="000000"/>
              <w:right w:val="single" w:sz="4" w:space="0" w:color="000000"/>
            </w:tcBorders>
            <w:vAlign w:val="center"/>
          </w:tcPr>
          <w:p w14:paraId="1C1F312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record + raw file</w:t>
            </w:r>
          </w:p>
        </w:tc>
        <w:tc>
          <w:tcPr>
            <w:tcW w:w="2556" w:type="dxa"/>
            <w:tcBorders>
              <w:top w:val="single" w:sz="4" w:space="0" w:color="000000"/>
              <w:left w:val="single" w:sz="4" w:space="0" w:color="000000"/>
              <w:bottom w:val="single" w:sz="4" w:space="0" w:color="000000"/>
              <w:right w:val="single" w:sz="4" w:space="0" w:color="000000"/>
            </w:tcBorders>
            <w:vAlign w:val="center"/>
          </w:tcPr>
          <w:p w14:paraId="73ADE3D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and file recorded</w:t>
            </w:r>
          </w:p>
        </w:tc>
      </w:tr>
      <w:tr w:rsidR="009B5CEF" w:rsidRPr="006D206B" w14:paraId="2966AF8B"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5A88804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26 Aug 2026</w:t>
            </w:r>
          </w:p>
        </w:tc>
        <w:tc>
          <w:tcPr>
            <w:tcW w:w="2556" w:type="dxa"/>
            <w:tcBorders>
              <w:top w:val="single" w:sz="4" w:space="0" w:color="000000"/>
              <w:left w:val="single" w:sz="4" w:space="0" w:color="000000"/>
              <w:bottom w:val="single" w:sz="4" w:space="0" w:color="000000"/>
              <w:right w:val="single" w:sz="4" w:space="0" w:color="000000"/>
            </w:tcBorders>
          </w:tcPr>
          <w:p w14:paraId="41ADF7A3"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 schema and data quality</w:t>
            </w:r>
          </w:p>
        </w:tc>
        <w:tc>
          <w:tcPr>
            <w:tcW w:w="2556" w:type="dxa"/>
            <w:tcBorders>
              <w:top w:val="single" w:sz="4" w:space="0" w:color="000000"/>
              <w:left w:val="single" w:sz="4" w:space="0" w:color="000000"/>
              <w:bottom w:val="single" w:sz="4" w:space="0" w:color="000000"/>
              <w:right w:val="single" w:sz="4" w:space="0" w:color="000000"/>
            </w:tcBorders>
          </w:tcPr>
          <w:p w14:paraId="4A020BD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Shape, dtypes, missingness and unique-value report</w:t>
            </w:r>
          </w:p>
        </w:tc>
        <w:tc>
          <w:tcPr>
            <w:tcW w:w="2556" w:type="dxa"/>
            <w:tcBorders>
              <w:top w:val="single" w:sz="4" w:space="0" w:color="000000"/>
              <w:left w:val="single" w:sz="4" w:space="0" w:color="000000"/>
              <w:bottom w:val="single" w:sz="4" w:space="0" w:color="000000"/>
              <w:right w:val="single" w:sz="4" w:space="0" w:color="000000"/>
            </w:tcBorders>
            <w:vAlign w:val="center"/>
          </w:tcPr>
          <w:p w14:paraId="4B8E33D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Profile saved</w:t>
            </w:r>
          </w:p>
        </w:tc>
      </w:tr>
      <w:tr w:rsidR="009B5CEF" w:rsidRPr="006D206B" w14:paraId="38C2277B"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6369406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27 Aug 2026</w:t>
            </w:r>
          </w:p>
        </w:tc>
        <w:tc>
          <w:tcPr>
            <w:tcW w:w="2556" w:type="dxa"/>
            <w:tcBorders>
              <w:top w:val="single" w:sz="4" w:space="0" w:color="000000"/>
              <w:left w:val="single" w:sz="4" w:space="0" w:color="000000"/>
              <w:bottom w:val="single" w:sz="4" w:space="0" w:color="000000"/>
              <w:right w:val="single" w:sz="4" w:space="0" w:color="000000"/>
            </w:tcBorders>
            <w:vAlign w:val="center"/>
          </w:tcPr>
          <w:p w14:paraId="57D9D37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Define cleaning rules</w:t>
            </w:r>
          </w:p>
        </w:tc>
        <w:tc>
          <w:tcPr>
            <w:tcW w:w="2556" w:type="dxa"/>
            <w:tcBorders>
              <w:top w:val="single" w:sz="4" w:space="0" w:color="000000"/>
              <w:left w:val="single" w:sz="4" w:space="0" w:color="000000"/>
              <w:bottom w:val="single" w:sz="4" w:space="0" w:color="000000"/>
              <w:right w:val="single" w:sz="4" w:space="0" w:color="000000"/>
            </w:tcBorders>
          </w:tcPr>
          <w:p w14:paraId="5A9260B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Cleaning decision log + data dictionary</w:t>
            </w:r>
          </w:p>
        </w:tc>
        <w:tc>
          <w:tcPr>
            <w:tcW w:w="2556" w:type="dxa"/>
            <w:tcBorders>
              <w:top w:val="single" w:sz="4" w:space="0" w:color="000000"/>
              <w:left w:val="single" w:sz="4" w:space="0" w:color="000000"/>
              <w:bottom w:val="single" w:sz="4" w:space="0" w:color="000000"/>
              <w:right w:val="single" w:sz="4" w:space="0" w:color="000000"/>
            </w:tcBorders>
            <w:vAlign w:val="center"/>
          </w:tcPr>
          <w:p w14:paraId="3C94EFD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Rules reviewed</w:t>
            </w:r>
          </w:p>
        </w:tc>
      </w:tr>
      <w:tr w:rsidR="009B5CEF" w:rsidRPr="006D206B" w14:paraId="7E32B5F6"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0B7176C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28 Aug 2026</w:t>
            </w:r>
          </w:p>
        </w:tc>
        <w:tc>
          <w:tcPr>
            <w:tcW w:w="2556" w:type="dxa"/>
            <w:tcBorders>
              <w:top w:val="single" w:sz="4" w:space="0" w:color="000000"/>
              <w:left w:val="single" w:sz="4" w:space="0" w:color="000000"/>
              <w:bottom w:val="single" w:sz="4" w:space="0" w:color="000000"/>
              <w:right w:val="single" w:sz="4" w:space="0" w:color="000000"/>
            </w:tcBorders>
            <w:vAlign w:val="center"/>
          </w:tcPr>
          <w:p w14:paraId="1AE547C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Define transformations</w:t>
            </w:r>
          </w:p>
        </w:tc>
        <w:tc>
          <w:tcPr>
            <w:tcW w:w="2556" w:type="dxa"/>
            <w:tcBorders>
              <w:top w:val="single" w:sz="4" w:space="0" w:color="000000"/>
              <w:left w:val="single" w:sz="4" w:space="0" w:color="000000"/>
              <w:bottom w:val="single" w:sz="4" w:space="0" w:color="000000"/>
              <w:right w:val="single" w:sz="4" w:space="0" w:color="000000"/>
            </w:tcBorders>
          </w:tcPr>
          <w:p w14:paraId="68FFF86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Encoding, type and target strategy + code</w:t>
            </w:r>
          </w:p>
        </w:tc>
        <w:tc>
          <w:tcPr>
            <w:tcW w:w="2556" w:type="dxa"/>
            <w:tcBorders>
              <w:top w:val="single" w:sz="4" w:space="0" w:color="000000"/>
              <w:left w:val="single" w:sz="4" w:space="0" w:color="000000"/>
              <w:bottom w:val="single" w:sz="4" w:space="0" w:color="000000"/>
              <w:right w:val="single" w:sz="4" w:space="0" w:color="000000"/>
            </w:tcBorders>
            <w:vAlign w:val="center"/>
          </w:tcPr>
          <w:p w14:paraId="3EE8A5F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Transformation plan complete</w:t>
            </w:r>
          </w:p>
        </w:tc>
      </w:tr>
      <w:tr w:rsidR="009B5CEF" w:rsidRPr="006D206B" w14:paraId="09DE3F84"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7A7B8D08"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29 Aug 2026</w:t>
            </w:r>
          </w:p>
        </w:tc>
        <w:tc>
          <w:tcPr>
            <w:tcW w:w="2556" w:type="dxa"/>
            <w:tcBorders>
              <w:top w:val="single" w:sz="4" w:space="0" w:color="000000"/>
              <w:left w:val="single" w:sz="4" w:space="0" w:color="000000"/>
              <w:bottom w:val="single" w:sz="4" w:space="0" w:color="000000"/>
              <w:right w:val="single" w:sz="4" w:space="0" w:color="000000"/>
            </w:tcBorders>
          </w:tcPr>
          <w:p w14:paraId="70DE770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Build pipeline diagram and quality gates</w:t>
            </w:r>
          </w:p>
        </w:tc>
        <w:tc>
          <w:tcPr>
            <w:tcW w:w="2556" w:type="dxa"/>
            <w:tcBorders>
              <w:top w:val="single" w:sz="4" w:space="0" w:color="000000"/>
              <w:left w:val="single" w:sz="4" w:space="0" w:color="000000"/>
              <w:bottom w:val="single" w:sz="4" w:space="0" w:color="000000"/>
              <w:right w:val="single" w:sz="4" w:space="0" w:color="000000"/>
            </w:tcBorders>
            <w:vAlign w:val="center"/>
          </w:tcPr>
          <w:p w14:paraId="2189ED0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Figures + validation checklist</w:t>
            </w:r>
          </w:p>
        </w:tc>
        <w:tc>
          <w:tcPr>
            <w:tcW w:w="2556" w:type="dxa"/>
            <w:tcBorders>
              <w:top w:val="single" w:sz="4" w:space="0" w:color="000000"/>
              <w:left w:val="single" w:sz="4" w:space="0" w:color="000000"/>
              <w:bottom w:val="single" w:sz="4" w:space="0" w:color="000000"/>
              <w:right w:val="single" w:sz="4" w:space="0" w:color="000000"/>
            </w:tcBorders>
            <w:vAlign w:val="center"/>
          </w:tcPr>
          <w:p w14:paraId="43575ED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Visuals/checklist complete</w:t>
            </w:r>
          </w:p>
        </w:tc>
      </w:tr>
      <w:tr w:rsidR="009B5CEF" w:rsidRPr="006D206B" w14:paraId="39FFDD98"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2E37638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30 Aug 2026</w:t>
            </w:r>
          </w:p>
        </w:tc>
        <w:tc>
          <w:tcPr>
            <w:tcW w:w="2556" w:type="dxa"/>
            <w:tcBorders>
              <w:top w:val="single" w:sz="4" w:space="0" w:color="000000"/>
              <w:left w:val="single" w:sz="4" w:space="0" w:color="000000"/>
              <w:bottom w:val="single" w:sz="4" w:space="0" w:color="000000"/>
              <w:right w:val="single" w:sz="4" w:space="0" w:color="000000"/>
            </w:tcBorders>
          </w:tcPr>
          <w:p w14:paraId="1DF1EAD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Review ethics, management and reproducibility</w:t>
            </w:r>
          </w:p>
        </w:tc>
        <w:tc>
          <w:tcPr>
            <w:tcW w:w="2556" w:type="dxa"/>
            <w:tcBorders>
              <w:top w:val="single" w:sz="4" w:space="0" w:color="000000"/>
              <w:left w:val="single" w:sz="4" w:space="0" w:color="000000"/>
              <w:bottom w:val="single" w:sz="4" w:space="0" w:color="000000"/>
              <w:right w:val="single" w:sz="4" w:space="0" w:color="000000"/>
            </w:tcBorders>
            <w:vAlign w:val="center"/>
          </w:tcPr>
          <w:p w14:paraId="64CB07C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Risk/ethics/versioning review</w:t>
            </w:r>
          </w:p>
        </w:tc>
        <w:tc>
          <w:tcPr>
            <w:tcW w:w="2556" w:type="dxa"/>
            <w:tcBorders>
              <w:top w:val="single" w:sz="4" w:space="0" w:color="000000"/>
              <w:left w:val="single" w:sz="4" w:space="0" w:color="000000"/>
              <w:bottom w:val="single" w:sz="4" w:space="0" w:color="000000"/>
              <w:right w:val="single" w:sz="4" w:space="0" w:color="000000"/>
            </w:tcBorders>
            <w:vAlign w:val="center"/>
          </w:tcPr>
          <w:p w14:paraId="5BF7518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Checklist complete</w:t>
            </w:r>
          </w:p>
        </w:tc>
      </w:tr>
      <w:tr w:rsidR="009B5CEF" w:rsidRPr="006D206B" w14:paraId="04D510CB" w14:textId="77777777">
        <w:trPr>
          <w:trHeight w:val="446"/>
        </w:trPr>
        <w:tc>
          <w:tcPr>
            <w:tcW w:w="2556" w:type="dxa"/>
            <w:tcBorders>
              <w:top w:val="single" w:sz="4" w:space="0" w:color="000000"/>
              <w:left w:val="single" w:sz="4" w:space="0" w:color="000000"/>
              <w:bottom w:val="single" w:sz="4" w:space="0" w:color="000000"/>
              <w:right w:val="single" w:sz="4" w:space="0" w:color="000000"/>
            </w:tcBorders>
            <w:vAlign w:val="center"/>
          </w:tcPr>
          <w:p w14:paraId="27E4EE7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31 Aug 2026</w:t>
            </w:r>
          </w:p>
        </w:tc>
        <w:tc>
          <w:tcPr>
            <w:tcW w:w="2556" w:type="dxa"/>
            <w:tcBorders>
              <w:top w:val="single" w:sz="4" w:space="0" w:color="000000"/>
              <w:left w:val="single" w:sz="4" w:space="0" w:color="000000"/>
              <w:bottom w:val="single" w:sz="4" w:space="0" w:color="000000"/>
              <w:right w:val="single" w:sz="4" w:space="0" w:color="000000"/>
            </w:tcBorders>
          </w:tcPr>
          <w:p w14:paraId="149DAB7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Finalize report and submission package</w:t>
            </w:r>
          </w:p>
        </w:tc>
        <w:tc>
          <w:tcPr>
            <w:tcW w:w="2556" w:type="dxa"/>
            <w:tcBorders>
              <w:top w:val="single" w:sz="4" w:space="0" w:color="000000"/>
              <w:left w:val="single" w:sz="4" w:space="0" w:color="000000"/>
              <w:bottom w:val="single" w:sz="4" w:space="0" w:color="000000"/>
              <w:right w:val="single" w:sz="4" w:space="0" w:color="000000"/>
            </w:tcBorders>
            <w:vAlign w:val="center"/>
          </w:tcPr>
          <w:p w14:paraId="7FC8CD3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Final Week 2 report</w:t>
            </w:r>
          </w:p>
        </w:tc>
        <w:tc>
          <w:tcPr>
            <w:tcW w:w="2556" w:type="dxa"/>
            <w:tcBorders>
              <w:top w:val="single" w:sz="4" w:space="0" w:color="000000"/>
              <w:left w:val="single" w:sz="4" w:space="0" w:color="000000"/>
              <w:bottom w:val="single" w:sz="4" w:space="0" w:color="000000"/>
              <w:right w:val="single" w:sz="4" w:space="0" w:color="000000"/>
            </w:tcBorders>
            <w:vAlign w:val="center"/>
          </w:tcPr>
          <w:p w14:paraId="557501D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Final QA complete</w:t>
            </w:r>
          </w:p>
        </w:tc>
      </w:tr>
    </w:tbl>
    <w:p w14:paraId="7CF1F43D" w14:textId="77777777" w:rsidR="009B5CEF" w:rsidRPr="006D206B" w:rsidRDefault="0026384E" w:rsidP="006D206B">
      <w:pPr>
        <w:pStyle w:val="Heading2"/>
        <w:ind w:left="487" w:hanging="502"/>
        <w:jc w:val="both"/>
        <w:rPr>
          <w:rFonts w:ascii="Times New Roman" w:hAnsi="Times New Roman" w:cs="Times New Roman"/>
          <w:sz w:val="28"/>
          <w:szCs w:val="28"/>
        </w:rPr>
      </w:pPr>
      <w:r w:rsidRPr="006D206B">
        <w:rPr>
          <w:rFonts w:ascii="Times New Roman" w:hAnsi="Times New Roman" w:cs="Times New Roman"/>
          <w:sz w:val="28"/>
          <w:szCs w:val="28"/>
        </w:rPr>
        <w:t>Explicit five-week project horizon</w:t>
      </w:r>
    </w:p>
    <w:tbl>
      <w:tblPr>
        <w:tblStyle w:val="TableGrid"/>
        <w:tblW w:w="10224" w:type="dxa"/>
        <w:tblInd w:w="-2" w:type="dxa"/>
        <w:tblCellMar>
          <w:top w:w="4" w:type="dxa"/>
          <w:left w:w="109" w:type="dxa"/>
          <w:right w:w="71" w:type="dxa"/>
        </w:tblCellMar>
        <w:tblLook w:val="04A0" w:firstRow="1" w:lastRow="0" w:firstColumn="1" w:lastColumn="0" w:noHBand="0" w:noVBand="1"/>
      </w:tblPr>
      <w:tblGrid>
        <w:gridCol w:w="1878"/>
        <w:gridCol w:w="1880"/>
        <w:gridCol w:w="2394"/>
        <w:gridCol w:w="2035"/>
        <w:gridCol w:w="2037"/>
      </w:tblGrid>
      <w:tr w:rsidR="009B5CEF" w:rsidRPr="006D206B" w14:paraId="66F04EE6" w14:textId="77777777">
        <w:trPr>
          <w:trHeight w:val="241"/>
        </w:trPr>
        <w:tc>
          <w:tcPr>
            <w:tcW w:w="2044" w:type="dxa"/>
            <w:tcBorders>
              <w:top w:val="single" w:sz="4" w:space="0" w:color="000000"/>
              <w:left w:val="single" w:sz="4" w:space="0" w:color="000000"/>
              <w:bottom w:val="single" w:sz="4" w:space="0" w:color="000000"/>
              <w:right w:val="single" w:sz="4" w:space="0" w:color="000000"/>
            </w:tcBorders>
            <w:shd w:val="clear" w:color="auto" w:fill="D9EAF7"/>
          </w:tcPr>
          <w:p w14:paraId="6933C6B6" w14:textId="77777777" w:rsidR="009B5CEF" w:rsidRPr="006D206B" w:rsidRDefault="0026384E" w:rsidP="006D206B">
            <w:pPr>
              <w:spacing w:after="0" w:line="259" w:lineRule="auto"/>
              <w:ind w:left="1" w:firstLine="0"/>
              <w:jc w:val="both"/>
              <w:rPr>
                <w:rFonts w:ascii="Times New Roman" w:hAnsi="Times New Roman" w:cs="Times New Roman"/>
                <w:sz w:val="28"/>
                <w:szCs w:val="28"/>
              </w:rPr>
            </w:pPr>
            <w:r w:rsidRPr="006D206B">
              <w:rPr>
                <w:rFonts w:ascii="Times New Roman" w:hAnsi="Times New Roman" w:cs="Times New Roman"/>
                <w:b/>
                <w:sz w:val="28"/>
                <w:szCs w:val="28"/>
              </w:rPr>
              <w:t>Week</w:t>
            </w:r>
          </w:p>
        </w:tc>
        <w:tc>
          <w:tcPr>
            <w:tcW w:w="2046" w:type="dxa"/>
            <w:tcBorders>
              <w:top w:val="single" w:sz="4" w:space="0" w:color="000000"/>
              <w:left w:val="single" w:sz="4" w:space="0" w:color="000000"/>
              <w:bottom w:val="single" w:sz="4" w:space="0" w:color="000000"/>
              <w:right w:val="single" w:sz="4" w:space="0" w:color="000000"/>
            </w:tcBorders>
            <w:shd w:val="clear" w:color="auto" w:fill="D9EAF7"/>
          </w:tcPr>
          <w:p w14:paraId="025B2C62" w14:textId="77777777" w:rsidR="009B5CEF" w:rsidRPr="006D206B" w:rsidRDefault="0026384E" w:rsidP="006D206B">
            <w:pPr>
              <w:spacing w:after="0" w:line="259" w:lineRule="auto"/>
              <w:ind w:left="1" w:firstLine="0"/>
              <w:jc w:val="both"/>
              <w:rPr>
                <w:rFonts w:ascii="Times New Roman" w:hAnsi="Times New Roman" w:cs="Times New Roman"/>
                <w:sz w:val="28"/>
                <w:szCs w:val="28"/>
              </w:rPr>
            </w:pPr>
            <w:r w:rsidRPr="006D206B">
              <w:rPr>
                <w:rFonts w:ascii="Times New Roman" w:hAnsi="Times New Roman" w:cs="Times New Roman"/>
                <w:b/>
                <w:sz w:val="28"/>
                <w:szCs w:val="28"/>
              </w:rPr>
              <w:t>Dates</w:t>
            </w:r>
          </w:p>
        </w:tc>
        <w:tc>
          <w:tcPr>
            <w:tcW w:w="2044" w:type="dxa"/>
            <w:tcBorders>
              <w:top w:val="single" w:sz="4" w:space="0" w:color="000000"/>
              <w:left w:val="single" w:sz="4" w:space="0" w:color="000000"/>
              <w:bottom w:val="single" w:sz="4" w:space="0" w:color="000000"/>
              <w:right w:val="single" w:sz="4" w:space="0" w:color="000000"/>
            </w:tcBorders>
            <w:shd w:val="clear" w:color="auto" w:fill="D9EAF7"/>
          </w:tcPr>
          <w:p w14:paraId="7EC24D2A"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Activities</w:t>
            </w:r>
          </w:p>
        </w:tc>
        <w:tc>
          <w:tcPr>
            <w:tcW w:w="2046" w:type="dxa"/>
            <w:tcBorders>
              <w:top w:val="single" w:sz="4" w:space="0" w:color="000000"/>
              <w:left w:val="single" w:sz="4" w:space="0" w:color="000000"/>
              <w:bottom w:val="single" w:sz="4" w:space="0" w:color="000000"/>
              <w:right w:val="single" w:sz="4" w:space="0" w:color="000000"/>
            </w:tcBorders>
            <w:shd w:val="clear" w:color="auto" w:fill="D9EAF7"/>
          </w:tcPr>
          <w:p w14:paraId="7F1752D8" w14:textId="77777777" w:rsidR="009B5CEF" w:rsidRPr="006D206B" w:rsidRDefault="0026384E" w:rsidP="006D206B">
            <w:pPr>
              <w:spacing w:after="0" w:line="259" w:lineRule="auto"/>
              <w:ind w:left="1" w:firstLine="0"/>
              <w:jc w:val="both"/>
              <w:rPr>
                <w:rFonts w:ascii="Times New Roman" w:hAnsi="Times New Roman" w:cs="Times New Roman"/>
                <w:sz w:val="28"/>
                <w:szCs w:val="28"/>
              </w:rPr>
            </w:pPr>
            <w:r w:rsidRPr="006D206B">
              <w:rPr>
                <w:rFonts w:ascii="Times New Roman" w:hAnsi="Times New Roman" w:cs="Times New Roman"/>
                <w:b/>
                <w:sz w:val="28"/>
                <w:szCs w:val="28"/>
              </w:rPr>
              <w:t>Primary deliverable</w:t>
            </w:r>
          </w:p>
        </w:tc>
        <w:tc>
          <w:tcPr>
            <w:tcW w:w="2044" w:type="dxa"/>
            <w:tcBorders>
              <w:top w:val="single" w:sz="4" w:space="0" w:color="000000"/>
              <w:left w:val="single" w:sz="4" w:space="0" w:color="000000"/>
              <w:bottom w:val="single" w:sz="4" w:space="0" w:color="000000"/>
              <w:right w:val="single" w:sz="4" w:space="0" w:color="000000"/>
            </w:tcBorders>
            <w:shd w:val="clear" w:color="auto" w:fill="D9EAF7"/>
          </w:tcPr>
          <w:p w14:paraId="3CD232B6"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Evidence</w:t>
            </w:r>
          </w:p>
        </w:tc>
      </w:tr>
      <w:tr w:rsidR="009B5CEF" w:rsidRPr="006D206B" w14:paraId="04036E6F" w14:textId="77777777">
        <w:trPr>
          <w:trHeight w:val="1320"/>
        </w:trPr>
        <w:tc>
          <w:tcPr>
            <w:tcW w:w="2044" w:type="dxa"/>
            <w:tcBorders>
              <w:top w:val="single" w:sz="4" w:space="0" w:color="000000"/>
              <w:left w:val="single" w:sz="4" w:space="0" w:color="000000"/>
              <w:bottom w:val="single" w:sz="4" w:space="0" w:color="000000"/>
              <w:right w:val="single" w:sz="4" w:space="0" w:color="000000"/>
            </w:tcBorders>
            <w:vAlign w:val="center"/>
          </w:tcPr>
          <w:p w14:paraId="2C0FC524"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Week 1</w:t>
            </w:r>
          </w:p>
        </w:tc>
        <w:tc>
          <w:tcPr>
            <w:tcW w:w="2046" w:type="dxa"/>
            <w:tcBorders>
              <w:top w:val="single" w:sz="4" w:space="0" w:color="000000"/>
              <w:left w:val="single" w:sz="4" w:space="0" w:color="000000"/>
              <w:bottom w:val="single" w:sz="4" w:space="0" w:color="000000"/>
              <w:right w:val="single" w:sz="4" w:space="0" w:color="000000"/>
            </w:tcBorders>
            <w:vAlign w:val="center"/>
          </w:tcPr>
          <w:p w14:paraId="740ACC05"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18–24 Aug 2026</w:t>
            </w:r>
          </w:p>
        </w:tc>
        <w:tc>
          <w:tcPr>
            <w:tcW w:w="2044" w:type="dxa"/>
            <w:tcBorders>
              <w:top w:val="single" w:sz="4" w:space="0" w:color="000000"/>
              <w:left w:val="single" w:sz="4" w:space="0" w:color="000000"/>
              <w:bottom w:val="single" w:sz="4" w:space="0" w:color="000000"/>
              <w:right w:val="single" w:sz="4" w:space="0" w:color="000000"/>
            </w:tcBorders>
          </w:tcPr>
          <w:p w14:paraId="5D41C2C4" w14:textId="77777777" w:rsidR="009B5CEF" w:rsidRPr="006D206B" w:rsidRDefault="0026384E" w:rsidP="006D206B">
            <w:pPr>
              <w:spacing w:after="0" w:line="240"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Business understanding, problem, scope, objectives, </w:t>
            </w:r>
          </w:p>
          <w:p w14:paraId="3ED9C91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methodology, risks and milestones</w:t>
            </w:r>
          </w:p>
        </w:tc>
        <w:tc>
          <w:tcPr>
            <w:tcW w:w="2046" w:type="dxa"/>
            <w:tcBorders>
              <w:top w:val="single" w:sz="4" w:space="0" w:color="000000"/>
              <w:left w:val="single" w:sz="4" w:space="0" w:color="000000"/>
              <w:bottom w:val="single" w:sz="4" w:space="0" w:color="000000"/>
              <w:right w:val="single" w:sz="4" w:space="0" w:color="000000"/>
            </w:tcBorders>
            <w:vAlign w:val="center"/>
          </w:tcPr>
          <w:p w14:paraId="440398A5"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Project Planning and Strategy report</w:t>
            </w:r>
          </w:p>
        </w:tc>
        <w:tc>
          <w:tcPr>
            <w:tcW w:w="2044" w:type="dxa"/>
            <w:tcBorders>
              <w:top w:val="single" w:sz="4" w:space="0" w:color="000000"/>
              <w:left w:val="single" w:sz="4" w:space="0" w:color="000000"/>
              <w:bottom w:val="single" w:sz="4" w:space="0" w:color="000000"/>
              <w:right w:val="single" w:sz="4" w:space="0" w:color="000000"/>
            </w:tcBorders>
            <w:vAlign w:val="center"/>
          </w:tcPr>
          <w:p w14:paraId="5903DB5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Approved Week 1 report</w:t>
            </w:r>
          </w:p>
        </w:tc>
      </w:tr>
      <w:tr w:rsidR="009B5CEF" w:rsidRPr="006D206B" w14:paraId="79616327" w14:textId="77777777">
        <w:trPr>
          <w:trHeight w:val="1318"/>
        </w:trPr>
        <w:tc>
          <w:tcPr>
            <w:tcW w:w="2044" w:type="dxa"/>
            <w:tcBorders>
              <w:top w:val="single" w:sz="4" w:space="0" w:color="000000"/>
              <w:left w:val="single" w:sz="4" w:space="0" w:color="000000"/>
              <w:bottom w:val="single" w:sz="4" w:space="0" w:color="000000"/>
              <w:right w:val="single" w:sz="4" w:space="0" w:color="000000"/>
            </w:tcBorders>
            <w:vAlign w:val="center"/>
          </w:tcPr>
          <w:p w14:paraId="12B03E2B"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Week 2</w:t>
            </w:r>
          </w:p>
        </w:tc>
        <w:tc>
          <w:tcPr>
            <w:tcW w:w="2046" w:type="dxa"/>
            <w:tcBorders>
              <w:top w:val="single" w:sz="4" w:space="0" w:color="000000"/>
              <w:left w:val="single" w:sz="4" w:space="0" w:color="000000"/>
              <w:bottom w:val="single" w:sz="4" w:space="0" w:color="000000"/>
              <w:right w:val="single" w:sz="4" w:space="0" w:color="000000"/>
            </w:tcBorders>
            <w:vAlign w:val="center"/>
          </w:tcPr>
          <w:p w14:paraId="0E4DA0AF"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25–31 Aug 2026</w:t>
            </w:r>
          </w:p>
        </w:tc>
        <w:tc>
          <w:tcPr>
            <w:tcW w:w="2044" w:type="dxa"/>
            <w:tcBorders>
              <w:top w:val="single" w:sz="4" w:space="0" w:color="000000"/>
              <w:left w:val="single" w:sz="4" w:space="0" w:color="000000"/>
              <w:bottom w:val="single" w:sz="4" w:space="0" w:color="000000"/>
              <w:right w:val="single" w:sz="4" w:space="0" w:color="000000"/>
            </w:tcBorders>
          </w:tcPr>
          <w:p w14:paraId="531A21BB" w14:textId="77777777" w:rsidR="009B5CEF" w:rsidRPr="006D206B" w:rsidRDefault="0026384E" w:rsidP="006D206B">
            <w:pPr>
              <w:spacing w:after="0" w:line="240"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Dataset selection, acquisition, profiling, data dictionary, cleaning, </w:t>
            </w:r>
          </w:p>
          <w:p w14:paraId="2C8CD9B4"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preprocessing, quality gates and management</w:t>
            </w:r>
          </w:p>
        </w:tc>
        <w:tc>
          <w:tcPr>
            <w:tcW w:w="2046" w:type="dxa"/>
            <w:tcBorders>
              <w:top w:val="single" w:sz="4" w:space="0" w:color="000000"/>
              <w:left w:val="single" w:sz="4" w:space="0" w:color="000000"/>
              <w:bottom w:val="single" w:sz="4" w:space="0" w:color="000000"/>
              <w:right w:val="single" w:sz="4" w:space="0" w:color="000000"/>
            </w:tcBorders>
            <w:vAlign w:val="center"/>
          </w:tcPr>
          <w:p w14:paraId="32888EE8"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Data Acquisition and Management Planning report</w:t>
            </w:r>
          </w:p>
        </w:tc>
        <w:tc>
          <w:tcPr>
            <w:tcW w:w="2044" w:type="dxa"/>
            <w:tcBorders>
              <w:top w:val="single" w:sz="4" w:space="0" w:color="000000"/>
              <w:left w:val="single" w:sz="4" w:space="0" w:color="000000"/>
              <w:bottom w:val="single" w:sz="4" w:space="0" w:color="000000"/>
              <w:right w:val="single" w:sz="4" w:space="0" w:color="000000"/>
            </w:tcBorders>
            <w:vAlign w:val="center"/>
          </w:tcPr>
          <w:p w14:paraId="3BDF1CD1"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Source metadata + profile + processing plan</w:t>
            </w:r>
          </w:p>
        </w:tc>
      </w:tr>
      <w:tr w:rsidR="009B5CEF" w:rsidRPr="006D206B" w14:paraId="305088CC" w14:textId="77777777">
        <w:trPr>
          <w:trHeight w:val="1100"/>
        </w:trPr>
        <w:tc>
          <w:tcPr>
            <w:tcW w:w="2044" w:type="dxa"/>
            <w:tcBorders>
              <w:top w:val="single" w:sz="4" w:space="0" w:color="000000"/>
              <w:left w:val="single" w:sz="4" w:space="0" w:color="000000"/>
              <w:bottom w:val="single" w:sz="4" w:space="0" w:color="000000"/>
              <w:right w:val="single" w:sz="4" w:space="0" w:color="000000"/>
            </w:tcBorders>
            <w:vAlign w:val="center"/>
          </w:tcPr>
          <w:p w14:paraId="2825B838"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Week 3</w:t>
            </w:r>
          </w:p>
        </w:tc>
        <w:tc>
          <w:tcPr>
            <w:tcW w:w="2046" w:type="dxa"/>
            <w:tcBorders>
              <w:top w:val="single" w:sz="4" w:space="0" w:color="000000"/>
              <w:left w:val="single" w:sz="4" w:space="0" w:color="000000"/>
              <w:bottom w:val="single" w:sz="4" w:space="0" w:color="000000"/>
              <w:right w:val="single" w:sz="4" w:space="0" w:color="000000"/>
            </w:tcBorders>
            <w:vAlign w:val="center"/>
          </w:tcPr>
          <w:p w14:paraId="4A190925"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1–7 Sep 2026</w:t>
            </w:r>
          </w:p>
        </w:tc>
        <w:tc>
          <w:tcPr>
            <w:tcW w:w="2044" w:type="dxa"/>
            <w:tcBorders>
              <w:top w:val="single" w:sz="4" w:space="0" w:color="000000"/>
              <w:left w:val="single" w:sz="4" w:space="0" w:color="000000"/>
              <w:bottom w:val="single" w:sz="4" w:space="0" w:color="000000"/>
              <w:right w:val="single" w:sz="4" w:space="0" w:color="000000"/>
            </w:tcBorders>
          </w:tcPr>
          <w:p w14:paraId="3D80B14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EDA, </w:t>
            </w:r>
          </w:p>
          <w:p w14:paraId="0D1CB1CE"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missingness/distributio n analysis, churn patterns, visualizations and initial insights</w:t>
            </w:r>
          </w:p>
        </w:tc>
        <w:tc>
          <w:tcPr>
            <w:tcW w:w="2046" w:type="dxa"/>
            <w:tcBorders>
              <w:top w:val="single" w:sz="4" w:space="0" w:color="000000"/>
              <w:left w:val="single" w:sz="4" w:space="0" w:color="000000"/>
              <w:bottom w:val="single" w:sz="4" w:space="0" w:color="000000"/>
              <w:right w:val="single" w:sz="4" w:space="0" w:color="000000"/>
            </w:tcBorders>
            <w:vAlign w:val="center"/>
          </w:tcPr>
          <w:p w14:paraId="20DDDF3D"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EDA report + visualization set</w:t>
            </w:r>
          </w:p>
        </w:tc>
        <w:tc>
          <w:tcPr>
            <w:tcW w:w="2044" w:type="dxa"/>
            <w:tcBorders>
              <w:top w:val="single" w:sz="4" w:space="0" w:color="000000"/>
              <w:left w:val="single" w:sz="4" w:space="0" w:color="000000"/>
              <w:bottom w:val="single" w:sz="4" w:space="0" w:color="000000"/>
              <w:right w:val="single" w:sz="4" w:space="0" w:color="000000"/>
            </w:tcBorders>
            <w:vAlign w:val="center"/>
          </w:tcPr>
          <w:p w14:paraId="7AC9F1D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Notebook + charts + findings</w:t>
            </w:r>
          </w:p>
        </w:tc>
      </w:tr>
      <w:tr w:rsidR="009B5CEF" w:rsidRPr="006D206B" w14:paraId="0872D005" w14:textId="77777777">
        <w:trPr>
          <w:trHeight w:val="882"/>
        </w:trPr>
        <w:tc>
          <w:tcPr>
            <w:tcW w:w="2044" w:type="dxa"/>
            <w:tcBorders>
              <w:top w:val="single" w:sz="4" w:space="0" w:color="000000"/>
              <w:left w:val="single" w:sz="4" w:space="0" w:color="000000"/>
              <w:bottom w:val="single" w:sz="4" w:space="0" w:color="000000"/>
              <w:right w:val="single" w:sz="4" w:space="0" w:color="000000"/>
            </w:tcBorders>
            <w:vAlign w:val="center"/>
          </w:tcPr>
          <w:p w14:paraId="1C9CC7F6"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Week 4</w:t>
            </w:r>
          </w:p>
        </w:tc>
        <w:tc>
          <w:tcPr>
            <w:tcW w:w="2046" w:type="dxa"/>
            <w:tcBorders>
              <w:top w:val="single" w:sz="4" w:space="0" w:color="000000"/>
              <w:left w:val="single" w:sz="4" w:space="0" w:color="000000"/>
              <w:bottom w:val="single" w:sz="4" w:space="0" w:color="000000"/>
              <w:right w:val="single" w:sz="4" w:space="0" w:color="000000"/>
            </w:tcBorders>
            <w:vAlign w:val="center"/>
          </w:tcPr>
          <w:p w14:paraId="45AFF7A4"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8–14 Sep 2026</w:t>
            </w:r>
          </w:p>
        </w:tc>
        <w:tc>
          <w:tcPr>
            <w:tcW w:w="2044" w:type="dxa"/>
            <w:tcBorders>
              <w:top w:val="single" w:sz="4" w:space="0" w:color="000000"/>
              <w:left w:val="single" w:sz="4" w:space="0" w:color="000000"/>
              <w:bottom w:val="single" w:sz="4" w:space="0" w:color="000000"/>
              <w:right w:val="single" w:sz="4" w:space="0" w:color="000000"/>
            </w:tcBorders>
          </w:tcPr>
          <w:p w14:paraId="0ABC2F2A"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Feature preparation, train/test pipeline, baseline model, model comparison and </w:t>
            </w:r>
          </w:p>
        </w:tc>
        <w:tc>
          <w:tcPr>
            <w:tcW w:w="2046" w:type="dxa"/>
            <w:tcBorders>
              <w:top w:val="single" w:sz="4" w:space="0" w:color="000000"/>
              <w:left w:val="single" w:sz="4" w:space="0" w:color="000000"/>
              <w:bottom w:val="single" w:sz="4" w:space="0" w:color="000000"/>
              <w:right w:val="single" w:sz="4" w:space="0" w:color="000000"/>
            </w:tcBorders>
            <w:vAlign w:val="center"/>
          </w:tcPr>
          <w:p w14:paraId="706A16E7"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Model Development report</w:t>
            </w:r>
          </w:p>
        </w:tc>
        <w:tc>
          <w:tcPr>
            <w:tcW w:w="2044" w:type="dxa"/>
            <w:tcBorders>
              <w:top w:val="single" w:sz="4" w:space="0" w:color="000000"/>
              <w:left w:val="single" w:sz="4" w:space="0" w:color="000000"/>
              <w:bottom w:val="single" w:sz="4" w:space="0" w:color="000000"/>
              <w:right w:val="single" w:sz="4" w:space="0" w:color="000000"/>
            </w:tcBorders>
            <w:vAlign w:val="center"/>
          </w:tcPr>
          <w:p w14:paraId="30FD820C"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Notebook + model comparison</w:t>
            </w:r>
          </w:p>
        </w:tc>
      </w:tr>
      <w:tr w:rsidR="009B5CEF" w:rsidRPr="006D206B" w14:paraId="1BEA7804" w14:textId="77777777">
        <w:trPr>
          <w:trHeight w:val="228"/>
        </w:trPr>
        <w:tc>
          <w:tcPr>
            <w:tcW w:w="2044" w:type="dxa"/>
            <w:tcBorders>
              <w:top w:val="single" w:sz="4" w:space="0" w:color="000000"/>
              <w:left w:val="single" w:sz="4" w:space="0" w:color="000000"/>
              <w:bottom w:val="single" w:sz="4" w:space="0" w:color="000000"/>
              <w:right w:val="single" w:sz="4" w:space="0" w:color="000000"/>
            </w:tcBorders>
          </w:tcPr>
          <w:p w14:paraId="37A2F222" w14:textId="77777777" w:rsidR="009B5CEF" w:rsidRPr="006D206B" w:rsidRDefault="009B5CEF" w:rsidP="006D206B">
            <w:pPr>
              <w:spacing w:after="160" w:line="259" w:lineRule="auto"/>
              <w:ind w:left="0" w:firstLine="0"/>
              <w:jc w:val="both"/>
              <w:rPr>
                <w:rFonts w:ascii="Times New Roman" w:hAnsi="Times New Roman" w:cs="Times New Roman"/>
                <w:sz w:val="24"/>
              </w:rPr>
            </w:pPr>
          </w:p>
        </w:tc>
        <w:tc>
          <w:tcPr>
            <w:tcW w:w="2046" w:type="dxa"/>
            <w:tcBorders>
              <w:top w:val="single" w:sz="4" w:space="0" w:color="000000"/>
              <w:left w:val="single" w:sz="4" w:space="0" w:color="000000"/>
              <w:bottom w:val="single" w:sz="4" w:space="0" w:color="000000"/>
              <w:right w:val="single" w:sz="4" w:space="0" w:color="000000"/>
            </w:tcBorders>
          </w:tcPr>
          <w:p w14:paraId="012FE38A" w14:textId="77777777" w:rsidR="009B5CEF" w:rsidRPr="006D206B" w:rsidRDefault="009B5CEF" w:rsidP="006D206B">
            <w:pPr>
              <w:spacing w:after="160" w:line="259" w:lineRule="auto"/>
              <w:ind w:left="0" w:firstLine="0"/>
              <w:jc w:val="both"/>
              <w:rPr>
                <w:rFonts w:ascii="Times New Roman" w:hAnsi="Times New Roman" w:cs="Times New Roman"/>
                <w:sz w:val="24"/>
              </w:rPr>
            </w:pPr>
          </w:p>
        </w:tc>
        <w:tc>
          <w:tcPr>
            <w:tcW w:w="2044" w:type="dxa"/>
            <w:tcBorders>
              <w:top w:val="single" w:sz="4" w:space="0" w:color="000000"/>
              <w:left w:val="single" w:sz="4" w:space="0" w:color="000000"/>
              <w:bottom w:val="single" w:sz="4" w:space="0" w:color="000000"/>
              <w:right w:val="single" w:sz="4" w:space="0" w:color="000000"/>
            </w:tcBorders>
          </w:tcPr>
          <w:p w14:paraId="2538C8CD"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controlled tuning</w:t>
            </w:r>
          </w:p>
        </w:tc>
        <w:tc>
          <w:tcPr>
            <w:tcW w:w="2046" w:type="dxa"/>
            <w:tcBorders>
              <w:top w:val="single" w:sz="4" w:space="0" w:color="000000"/>
              <w:left w:val="single" w:sz="4" w:space="0" w:color="000000"/>
              <w:bottom w:val="single" w:sz="4" w:space="0" w:color="000000"/>
              <w:right w:val="single" w:sz="4" w:space="0" w:color="000000"/>
            </w:tcBorders>
          </w:tcPr>
          <w:p w14:paraId="0E7C25A3" w14:textId="77777777" w:rsidR="009B5CEF" w:rsidRPr="006D206B" w:rsidRDefault="009B5CEF" w:rsidP="006D206B">
            <w:pPr>
              <w:spacing w:after="160" w:line="259" w:lineRule="auto"/>
              <w:ind w:left="0" w:firstLine="0"/>
              <w:jc w:val="both"/>
              <w:rPr>
                <w:rFonts w:ascii="Times New Roman" w:hAnsi="Times New Roman" w:cs="Times New Roman"/>
                <w:sz w:val="24"/>
              </w:rPr>
            </w:pPr>
          </w:p>
        </w:tc>
        <w:tc>
          <w:tcPr>
            <w:tcW w:w="2044" w:type="dxa"/>
            <w:tcBorders>
              <w:top w:val="single" w:sz="4" w:space="0" w:color="000000"/>
              <w:left w:val="single" w:sz="4" w:space="0" w:color="000000"/>
              <w:bottom w:val="single" w:sz="4" w:space="0" w:color="000000"/>
              <w:right w:val="single" w:sz="4" w:space="0" w:color="000000"/>
            </w:tcBorders>
          </w:tcPr>
          <w:p w14:paraId="4BBC8FEE" w14:textId="77777777" w:rsidR="009B5CEF" w:rsidRPr="006D206B" w:rsidRDefault="009B5CEF" w:rsidP="006D206B">
            <w:pPr>
              <w:spacing w:after="160" w:line="259" w:lineRule="auto"/>
              <w:ind w:left="0" w:firstLine="0"/>
              <w:jc w:val="both"/>
              <w:rPr>
                <w:rFonts w:ascii="Times New Roman" w:hAnsi="Times New Roman" w:cs="Times New Roman"/>
                <w:sz w:val="24"/>
              </w:rPr>
            </w:pPr>
          </w:p>
        </w:tc>
      </w:tr>
      <w:tr w:rsidR="009B5CEF" w:rsidRPr="006D206B" w14:paraId="411C0492" w14:textId="77777777">
        <w:trPr>
          <w:trHeight w:val="1318"/>
        </w:trPr>
        <w:tc>
          <w:tcPr>
            <w:tcW w:w="2044" w:type="dxa"/>
            <w:tcBorders>
              <w:top w:val="single" w:sz="4" w:space="0" w:color="000000"/>
              <w:left w:val="single" w:sz="4" w:space="0" w:color="000000"/>
              <w:bottom w:val="single" w:sz="4" w:space="0" w:color="000000"/>
              <w:right w:val="single" w:sz="4" w:space="0" w:color="000000"/>
            </w:tcBorders>
            <w:vAlign w:val="center"/>
          </w:tcPr>
          <w:p w14:paraId="0D0AE575"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Week 5</w:t>
            </w:r>
          </w:p>
        </w:tc>
        <w:tc>
          <w:tcPr>
            <w:tcW w:w="2046" w:type="dxa"/>
            <w:tcBorders>
              <w:top w:val="single" w:sz="4" w:space="0" w:color="000000"/>
              <w:left w:val="single" w:sz="4" w:space="0" w:color="000000"/>
              <w:bottom w:val="single" w:sz="4" w:space="0" w:color="000000"/>
              <w:right w:val="single" w:sz="4" w:space="0" w:color="000000"/>
            </w:tcBorders>
            <w:vAlign w:val="center"/>
          </w:tcPr>
          <w:p w14:paraId="76116F39"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15–21 Sep 2026</w:t>
            </w:r>
          </w:p>
        </w:tc>
        <w:tc>
          <w:tcPr>
            <w:tcW w:w="2044" w:type="dxa"/>
            <w:tcBorders>
              <w:top w:val="single" w:sz="4" w:space="0" w:color="000000"/>
              <w:left w:val="single" w:sz="4" w:space="0" w:color="000000"/>
              <w:bottom w:val="single" w:sz="4" w:space="0" w:color="000000"/>
              <w:right w:val="single" w:sz="4" w:space="0" w:color="000000"/>
            </w:tcBorders>
          </w:tcPr>
          <w:p w14:paraId="15E4E6F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Final evaluation, metric interpretation, error analysis, recommendations, limitations and final documentation</w:t>
            </w:r>
          </w:p>
        </w:tc>
        <w:tc>
          <w:tcPr>
            <w:tcW w:w="2046" w:type="dxa"/>
            <w:tcBorders>
              <w:top w:val="single" w:sz="4" w:space="0" w:color="000000"/>
              <w:left w:val="single" w:sz="4" w:space="0" w:color="000000"/>
              <w:bottom w:val="single" w:sz="4" w:space="0" w:color="000000"/>
              <w:right w:val="single" w:sz="4" w:space="0" w:color="000000"/>
            </w:tcBorders>
            <w:vAlign w:val="center"/>
          </w:tcPr>
          <w:p w14:paraId="097DD5AC" w14:textId="77777777" w:rsidR="009B5CEF" w:rsidRPr="006D206B" w:rsidRDefault="0026384E" w:rsidP="006D206B">
            <w:pPr>
              <w:spacing w:after="0" w:line="259" w:lineRule="auto"/>
              <w:ind w:left="1" w:firstLine="0"/>
              <w:jc w:val="both"/>
              <w:rPr>
                <w:rFonts w:ascii="Times New Roman" w:hAnsi="Times New Roman" w:cs="Times New Roman"/>
                <w:sz w:val="24"/>
              </w:rPr>
            </w:pPr>
            <w:r w:rsidRPr="006D206B">
              <w:rPr>
                <w:rFonts w:ascii="Times New Roman" w:hAnsi="Times New Roman" w:cs="Times New Roman"/>
                <w:sz w:val="24"/>
              </w:rPr>
              <w:t>Final Evaluation and Recommendations report</w:t>
            </w:r>
          </w:p>
        </w:tc>
        <w:tc>
          <w:tcPr>
            <w:tcW w:w="2044" w:type="dxa"/>
            <w:tcBorders>
              <w:top w:val="single" w:sz="4" w:space="0" w:color="000000"/>
              <w:left w:val="single" w:sz="4" w:space="0" w:color="000000"/>
              <w:bottom w:val="single" w:sz="4" w:space="0" w:color="000000"/>
              <w:right w:val="single" w:sz="4" w:space="0" w:color="000000"/>
            </w:tcBorders>
            <w:vAlign w:val="center"/>
          </w:tcPr>
          <w:p w14:paraId="3B7ADA96" w14:textId="77777777" w:rsidR="009B5CEF" w:rsidRPr="006D206B" w:rsidRDefault="0026384E" w:rsidP="006D206B">
            <w:pPr>
              <w:spacing w:after="0" w:line="240"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Evaluation results + final </w:t>
            </w:r>
          </w:p>
          <w:p w14:paraId="732081AF"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report/presentation</w:t>
            </w:r>
          </w:p>
        </w:tc>
      </w:tr>
    </w:tbl>
    <w:p w14:paraId="6AE82164" w14:textId="77777777" w:rsidR="009B5CEF" w:rsidRPr="006D206B" w:rsidRDefault="0026384E" w:rsidP="006D206B">
      <w:pPr>
        <w:pStyle w:val="Heading3"/>
        <w:ind w:left="-5" w:right="91"/>
        <w:jc w:val="both"/>
        <w:rPr>
          <w:rFonts w:ascii="Times New Roman" w:hAnsi="Times New Roman" w:cs="Times New Roman"/>
          <w:sz w:val="28"/>
          <w:szCs w:val="28"/>
        </w:rPr>
      </w:pPr>
      <w:r w:rsidRPr="006D206B">
        <w:rPr>
          <w:rFonts w:ascii="Times New Roman" w:hAnsi="Times New Roman" w:cs="Times New Roman"/>
          <w:sz w:val="28"/>
          <w:szCs w:val="28"/>
        </w:rPr>
        <w:t>Schedule-control rule</w:t>
      </w:r>
    </w:p>
    <w:p w14:paraId="6655D6B0" w14:textId="77777777" w:rsidR="009B5CEF" w:rsidRPr="006D206B" w:rsidRDefault="0026384E" w:rsidP="006D206B">
      <w:pPr>
        <w:pBdr>
          <w:top w:val="single" w:sz="4" w:space="0" w:color="000000"/>
          <w:left w:val="single" w:sz="4" w:space="0" w:color="000000"/>
          <w:bottom w:val="single" w:sz="4" w:space="0" w:color="000000"/>
          <w:right w:val="single" w:sz="4" w:space="0" w:color="000000"/>
        </w:pBdr>
        <w:shd w:val="clear" w:color="auto" w:fill="F3F6F8"/>
        <w:spacing w:after="889" w:line="250" w:lineRule="auto"/>
        <w:ind w:left="-5" w:right="91"/>
        <w:jc w:val="both"/>
        <w:rPr>
          <w:rFonts w:ascii="Times New Roman" w:hAnsi="Times New Roman" w:cs="Times New Roman"/>
          <w:sz w:val="24"/>
        </w:rPr>
      </w:pPr>
      <w:r w:rsidRPr="006D206B">
        <w:rPr>
          <w:rFonts w:ascii="Times New Roman" w:hAnsi="Times New Roman" w:cs="Times New Roman"/>
          <w:sz w:val="24"/>
        </w:rPr>
        <w:t>Each week has one primary deliverable and corresponding evidence. If a task is delayed, the deviation is recorded in the project monitoring log rather than silently compressing the five-week horizon.</w:t>
      </w:r>
    </w:p>
    <w:p w14:paraId="061A0438"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References and Traceability</w:t>
      </w:r>
    </w:p>
    <w:tbl>
      <w:tblPr>
        <w:tblStyle w:val="TableGrid"/>
        <w:tblW w:w="10224" w:type="dxa"/>
        <w:tblInd w:w="-2" w:type="dxa"/>
        <w:tblCellMar>
          <w:top w:w="5" w:type="dxa"/>
          <w:left w:w="110" w:type="dxa"/>
          <w:right w:w="68" w:type="dxa"/>
        </w:tblCellMar>
        <w:tblLook w:val="04A0" w:firstRow="1" w:lastRow="0" w:firstColumn="1" w:lastColumn="0" w:noHBand="0" w:noVBand="1"/>
      </w:tblPr>
      <w:tblGrid>
        <w:gridCol w:w="2966"/>
        <w:gridCol w:w="3141"/>
        <w:gridCol w:w="4117"/>
      </w:tblGrid>
      <w:tr w:rsidR="009B5CEF" w:rsidRPr="006D206B" w14:paraId="5EE4506A" w14:textId="77777777">
        <w:trPr>
          <w:trHeight w:val="241"/>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2F208980"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Source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0E47ACF9"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Use in this report</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6EC38C25" w14:textId="77777777" w:rsidR="009B5CEF" w:rsidRPr="006D206B" w:rsidRDefault="0026384E" w:rsidP="006D206B">
            <w:pPr>
              <w:spacing w:after="0" w:line="259" w:lineRule="auto"/>
              <w:ind w:left="0" w:firstLine="0"/>
              <w:jc w:val="both"/>
              <w:rPr>
                <w:rFonts w:ascii="Times New Roman" w:hAnsi="Times New Roman" w:cs="Times New Roman"/>
                <w:sz w:val="28"/>
                <w:szCs w:val="28"/>
              </w:rPr>
            </w:pPr>
            <w:r w:rsidRPr="006D206B">
              <w:rPr>
                <w:rFonts w:ascii="Times New Roman" w:hAnsi="Times New Roman" w:cs="Times New Roman"/>
                <w:b/>
                <w:sz w:val="28"/>
                <w:szCs w:val="28"/>
              </w:rPr>
              <w:t>Reference</w:t>
            </w:r>
          </w:p>
        </w:tc>
      </w:tr>
      <w:tr w:rsidR="009B5CEF" w:rsidRPr="006D206B" w14:paraId="24E1C701" w14:textId="77777777">
        <w:trPr>
          <w:trHeight w:val="666"/>
        </w:trPr>
        <w:tc>
          <w:tcPr>
            <w:tcW w:w="3408" w:type="dxa"/>
            <w:tcBorders>
              <w:top w:val="single" w:sz="4" w:space="0" w:color="000000"/>
              <w:left w:val="single" w:sz="4" w:space="0" w:color="000000"/>
              <w:bottom w:val="single" w:sz="4" w:space="0" w:color="000000"/>
              <w:right w:val="single" w:sz="4" w:space="0" w:color="000000"/>
            </w:tcBorders>
            <w:vAlign w:val="center"/>
          </w:tcPr>
          <w:p w14:paraId="77EDDEC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IBM</w:t>
            </w:r>
          </w:p>
        </w:tc>
        <w:tc>
          <w:tcPr>
            <w:tcW w:w="3408" w:type="dxa"/>
            <w:tcBorders>
              <w:top w:val="single" w:sz="4" w:space="0" w:color="000000"/>
              <w:left w:val="single" w:sz="4" w:space="0" w:color="000000"/>
              <w:bottom w:val="single" w:sz="4" w:space="0" w:color="000000"/>
              <w:right w:val="single" w:sz="4" w:space="0" w:color="000000"/>
            </w:tcBorders>
          </w:tcPr>
          <w:p w14:paraId="7B886430" w14:textId="77777777" w:rsidR="009B5CEF" w:rsidRPr="006D206B" w:rsidRDefault="0026384E" w:rsidP="006D206B">
            <w:pPr>
              <w:spacing w:after="0" w:line="259" w:lineRule="auto"/>
              <w:ind w:left="0" w:right="41" w:firstLine="0"/>
              <w:jc w:val="both"/>
              <w:rPr>
                <w:rFonts w:ascii="Times New Roman" w:hAnsi="Times New Roman" w:cs="Times New Roman"/>
                <w:sz w:val="24"/>
              </w:rPr>
            </w:pPr>
            <w:r w:rsidRPr="006D206B">
              <w:rPr>
                <w:rFonts w:ascii="Times New Roman" w:hAnsi="Times New Roman" w:cs="Times New Roman"/>
                <w:sz w:val="24"/>
              </w:rPr>
              <w:t>Predict telecommunications churn — IBM documentation. Used for dataset context and churn workflow.</w:t>
            </w:r>
          </w:p>
        </w:tc>
        <w:tc>
          <w:tcPr>
            <w:tcW w:w="3408" w:type="dxa"/>
            <w:tcBorders>
              <w:top w:val="single" w:sz="4" w:space="0" w:color="000000"/>
              <w:left w:val="single" w:sz="4" w:space="0" w:color="000000"/>
              <w:bottom w:val="single" w:sz="4" w:space="0" w:color="000000"/>
              <w:right w:val="single" w:sz="4" w:space="0" w:color="000000"/>
            </w:tcBorders>
          </w:tcPr>
          <w:p w14:paraId="3A7874D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https://www.ibm.com/docs/en/ws-and-kc?</w:t>
            </w:r>
          </w:p>
          <w:p w14:paraId="3A27D34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topic=tutorials-predicttelecommunications-churn</w:t>
            </w:r>
          </w:p>
        </w:tc>
      </w:tr>
      <w:tr w:rsidR="009B5CEF" w:rsidRPr="006D206B" w14:paraId="3A71111C" w14:textId="77777777">
        <w:trPr>
          <w:trHeight w:val="664"/>
        </w:trPr>
        <w:tc>
          <w:tcPr>
            <w:tcW w:w="3408" w:type="dxa"/>
            <w:tcBorders>
              <w:top w:val="single" w:sz="4" w:space="0" w:color="000000"/>
              <w:left w:val="single" w:sz="4" w:space="0" w:color="000000"/>
              <w:bottom w:val="single" w:sz="4" w:space="0" w:color="000000"/>
              <w:right w:val="single" w:sz="4" w:space="0" w:color="000000"/>
            </w:tcBorders>
            <w:vAlign w:val="center"/>
          </w:tcPr>
          <w:p w14:paraId="049C344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IBM Community</w:t>
            </w:r>
          </w:p>
        </w:tc>
        <w:tc>
          <w:tcPr>
            <w:tcW w:w="3408" w:type="dxa"/>
            <w:tcBorders>
              <w:top w:val="single" w:sz="4" w:space="0" w:color="000000"/>
              <w:left w:val="single" w:sz="4" w:space="0" w:color="000000"/>
              <w:bottom w:val="single" w:sz="4" w:space="0" w:color="000000"/>
              <w:right w:val="single" w:sz="4" w:space="0" w:color="000000"/>
            </w:tcBorders>
          </w:tcPr>
          <w:p w14:paraId="778E4322"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 xml:space="preserve">Telco customer churn sample </w:t>
            </w:r>
          </w:p>
          <w:p w14:paraId="27B26A2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information. Used for source/data-context traceability.</w:t>
            </w:r>
          </w:p>
        </w:tc>
        <w:tc>
          <w:tcPr>
            <w:tcW w:w="3408" w:type="dxa"/>
            <w:tcBorders>
              <w:top w:val="single" w:sz="4" w:space="0" w:color="000000"/>
              <w:left w:val="single" w:sz="4" w:space="0" w:color="000000"/>
              <w:bottom w:val="single" w:sz="4" w:space="0" w:color="000000"/>
              <w:right w:val="single" w:sz="4" w:space="0" w:color="000000"/>
            </w:tcBorders>
          </w:tcPr>
          <w:p w14:paraId="029F75A6"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https://community.ibm.com/community/ user/blogs/steven-macko/2019/07/11/telcocustomer-churn-1113</w:t>
            </w:r>
          </w:p>
        </w:tc>
      </w:tr>
      <w:tr w:rsidR="009B5CEF" w:rsidRPr="006D206B" w14:paraId="0CAA8156" w14:textId="77777777">
        <w:trPr>
          <w:trHeight w:val="664"/>
        </w:trPr>
        <w:tc>
          <w:tcPr>
            <w:tcW w:w="3408" w:type="dxa"/>
            <w:tcBorders>
              <w:top w:val="single" w:sz="4" w:space="0" w:color="000000"/>
              <w:left w:val="single" w:sz="4" w:space="0" w:color="000000"/>
              <w:bottom w:val="single" w:sz="4" w:space="0" w:color="000000"/>
              <w:right w:val="single" w:sz="4" w:space="0" w:color="000000"/>
            </w:tcBorders>
            <w:vAlign w:val="center"/>
          </w:tcPr>
          <w:p w14:paraId="1EAA34AB"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Pandas</w:t>
            </w:r>
          </w:p>
        </w:tc>
        <w:tc>
          <w:tcPr>
            <w:tcW w:w="3408" w:type="dxa"/>
            <w:tcBorders>
              <w:top w:val="single" w:sz="4" w:space="0" w:color="000000"/>
              <w:left w:val="single" w:sz="4" w:space="0" w:color="000000"/>
              <w:bottom w:val="single" w:sz="4" w:space="0" w:color="000000"/>
              <w:right w:val="single" w:sz="4" w:space="0" w:color="000000"/>
            </w:tcBorders>
            <w:vAlign w:val="center"/>
          </w:tcPr>
          <w:p w14:paraId="02B35845"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pandas.read_csv documentation. Used for CSV acquisition/profiling procedure.</w:t>
            </w:r>
          </w:p>
        </w:tc>
        <w:tc>
          <w:tcPr>
            <w:tcW w:w="3408" w:type="dxa"/>
            <w:tcBorders>
              <w:top w:val="single" w:sz="4" w:space="0" w:color="000000"/>
              <w:left w:val="single" w:sz="4" w:space="0" w:color="000000"/>
              <w:bottom w:val="single" w:sz="4" w:space="0" w:color="000000"/>
              <w:right w:val="single" w:sz="4" w:space="0" w:color="000000"/>
            </w:tcBorders>
          </w:tcPr>
          <w:p w14:paraId="354E01DE" w14:textId="77777777" w:rsidR="009B5CEF" w:rsidRPr="006D206B" w:rsidRDefault="0026384E" w:rsidP="006D206B">
            <w:pPr>
              <w:spacing w:after="0" w:line="259" w:lineRule="auto"/>
              <w:ind w:left="0" w:right="12" w:firstLine="0"/>
              <w:jc w:val="both"/>
              <w:rPr>
                <w:rFonts w:ascii="Times New Roman" w:hAnsi="Times New Roman" w:cs="Times New Roman"/>
                <w:sz w:val="24"/>
              </w:rPr>
            </w:pPr>
            <w:r w:rsidRPr="006D206B">
              <w:rPr>
                <w:rFonts w:ascii="Times New Roman" w:hAnsi="Times New Roman" w:cs="Times New Roman"/>
                <w:sz w:val="24"/>
              </w:rPr>
              <w:t>https://pandas.pydata.org/pandas-docs/ stable/reference/api/ pandas.read_csv.html</w:t>
            </w:r>
          </w:p>
        </w:tc>
      </w:tr>
      <w:tr w:rsidR="009B5CEF" w:rsidRPr="006D206B" w14:paraId="77E0BCB5" w14:textId="77777777">
        <w:trPr>
          <w:trHeight w:val="882"/>
        </w:trPr>
        <w:tc>
          <w:tcPr>
            <w:tcW w:w="3408" w:type="dxa"/>
            <w:tcBorders>
              <w:top w:val="single" w:sz="4" w:space="0" w:color="000000"/>
              <w:left w:val="single" w:sz="4" w:space="0" w:color="000000"/>
              <w:bottom w:val="single" w:sz="4" w:space="0" w:color="000000"/>
              <w:right w:val="single" w:sz="4" w:space="0" w:color="000000"/>
            </w:tcBorders>
            <w:vAlign w:val="center"/>
          </w:tcPr>
          <w:p w14:paraId="04308900"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Scikit-learn</w:t>
            </w:r>
          </w:p>
        </w:tc>
        <w:tc>
          <w:tcPr>
            <w:tcW w:w="3408" w:type="dxa"/>
            <w:tcBorders>
              <w:top w:val="single" w:sz="4" w:space="0" w:color="000000"/>
              <w:left w:val="single" w:sz="4" w:space="0" w:color="000000"/>
              <w:bottom w:val="single" w:sz="4" w:space="0" w:color="000000"/>
              <w:right w:val="single" w:sz="4" w:space="0" w:color="000000"/>
            </w:tcBorders>
            <w:vAlign w:val="center"/>
          </w:tcPr>
          <w:p w14:paraId="550486C9"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OneHotEncoder documentation. Used for categorical preprocessing plan.</w:t>
            </w:r>
          </w:p>
        </w:tc>
        <w:tc>
          <w:tcPr>
            <w:tcW w:w="3408" w:type="dxa"/>
            <w:tcBorders>
              <w:top w:val="single" w:sz="4" w:space="0" w:color="000000"/>
              <w:left w:val="single" w:sz="4" w:space="0" w:color="000000"/>
              <w:bottom w:val="single" w:sz="4" w:space="0" w:color="000000"/>
              <w:right w:val="single" w:sz="4" w:space="0" w:color="000000"/>
            </w:tcBorders>
          </w:tcPr>
          <w:p w14:paraId="29B3B94B" w14:textId="77777777" w:rsidR="009B5CEF" w:rsidRPr="006D206B" w:rsidRDefault="0026384E" w:rsidP="006D206B">
            <w:pPr>
              <w:spacing w:after="0" w:line="240" w:lineRule="auto"/>
              <w:ind w:left="0" w:firstLine="0"/>
              <w:jc w:val="both"/>
              <w:rPr>
                <w:rFonts w:ascii="Times New Roman" w:hAnsi="Times New Roman" w:cs="Times New Roman"/>
                <w:sz w:val="24"/>
              </w:rPr>
            </w:pPr>
            <w:r w:rsidRPr="006D206B">
              <w:rPr>
                <w:rFonts w:ascii="Times New Roman" w:hAnsi="Times New Roman" w:cs="Times New Roman"/>
                <w:sz w:val="24"/>
              </w:rPr>
              <w:t>https://scikit-learn.org/stable/modules/ generated/</w:t>
            </w:r>
          </w:p>
          <w:p w14:paraId="6ED837C7" w14:textId="77777777" w:rsidR="009B5CEF" w:rsidRPr="006D206B" w:rsidRDefault="0026384E" w:rsidP="006D206B">
            <w:pPr>
              <w:spacing w:after="0" w:line="259" w:lineRule="auto"/>
              <w:ind w:left="0" w:firstLine="0"/>
              <w:jc w:val="both"/>
              <w:rPr>
                <w:rFonts w:ascii="Times New Roman" w:hAnsi="Times New Roman" w:cs="Times New Roman"/>
                <w:sz w:val="24"/>
              </w:rPr>
            </w:pPr>
            <w:r w:rsidRPr="006D206B">
              <w:rPr>
                <w:rFonts w:ascii="Times New Roman" w:hAnsi="Times New Roman" w:cs="Times New Roman"/>
                <w:sz w:val="24"/>
              </w:rPr>
              <w:t>sklearn.preprocessing.OneHotEncoder.ht ml</w:t>
            </w:r>
          </w:p>
        </w:tc>
      </w:tr>
    </w:tbl>
    <w:p w14:paraId="03B46FDB" w14:textId="77777777" w:rsidR="009B5CEF" w:rsidRPr="006D206B" w:rsidRDefault="0026384E" w:rsidP="006D206B">
      <w:pPr>
        <w:spacing w:after="588"/>
        <w:ind w:left="-5"/>
        <w:jc w:val="both"/>
        <w:rPr>
          <w:rFonts w:ascii="Times New Roman" w:hAnsi="Times New Roman" w:cs="Times New Roman"/>
          <w:sz w:val="24"/>
        </w:rPr>
      </w:pPr>
      <w:r w:rsidRPr="006D206B">
        <w:rPr>
          <w:rFonts w:ascii="Times New Roman" w:hAnsi="Times New Roman" w:cs="Times New Roman"/>
          <w:sz w:val="32"/>
          <w:szCs w:val="32"/>
        </w:rPr>
        <w:t>Note:</w:t>
      </w:r>
      <w:r w:rsidRPr="006D206B">
        <w:rPr>
          <w:rFonts w:ascii="Times New Roman" w:hAnsi="Times New Roman" w:cs="Times New Roman"/>
        </w:rPr>
        <w:t xml:space="preserve"> </w:t>
      </w:r>
      <w:r w:rsidRPr="006D206B">
        <w:rPr>
          <w:rFonts w:ascii="Times New Roman" w:hAnsi="Times New Roman" w:cs="Times New Roman"/>
          <w:sz w:val="24"/>
        </w:rPr>
        <w:t>The report uses source-supported dataset facts and planned procedures separately. Model accuracy, precision, recall and F1-score are intentionally excluded from Week 2 because model training and evaluation belong to later project stages.</w:t>
      </w:r>
    </w:p>
    <w:p w14:paraId="3C33E107"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Conclusion</w:t>
      </w:r>
    </w:p>
    <w:p w14:paraId="2D4C936C" w14:textId="77777777" w:rsidR="009B5CEF" w:rsidRPr="006D206B" w:rsidRDefault="0026384E" w:rsidP="006D206B">
      <w:pPr>
        <w:spacing w:after="206"/>
        <w:ind w:left="-5"/>
        <w:jc w:val="both"/>
        <w:rPr>
          <w:rFonts w:ascii="Times New Roman" w:hAnsi="Times New Roman" w:cs="Times New Roman"/>
          <w:sz w:val="24"/>
        </w:rPr>
      </w:pPr>
      <w:r w:rsidRPr="006D206B">
        <w:rPr>
          <w:rFonts w:ascii="Times New Roman" w:hAnsi="Times New Roman" w:cs="Times New Roman"/>
          <w:sz w:val="24"/>
        </w:rPr>
        <w:t>This Week 2 plan establishes a controlled and reproducible data foundation for the customer churn project. It moves beyond high-level planning by documenting a specific public dataset, quantitative dataset facts, a complete 21-field data dictionary, acquisition steps, ethical boundaries, cleaning rules, transformation logic, Python examples, quality gates, leakage controls, versioning practices, risk triggers and an explicit five-week project horizon.</w:t>
      </w:r>
    </w:p>
    <w:p w14:paraId="6DC073D1" w14:textId="77777777" w:rsidR="009B5CEF" w:rsidRPr="006D206B" w:rsidRDefault="0026384E" w:rsidP="006D206B">
      <w:pPr>
        <w:spacing w:after="588"/>
        <w:ind w:left="-5"/>
        <w:jc w:val="both"/>
        <w:rPr>
          <w:rFonts w:ascii="Times New Roman" w:hAnsi="Times New Roman" w:cs="Times New Roman"/>
          <w:sz w:val="24"/>
        </w:rPr>
      </w:pPr>
      <w:r w:rsidRPr="006D206B">
        <w:rPr>
          <w:rFonts w:ascii="Times New Roman" w:hAnsi="Times New Roman" w:cs="Times New Roman"/>
          <w:sz w:val="24"/>
        </w:rPr>
        <w:t>The plan is designed to be evidence-oriented: every major activity has a measurable check, an expected output, or a decision rule. This directly addresses the Week 1 feedback requesting specific data, worked examples/concrete numbers, and clearer alignment to the five-week project horizon.</w:t>
      </w:r>
    </w:p>
    <w:p w14:paraId="0B28141D" w14:textId="77777777" w:rsidR="009B5CEF" w:rsidRPr="006D206B" w:rsidRDefault="0026384E" w:rsidP="006D206B">
      <w:pPr>
        <w:pStyle w:val="Heading1"/>
        <w:ind w:left="467" w:hanging="482"/>
        <w:jc w:val="both"/>
        <w:rPr>
          <w:rFonts w:ascii="Times New Roman" w:hAnsi="Times New Roman" w:cs="Times New Roman"/>
        </w:rPr>
      </w:pPr>
      <w:r w:rsidRPr="006D206B">
        <w:rPr>
          <w:rFonts w:ascii="Times New Roman" w:hAnsi="Times New Roman" w:cs="Times New Roman"/>
        </w:rPr>
        <w:t>Final Submission Checklist</w:t>
      </w:r>
    </w:p>
    <w:p w14:paraId="1B984154"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DOCX opens correctly and contains the complete Week 2 task.</w:t>
      </w:r>
    </w:p>
    <w:p w14:paraId="3B0EEE1C"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Specific public dataset, quantitative profile and 21-field dictionary are included.</w:t>
      </w:r>
    </w:p>
    <w:p w14:paraId="46D183A9"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Acquisition, cleaning, transformation and validation plans are traceable.</w:t>
      </w:r>
    </w:p>
    <w:p w14:paraId="6EB4BBEA"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Two visual pipeline/quality-control diagrams are included.</w:t>
      </w:r>
    </w:p>
    <w:p w14:paraId="2699F1D3"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Python examples demonstrate acquisition, profiling, numeric conversion, encoding and train/test splitting.</w:t>
      </w:r>
    </w:p>
    <w:p w14:paraId="7ADF0231"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Verified dataset facts are separated from planned/unexecuted procedures.</w:t>
      </w:r>
    </w:p>
    <w:p w14:paraId="58640A22"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Five-week timeline and Week 2 daily schedule are included.</w:t>
      </w:r>
    </w:p>
    <w:p w14:paraId="10E5AF9E"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Ethics, risks, data management and versioning are documented.</w:t>
      </w:r>
    </w:p>
    <w:p w14:paraId="568EFE23" w14:textId="77777777" w:rsidR="009B5CEF" w:rsidRPr="006D206B" w:rsidRDefault="0026384E" w:rsidP="006D206B">
      <w:pPr>
        <w:numPr>
          <w:ilvl w:val="0"/>
          <w:numId w:val="4"/>
        </w:numPr>
        <w:ind w:hanging="360"/>
        <w:jc w:val="both"/>
        <w:rPr>
          <w:rFonts w:ascii="Times New Roman" w:hAnsi="Times New Roman" w:cs="Times New Roman"/>
          <w:sz w:val="24"/>
        </w:rPr>
      </w:pPr>
      <w:r w:rsidRPr="006D206B">
        <w:rPr>
          <w:rFonts w:ascii="Times New Roman" w:hAnsi="Times New Roman" w:cs="Times New Roman"/>
          <w:sz w:val="24"/>
        </w:rPr>
        <w:t>References are traceable to IBM, Pandas and Scikit-learn documentation.</w:t>
      </w:r>
    </w:p>
    <w:p w14:paraId="46B87854" w14:textId="77777777" w:rsidR="009B5CEF" w:rsidRPr="00CA5152" w:rsidRDefault="0026384E" w:rsidP="006D206B">
      <w:pPr>
        <w:numPr>
          <w:ilvl w:val="0"/>
          <w:numId w:val="4"/>
        </w:numPr>
        <w:ind w:hanging="360"/>
        <w:jc w:val="both"/>
        <w:rPr>
          <w:sz w:val="24"/>
        </w:rPr>
      </w:pPr>
      <w:r w:rsidRPr="006D206B">
        <w:rPr>
          <w:rFonts w:ascii="Times New Roman" w:hAnsi="Times New Roman" w:cs="Times New Roman"/>
          <w:sz w:val="24"/>
        </w:rPr>
        <w:t>No unsupported model-perfor</w:t>
      </w:r>
      <w:r w:rsidRPr="00CA5152">
        <w:rPr>
          <w:sz w:val="24"/>
        </w:rPr>
        <w:t>mance metrics are claimed.</w:t>
      </w:r>
    </w:p>
    <w:sectPr w:rsidR="009B5CEF" w:rsidRPr="00CA5152">
      <w:footerReference w:type="even" r:id="rId9"/>
      <w:footerReference w:type="default" r:id="rId10"/>
      <w:footerReference w:type="first" r:id="rId11"/>
      <w:pgSz w:w="12240" w:h="15840"/>
      <w:pgMar w:top="936" w:right="1049" w:bottom="977" w:left="10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0641" w14:textId="77777777" w:rsidR="00037FF9" w:rsidRDefault="00037FF9">
      <w:pPr>
        <w:spacing w:after="0" w:line="240" w:lineRule="auto"/>
      </w:pPr>
      <w:r>
        <w:separator/>
      </w:r>
    </w:p>
  </w:endnote>
  <w:endnote w:type="continuationSeparator" w:id="0">
    <w:p w14:paraId="6430465D" w14:textId="77777777" w:rsidR="00037FF9" w:rsidRDefault="00037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erif">
    <w:panose1 w:val="020B0502040504020204"/>
    <w:charset w:val="00"/>
    <w:family w:val="swiss"/>
    <w:pitch w:val="variable"/>
    <w:sig w:usb0="E00002FF" w:usb1="00000000"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F196" w14:textId="77777777" w:rsidR="009B5CEF" w:rsidRDefault="0026384E">
    <w:pPr>
      <w:spacing w:after="0" w:line="259" w:lineRule="auto"/>
      <w:ind w:left="41" w:firstLine="0"/>
      <w:jc w:val="center"/>
    </w:pPr>
    <w:r>
      <w:rPr>
        <w:sz w:val="16"/>
      </w:rPr>
      <w:t>Week 2 | Data Acquisition and Management Planning | Amrutha 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68AD4" w14:textId="77777777" w:rsidR="009B5CEF" w:rsidRDefault="0026384E">
    <w:pPr>
      <w:spacing w:after="0" w:line="259" w:lineRule="auto"/>
      <w:ind w:left="41" w:firstLine="0"/>
      <w:jc w:val="center"/>
    </w:pPr>
    <w:r>
      <w:rPr>
        <w:sz w:val="16"/>
      </w:rPr>
      <w:t>Week 2 | Data Acquisition and Management Planning | Amrutha 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4D90" w14:textId="77777777" w:rsidR="009B5CEF" w:rsidRDefault="0026384E">
    <w:pPr>
      <w:spacing w:after="0" w:line="259" w:lineRule="auto"/>
      <w:ind w:left="41" w:firstLine="0"/>
      <w:jc w:val="center"/>
    </w:pPr>
    <w:r>
      <w:rPr>
        <w:sz w:val="16"/>
      </w:rPr>
      <w:t>Week 2 | Data Acquisition and Management Planning | Amrutha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EAF1D" w14:textId="77777777" w:rsidR="00037FF9" w:rsidRDefault="00037FF9">
      <w:pPr>
        <w:spacing w:after="0" w:line="240" w:lineRule="auto"/>
      </w:pPr>
      <w:r>
        <w:separator/>
      </w:r>
    </w:p>
  </w:footnote>
  <w:footnote w:type="continuationSeparator" w:id="0">
    <w:p w14:paraId="3F9ACFE5" w14:textId="77777777" w:rsidR="00037FF9" w:rsidRDefault="00037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A63DE"/>
    <w:multiLevelType w:val="hybridMultilevel"/>
    <w:tmpl w:val="FFFFFFFF"/>
    <w:lvl w:ilvl="0" w:tplc="07082248">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5401CC2">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0DCD6FE">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4FC5ED2">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C94C60E">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C56FDA8">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1B4E456">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C384D5E">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0D018AC">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68F258B5"/>
    <w:multiLevelType w:val="hybridMultilevel"/>
    <w:tmpl w:val="FFFFFFFF"/>
    <w:lvl w:ilvl="0" w:tplc="CD305A02">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ACEF9A">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B74A776">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B36F6E8">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BA4887E">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36EFA04">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C4CCAC4">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B283CD2">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5E4F76C">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6A8A79CD"/>
    <w:multiLevelType w:val="multilevel"/>
    <w:tmpl w:val="FFFFFFFF"/>
    <w:lvl w:ilvl="0">
      <w:start w:val="1"/>
      <w:numFmt w:val="decimal"/>
      <w:pStyle w:val="Heading1"/>
      <w:lvlText w:val="%1."/>
      <w:lvlJc w:val="left"/>
      <w:pPr>
        <w:ind w:left="0"/>
      </w:pPr>
      <w:rPr>
        <w:rFonts w:ascii="Calibri" w:eastAsia="Calibri" w:hAnsi="Calibri" w:cs="Calibri"/>
        <w:b/>
        <w:bCs/>
        <w:i w:val="0"/>
        <w:strike w:val="0"/>
        <w:dstrike w:val="0"/>
        <w:color w:val="365F91"/>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abstractNum>
  <w:abstractNum w:abstractNumId="3" w15:restartNumberingAfterBreak="0">
    <w:nsid w:val="6F655120"/>
    <w:multiLevelType w:val="hybridMultilevel"/>
    <w:tmpl w:val="FFFFFFFF"/>
    <w:lvl w:ilvl="0" w:tplc="F1D8B19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7F2DB1C">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F6E7D4C">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DAC710E">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226546C">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5386788">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5643678">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214D4E2">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5EA1D8A">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6D2249B"/>
    <w:multiLevelType w:val="hybridMultilevel"/>
    <w:tmpl w:val="FFFFFFFF"/>
    <w:lvl w:ilvl="0" w:tplc="18A49AD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B102D96">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8C662D0">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48C617A">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1FA1D4C">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6407294">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6689ACE">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940596C">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9D408B2">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1816484779">
    <w:abstractNumId w:val="0"/>
  </w:num>
  <w:num w:numId="2" w16cid:durableId="855734457">
    <w:abstractNumId w:val="1"/>
  </w:num>
  <w:num w:numId="3" w16cid:durableId="1579246273">
    <w:abstractNumId w:val="3"/>
  </w:num>
  <w:num w:numId="4" w16cid:durableId="1896307250">
    <w:abstractNumId w:val="4"/>
  </w:num>
  <w:num w:numId="5" w16cid:durableId="712851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CEF"/>
    <w:rsid w:val="00037FF9"/>
    <w:rsid w:val="0015662E"/>
    <w:rsid w:val="0026384E"/>
    <w:rsid w:val="00305A71"/>
    <w:rsid w:val="005319E7"/>
    <w:rsid w:val="006D206B"/>
    <w:rsid w:val="00751C45"/>
    <w:rsid w:val="009B5CEF"/>
    <w:rsid w:val="00B66A1B"/>
    <w:rsid w:val="00BC5922"/>
    <w:rsid w:val="00CA5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C755"/>
  <w15:docId w15:val="{781DF092-DB84-8843-B29B-CB5F33A9B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10" w:hanging="10"/>
    </w:pPr>
    <w:rPr>
      <w:rFonts w:ascii="Noto Serif" w:eastAsia="Noto Serif" w:hAnsi="Noto Serif" w:cs="Noto Serif"/>
      <w:color w:val="000000"/>
      <w:sz w:val="19"/>
      <w:lang w:val="en-US" w:bidi="en-US"/>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Calibri" w:eastAsia="Calibri" w:hAnsi="Calibri" w:cs="Calibri"/>
      <w:b/>
      <w:color w:val="365F91"/>
      <w:sz w:val="32"/>
    </w:rPr>
  </w:style>
  <w:style w:type="paragraph" w:styleId="Heading2">
    <w:name w:val="heading 2"/>
    <w:next w:val="Normal"/>
    <w:link w:val="Heading2Char"/>
    <w:uiPriority w:val="9"/>
    <w:unhideWhenUsed/>
    <w:qFormat/>
    <w:pPr>
      <w:keepNext/>
      <w:keepLines/>
      <w:numPr>
        <w:ilvl w:val="1"/>
        <w:numId w:val="5"/>
      </w:numPr>
      <w:spacing w:after="0" w:line="259" w:lineRule="auto"/>
      <w:ind w:left="10" w:hanging="10"/>
      <w:outlineLvl w:val="1"/>
    </w:pPr>
    <w:rPr>
      <w:rFonts w:ascii="Calibri" w:eastAsia="Calibri" w:hAnsi="Calibri" w:cs="Calibri"/>
      <w:b/>
      <w:color w:val="4F81BD"/>
      <w:sz w:val="25"/>
    </w:rPr>
  </w:style>
  <w:style w:type="paragraph" w:styleId="Heading3">
    <w:name w:val="heading 3"/>
    <w:next w:val="Normal"/>
    <w:link w:val="Heading3Char"/>
    <w:uiPriority w:val="9"/>
    <w:unhideWhenUsed/>
    <w:qFormat/>
    <w:pPr>
      <w:keepNext/>
      <w:keepLines/>
      <w:pBdr>
        <w:top w:val="single" w:sz="4" w:space="0" w:color="000000"/>
        <w:left w:val="single" w:sz="4" w:space="0" w:color="000000"/>
        <w:bottom w:val="single" w:sz="4" w:space="0" w:color="000000"/>
        <w:right w:val="single" w:sz="4" w:space="0" w:color="000000"/>
      </w:pBdr>
      <w:shd w:val="clear" w:color="auto" w:fill="F3F6F8"/>
      <w:spacing w:after="3" w:line="259" w:lineRule="auto"/>
      <w:ind w:left="10" w:hanging="10"/>
      <w:outlineLvl w:val="2"/>
    </w:pPr>
    <w:rPr>
      <w:rFonts w:ascii="Noto Serif" w:eastAsia="Noto Serif" w:hAnsi="Noto Serif" w:cs="Noto Serif"/>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5"/>
    </w:rPr>
  </w:style>
  <w:style w:type="character" w:customStyle="1" w:styleId="Heading1Char">
    <w:name w:val="Heading 1 Char"/>
    <w:link w:val="Heading1"/>
    <w:rPr>
      <w:rFonts w:ascii="Calibri" w:eastAsia="Calibri" w:hAnsi="Calibri" w:cs="Calibri"/>
      <w:b/>
      <w:color w:val="365F91"/>
      <w:sz w:val="32"/>
    </w:rPr>
  </w:style>
  <w:style w:type="character" w:customStyle="1" w:styleId="Heading3Char">
    <w:name w:val="Heading 3 Char"/>
    <w:link w:val="Heading3"/>
    <w:rPr>
      <w:rFonts w:ascii="Noto Serif" w:eastAsia="Noto Serif" w:hAnsi="Noto Serif" w:cs="Noto Serif"/>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3514</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Amrutha T</cp:lastModifiedBy>
  <cp:revision>2</cp:revision>
  <dcterms:created xsi:type="dcterms:W3CDTF">2026-08-24T14:21:00Z</dcterms:created>
  <dcterms:modified xsi:type="dcterms:W3CDTF">2026-08-24T14:21:00Z</dcterms:modified>
</cp:coreProperties>
</file>