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CO1_AT3 — VISUALIZATION DESIGN EXERCISE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 xml:space="preserve">CO1 – </w:t>
            </w:r>
            <w:r w:rsidR="00CE6018">
              <w:rPr>
                <w:sz w:val="18"/>
                <w:szCs w:val="18"/>
              </w:rPr>
              <w:t>Precision</w:t>
            </w:r>
            <w:r>
              <w:rPr>
                <w:sz w:val="18"/>
                <w:szCs w:val="18"/>
              </w:rPr>
              <w:t xml:space="preserve"> (BL2)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3 – Visualization Design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1EAD1A46" w:rsidR="00804D6A" w:rsidRDefault="00127DDD">
            <w:r>
              <w:rPr>
                <w:sz w:val="18"/>
                <w:szCs w:val="18"/>
              </w:rPr>
              <w:t>40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20 (2 Questions × 10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Understand the fundamental concepts, principles, and techniques of data visualization.(BL2)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28A43274" w:rsidR="00804D6A" w:rsidRDefault="00312478">
            <w:r>
              <w:t>K. Amrutha Sandhya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39C9AF48" w:rsidR="00804D6A" w:rsidRDefault="00312478">
            <w:r>
              <w:t>192524270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1E46CEA3" w:rsidR="00804D6A" w:rsidRDefault="00312478">
            <w:r>
              <w:t>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4E459C44" w:rsidR="00804D6A" w:rsidRDefault="00312478">
            <w:r>
              <w:t>28-07-2026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64A043A4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312478">
              <w:rPr>
                <w:i/>
                <w:iCs/>
                <w:sz w:val="18"/>
                <w:szCs w:val="18"/>
              </w:rPr>
              <w:t xml:space="preserve">K. Amrutha </w:t>
            </w:r>
            <w:proofErr w:type="gramStart"/>
            <w:r w:rsidR="00312478">
              <w:rPr>
                <w:i/>
                <w:iCs/>
                <w:sz w:val="18"/>
                <w:szCs w:val="18"/>
              </w:rPr>
              <w:t>Sandhya(</w:t>
            </w:r>
            <w:proofErr w:type="gramEnd"/>
            <w:r w:rsidR="00312478">
              <w:rPr>
                <w:i/>
                <w:iCs/>
                <w:sz w:val="18"/>
                <w:szCs w:val="18"/>
              </w:rPr>
              <w:t>192524270)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42C48405" w:rsidR="00804D6A" w:rsidRDefault="00ED3B0E">
            <w:r>
              <w:rPr>
                <w:sz w:val="18"/>
                <w:szCs w:val="18"/>
              </w:rPr>
              <w:t>Signature of the Student:</w:t>
            </w:r>
            <w:r w:rsidR="00312478">
              <w:rPr>
                <w:sz w:val="18"/>
                <w:szCs w:val="18"/>
              </w:rPr>
              <w:t xml:space="preserve"> Amrutha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assessment contains 2 questions, each carrying 10 marks. Total: 20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VISUALIZATION DESIGN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AT3 — Visualization Design Exercise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CO1 · BT3: Apply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AT3 Visualization Design Exercise problems, in which students design and justify a complete visualization (chart type, aesthetic mappings, scales, coordinate systems, and/or color scheme) for a given dataset or design brief.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thorough, accurate understanding of chart types, aesthetic mappings, scales, coordinate systems, and color scales, and correctly identifies which apply to the given design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relevant design concepts, with only minor gaps in selecting appropriate chart types, aesthetic mappings, or scales.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 of design concepts, but with some misconceptions about appropriate chart types, aesthetics, or scales for the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design concepts; proposes chart types or mappings that are fundamentally unsuited to the data.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detailed, well-reasoned justification for every design decision, explicitly connecting each choice to the properties of the data and the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clear justification for design decisions, with adequate reasoning for most sub-questions.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Justification is limited or superficial; design choices are stated without sufficient reasoning.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Little or no justification provided; design choices appear arbitrary or unexplained.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Effectively applies visualization design principles to produce a complete, appropriate, and well-reasoned design solution for the specific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Applies design principles to produce an appropriate solution, with only minor errors or missed refinements.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 of design principles; the proposed design partially addresses the scenario but has notable weaknesses.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appropriate design principles; the proposed design does not suit the scenario or data.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design proposal is clearly structured, addressing each sub-question (a, b, c) in a logical sequence with coherent flow throughout.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proposal is organized and addresses each sub-question, with only minor issues in flow or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structure; sub-questions are addressed but the proposal lacks clarity or a logical sequence.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Poorly organized; the proposal is incoherent, and sub-questions are left unaddressed or answered out of order.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design choices — chart type, aesthetic mapping, scale, coordinate system, and/or color scheme — are completely accurate and well-suited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 design choices, with only minor omissions or a small error in one part of the proposal.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design elements are missing, mismatched to the data,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Design choices are largely incorrect or inappropriate, with major gaps in matching the visualization to the data.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B18B0A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3D0F61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50E815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48B033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78F8D6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306D6D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63A902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F00D88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ECFE5C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6B5344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00593F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71F1A7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5FAE08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29B5F1" w14:textId="77777777" w:rsidR="00312478" w:rsidRDefault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C815D9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CCC70B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Problem 4  </w:t>
      </w:r>
    </w:p>
    <w:p w14:paraId="09FCD46E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Scenario: A dataset tracks a company's employees by City (Nominal), Tenure </w:t>
      </w:r>
      <w:proofErr w:type="gramStart"/>
      <w:r w:rsidRPr="00312478">
        <w:rPr>
          <w:rFonts w:ascii="Times New Roman" w:hAnsi="Times New Roman" w:cs="Times New Roman"/>
          <w:b/>
          <w:bCs/>
          <w:sz w:val="28"/>
          <w:szCs w:val="28"/>
        </w:rPr>
        <w:t>in  Years</w:t>
      </w:r>
      <w:proofErr w:type="gramEnd"/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 (Numeric), and Performance Rating (Ordinal: Low, Medium, High). </w:t>
      </w:r>
    </w:p>
    <w:p w14:paraId="436E34DC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a) Design a single visualization that encodes all three variables simultaneously.  Specify each aesthetic mapping. </w:t>
      </w:r>
    </w:p>
    <w:p w14:paraId="75EEBEE6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Recommended Chart: Scatter Plot </w:t>
      </w:r>
    </w:p>
    <w:p w14:paraId="631E7BBB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Aesthetic Mapping: </w:t>
      </w:r>
    </w:p>
    <w:p w14:paraId="237DB0A4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• X-axis → City (Nominal) </w:t>
      </w:r>
    </w:p>
    <w:p w14:paraId="27EE5926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• Y-axis → Tenure in Years (Numeric) </w:t>
      </w:r>
    </w:p>
    <w:p w14:paraId="7DDECAE9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• Colour → Performance Rating (Low = Red, Medium = Yellow, High = Green) </w:t>
      </w:r>
    </w:p>
    <w:p w14:paraId="671B511E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Justification: </w:t>
      </w:r>
    </w:p>
    <w:p w14:paraId="1E03CB22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A scatter plot effectively combines three different data types within a single visualization.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The  categorical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City variable is displayed along the horizontal axis, the numerical Tenure is represented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on  the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vertical axis, and the ordered Performance Rating is encoded using colour. This allows viewers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to  compare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employee tenure across cities while simultaneously identifying high-, medium-, and low performing employees. </w:t>
      </w:r>
    </w:p>
    <w:p w14:paraId="1294AC06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b) Which chart type did you choose, and why is it suited to combining a nominal, </w:t>
      </w:r>
      <w:proofErr w:type="gramStart"/>
      <w:r w:rsidRPr="00312478">
        <w:rPr>
          <w:rFonts w:ascii="Times New Roman" w:hAnsi="Times New Roman" w:cs="Times New Roman"/>
          <w:b/>
          <w:bCs/>
          <w:sz w:val="28"/>
          <w:szCs w:val="28"/>
        </w:rPr>
        <w:t>a  numeric</w:t>
      </w:r>
      <w:proofErr w:type="gramEnd"/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, and an ordinal variable? </w:t>
      </w:r>
    </w:p>
    <w:p w14:paraId="6C981F65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>The Scatter Plot is chosen because it supports multiple visual encodings simultaneously. The X-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axis  naturally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represents the nominal variable (City), the Y-axis accurately displays the numeric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variable  (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Tenure), and colour communicates the ordinal Performance Rating. This design minimizes clutter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while  making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relationships and patterns easy to identify, satisfying effective visualization principles. </w:t>
      </w:r>
    </w:p>
    <w:p w14:paraId="3A2D5B60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1739BA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c) What is one limitation of your design that could cause confusion for a viewer, </w:t>
      </w:r>
      <w:proofErr w:type="gramStart"/>
      <w:r w:rsidRPr="00312478">
        <w:rPr>
          <w:rFonts w:ascii="Times New Roman" w:hAnsi="Times New Roman" w:cs="Times New Roman"/>
          <w:b/>
          <w:bCs/>
          <w:sz w:val="28"/>
          <w:szCs w:val="28"/>
        </w:rPr>
        <w:t>and  how</w:t>
      </w:r>
      <w:proofErr w:type="gramEnd"/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 would you mitigate it? </w:t>
      </w:r>
    </w:p>
    <w:p w14:paraId="0B0E9C32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A possible limitation is overplotting, where several employees from the same city have similar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tenure  values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, causing markers to overlap. This can hide information and reduce readability. The issue can be </w:t>
      </w:r>
    </w:p>
    <w:p w14:paraId="4A8AD4F3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reduced by applying transparency, jitter, or smaller marker sizes, and by including a clearly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labelled  legend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explaining the colour scale. </w:t>
      </w:r>
    </w:p>
    <w:p w14:paraId="4B183D40" w14:textId="65F013B5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2478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35E8407" wp14:editId="13D8242A">
            <wp:extent cx="6400800" cy="3957320"/>
            <wp:effectExtent l="0" t="0" r="0" b="5080"/>
            <wp:docPr id="491424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Problem 14  </w:t>
      </w:r>
    </w:p>
    <w:p w14:paraId="7BF2AB52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2478">
        <w:rPr>
          <w:rFonts w:ascii="Times New Roman" w:hAnsi="Times New Roman" w:cs="Times New Roman"/>
          <w:b/>
          <w:bCs/>
          <w:sz w:val="28"/>
          <w:szCs w:val="28"/>
        </w:rPr>
        <w:t>Scenario: A quality control team measures a manufacturing defect rate (1–</w:t>
      </w:r>
      <w:proofErr w:type="gramStart"/>
      <w:r w:rsidRPr="00312478">
        <w:rPr>
          <w:rFonts w:ascii="Times New Roman" w:hAnsi="Times New Roman" w:cs="Times New Roman"/>
          <w:b/>
          <w:bCs/>
          <w:sz w:val="28"/>
          <w:szCs w:val="28"/>
        </w:rPr>
        <w:t>100,000  PPM</w:t>
      </w:r>
      <w:proofErr w:type="gramEnd"/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) across 12 production lines. </w:t>
      </w:r>
    </w:p>
    <w:p w14:paraId="27A35849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a) Design a chart to compare defect rates across the 12 lines, specifying your </w:t>
      </w:r>
      <w:proofErr w:type="gramStart"/>
      <w:r w:rsidRPr="00312478">
        <w:rPr>
          <w:rFonts w:ascii="Times New Roman" w:hAnsi="Times New Roman" w:cs="Times New Roman"/>
          <w:b/>
          <w:bCs/>
          <w:sz w:val="28"/>
          <w:szCs w:val="28"/>
        </w:rPr>
        <w:t>choice  of</w:t>
      </w:r>
      <w:proofErr w:type="gramEnd"/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 axis scale. </w:t>
      </w:r>
    </w:p>
    <w:p w14:paraId="407EA6C9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Recommended Chart: Vertical Bar Chart </w:t>
      </w:r>
    </w:p>
    <w:p w14:paraId="55D144AF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X-axis → Production Lines </w:t>
      </w:r>
    </w:p>
    <w:p w14:paraId="5844DB58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Y-axis → Defect Rate (PPM) </w:t>
      </w:r>
    </w:p>
    <w:p w14:paraId="649F9CC7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>Axis Scale → Logarithmic Scale</w:t>
      </w:r>
    </w:p>
    <w:p w14:paraId="5A4E6804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A logarithmic scale enables comparison across all 12 production lines despite the extremely wide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range  of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defect rates. </w:t>
      </w:r>
    </w:p>
    <w:p w14:paraId="0CF9469C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b) Justify why a logarithmic axis may be necessary here, referencing the wide </w:t>
      </w:r>
      <w:proofErr w:type="gramStart"/>
      <w:r w:rsidRPr="00312478">
        <w:rPr>
          <w:rFonts w:ascii="Times New Roman" w:hAnsi="Times New Roman" w:cs="Times New Roman"/>
          <w:b/>
          <w:bCs/>
          <w:sz w:val="28"/>
          <w:szCs w:val="28"/>
        </w:rPr>
        <w:t>range  of</w:t>
      </w:r>
      <w:proofErr w:type="gramEnd"/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 values. </w:t>
      </w:r>
    </w:p>
    <w:p w14:paraId="52168A64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sz w:val="24"/>
          <w:szCs w:val="24"/>
        </w:rPr>
        <w:t xml:space="preserve">A logarithmic axis is necessary because the defect rates range from </w:t>
      </w:r>
      <w:r w:rsidRPr="00312478">
        <w:rPr>
          <w:rFonts w:ascii="Times New Roman" w:hAnsi="Times New Roman" w:cs="Times New Roman"/>
          <w:b/>
          <w:bCs/>
          <w:sz w:val="24"/>
          <w:szCs w:val="24"/>
        </w:rPr>
        <w:t>1 to 100,000 PPM</w:t>
      </w:r>
      <w:r w:rsidRPr="00312478">
        <w:rPr>
          <w:rFonts w:ascii="Times New Roman" w:hAnsi="Times New Roman" w:cs="Times New Roman"/>
          <w:sz w:val="24"/>
          <w:szCs w:val="24"/>
        </w:rPr>
        <w:t xml:space="preserve">, covering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several  orders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of magnitude. If a linear scale were used, the smaller values would appear compressed near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the  bottom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of the chart, making them difficult to compare. A logarithmic scale compresses larger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values  while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expanding smaller ones, allowing viewers to observe patterns and compare all production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 xml:space="preserve">lines  </w:t>
      </w:r>
      <w:r w:rsidRPr="00312478">
        <w:rPr>
          <w:rFonts w:ascii="Times New Roman" w:hAnsi="Times New Roman" w:cs="Times New Roman"/>
          <w:sz w:val="24"/>
          <w:szCs w:val="24"/>
        </w:rPr>
        <w:lastRenderedPageBreak/>
        <w:t>more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effectively. This provides a more balanced and informative visualization. </w:t>
      </w:r>
    </w:p>
    <w:p w14:paraId="45C7EF40" w14:textId="77777777" w:rsidR="00312478" w:rsidRP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478">
        <w:rPr>
          <w:rFonts w:ascii="Times New Roman" w:hAnsi="Times New Roman" w:cs="Times New Roman"/>
          <w:b/>
          <w:bCs/>
          <w:sz w:val="28"/>
          <w:szCs w:val="28"/>
        </w:rPr>
        <w:t>c) What potential misinterpretation risk exists if the audience</w:t>
      </w:r>
      <w:r w:rsidRPr="00312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is unfamiliar </w:t>
      </w:r>
      <w:proofErr w:type="gramStart"/>
      <w:r w:rsidRPr="00312478">
        <w:rPr>
          <w:rFonts w:ascii="Times New Roman" w:hAnsi="Times New Roman" w:cs="Times New Roman"/>
          <w:b/>
          <w:bCs/>
          <w:sz w:val="28"/>
          <w:szCs w:val="28"/>
        </w:rPr>
        <w:t>with  reading</w:t>
      </w:r>
      <w:proofErr w:type="gramEnd"/>
      <w:r w:rsidRPr="00312478">
        <w:rPr>
          <w:rFonts w:ascii="Times New Roman" w:hAnsi="Times New Roman" w:cs="Times New Roman"/>
          <w:b/>
          <w:bCs/>
          <w:sz w:val="28"/>
          <w:szCs w:val="28"/>
        </w:rPr>
        <w:t xml:space="preserve"> logarithmic axes, and how would you mitigate it (e.g., through annotation)?</w:t>
      </w:r>
      <w:r w:rsidRPr="003124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2478">
        <w:rPr>
          <w:rFonts w:ascii="Times New Roman" w:hAnsi="Times New Roman" w:cs="Times New Roman"/>
          <w:sz w:val="24"/>
          <w:szCs w:val="24"/>
        </w:rPr>
        <w:t xml:space="preserve">A common risk is that viewers may assume equal spacing on the logarithmic axis represents equal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numerical  differences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. In reality, each interval represents a </w:t>
      </w:r>
      <w:r w:rsidRPr="00312478">
        <w:rPr>
          <w:rFonts w:ascii="Times New Roman" w:hAnsi="Times New Roman" w:cs="Times New Roman"/>
          <w:b/>
          <w:bCs/>
          <w:sz w:val="24"/>
          <w:szCs w:val="24"/>
        </w:rPr>
        <w:t>10× increase</w:t>
      </w:r>
      <w:r w:rsidRPr="00312478">
        <w:rPr>
          <w:rFonts w:ascii="Times New Roman" w:hAnsi="Times New Roman" w:cs="Times New Roman"/>
          <w:sz w:val="24"/>
          <w:szCs w:val="24"/>
        </w:rPr>
        <w:t xml:space="preserve">, not a fixed numerical increase.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This  misunderstanding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may lead to incorrect conclusions about the defect rates. To avoid confusion, the chart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should  include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a clear Y-axis label such as </w:t>
      </w:r>
      <w:r w:rsidRPr="00312478">
        <w:rPr>
          <w:rFonts w:ascii="Times New Roman" w:hAnsi="Times New Roman" w:cs="Times New Roman"/>
          <w:b/>
          <w:bCs/>
          <w:sz w:val="24"/>
          <w:szCs w:val="24"/>
        </w:rPr>
        <w:t>"Logarithmic Scale (PPM)"</w:t>
      </w:r>
      <w:r w:rsidRPr="00312478">
        <w:rPr>
          <w:rFonts w:ascii="Times New Roman" w:hAnsi="Times New Roman" w:cs="Times New Roman"/>
          <w:sz w:val="24"/>
          <w:szCs w:val="24"/>
        </w:rPr>
        <w:t>, display tick marks (1, 10, 100, 1,000, 10,000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,  100,000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), and add a short annotation explaining that each step on the axis represents a tenfold increase. </w:t>
      </w:r>
      <w:proofErr w:type="gramStart"/>
      <w:r w:rsidRPr="00312478">
        <w:rPr>
          <w:rFonts w:ascii="Times New Roman" w:hAnsi="Times New Roman" w:cs="Times New Roman"/>
          <w:sz w:val="24"/>
          <w:szCs w:val="24"/>
        </w:rPr>
        <w:t>This  helps</w:t>
      </w:r>
      <w:proofErr w:type="gramEnd"/>
      <w:r w:rsidRPr="00312478">
        <w:rPr>
          <w:rFonts w:ascii="Times New Roman" w:hAnsi="Times New Roman" w:cs="Times New Roman"/>
          <w:sz w:val="24"/>
          <w:szCs w:val="24"/>
        </w:rPr>
        <w:t xml:space="preserve"> viewers interpret the chart correctly.</w:t>
      </w:r>
    </w:p>
    <w:p w14:paraId="72680A9A" w14:textId="348C79FC" w:rsidR="00312478" w:rsidRDefault="00312478" w:rsidP="00312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312478">
        <w:drawing>
          <wp:inline distT="0" distB="0" distL="0" distR="0" wp14:anchorId="3BFBF402" wp14:editId="41A6BC24">
            <wp:extent cx="6400800" cy="4267200"/>
            <wp:effectExtent l="0" t="0" r="0" b="0"/>
            <wp:docPr id="97280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247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3D6738F-8D3B-4236-A10B-C810869D0F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BFF962-7FD0-47FE-B843-895F59C0F0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E97872-B4BF-418F-B855-B858DAF739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25189611">
    <w:abstractNumId w:val="1"/>
  </w:num>
  <w:num w:numId="2" w16cid:durableId="97676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6A"/>
    <w:rsid w:val="000D1A89"/>
    <w:rsid w:val="00127DDD"/>
    <w:rsid w:val="0015498A"/>
    <w:rsid w:val="00312478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73C05132-5D82-4CF3-95C3-EAB3DD3E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Amrutha Sandhya Kola</cp:lastModifiedBy>
  <cp:revision>2</cp:revision>
  <dcterms:created xsi:type="dcterms:W3CDTF">2026-08-04T05:17:00Z</dcterms:created>
  <dcterms:modified xsi:type="dcterms:W3CDTF">2026-08-04T05:17:00Z</dcterms:modified>
</cp:coreProperties>
</file>