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924E" w14:textId="77777777" w:rsidR="00C53FBA" w:rsidRDefault="00C53FBA" w:rsidP="00C53FBA">
      <w:pPr>
        <w:pStyle w:val="Heading1"/>
        <w:rPr>
          <w:rFonts w:ascii="Segoe UI" w:eastAsia="Times New Roman" w:hAnsi="Segoe UI" w:cs="Segoe UI"/>
          <w:lang w:bidi="ar"/>
        </w:rPr>
      </w:pPr>
      <w:r>
        <w:rPr>
          <w:rFonts w:ascii="Segoe UI" w:eastAsia="Times New Roman" w:hAnsi="Segoe UI" w:cs="Segoe UI"/>
          <w:rtl/>
          <w:lang w:bidi="ar"/>
        </w:rPr>
        <w:t>وثيقة متطلبات العمل</w:t>
      </w:r>
    </w:p>
    <w:p w14:paraId="5EC1A9FA"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مسيرة (</w:t>
      </w:r>
      <w:r>
        <w:rPr>
          <w:rFonts w:ascii="Segoe UI" w:eastAsia="Times New Roman" w:hAnsi="Segoe UI" w:cs="Segoe UI"/>
          <w:lang w:bidi="ar"/>
        </w:rPr>
        <w:t>Masirah</w:t>
      </w:r>
      <w:r>
        <w:rPr>
          <w:rFonts w:ascii="Segoe UI" w:eastAsia="Times New Roman" w:hAnsi="Segoe UI" w:cs="Segoe UI"/>
          <w:rtl/>
          <w:lang w:bidi="ar"/>
        </w:rPr>
        <w:t>) — منصة فرز السير الذاتية والتوظيف المدعومة بالذكاء الاصطناعي لمصر والشرق الأوسط</w:t>
      </w:r>
    </w:p>
    <w:tbl>
      <w:tblPr>
        <w:bidiVisual/>
        <w:tblW w:w="5000" w:type="pct"/>
        <w:tblCellMar>
          <w:top w:w="15" w:type="dxa"/>
          <w:left w:w="15" w:type="dxa"/>
          <w:bottom w:w="15" w:type="dxa"/>
          <w:right w:w="15" w:type="dxa"/>
        </w:tblCellMar>
        <w:tblLook w:val="04A0" w:firstRow="1" w:lastRow="0" w:firstColumn="1" w:lastColumn="0" w:noHBand="0" w:noVBand="1"/>
      </w:tblPr>
      <w:tblGrid>
        <w:gridCol w:w="2486"/>
        <w:gridCol w:w="6864"/>
      </w:tblGrid>
      <w:tr w:rsidR="00000000" w14:paraId="451B4744"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6A2CE89"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البند</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EDA3B2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القيمة</w:t>
            </w:r>
          </w:p>
        </w:tc>
      </w:tr>
      <w:tr w:rsidR="00000000" w14:paraId="74296D4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289D34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عنوان الوثيقة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7BCB0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وثيقة متطلبات العمل — مسيرة</w:t>
            </w:r>
          </w:p>
        </w:tc>
      </w:tr>
      <w:tr w:rsidR="00000000" w14:paraId="234CA35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52993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الإصدار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FCD554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1.4 (تثبيت النطاق على العربية والإنجليزية)</w:t>
            </w:r>
          </w:p>
        </w:tc>
      </w:tr>
      <w:tr w:rsidR="00000000" w14:paraId="5AE569D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2201D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التاريخ</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9AD5D6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11 سبتمبر 2026</w:t>
            </w:r>
          </w:p>
        </w:tc>
      </w:tr>
      <w:tr w:rsidR="00000000" w14:paraId="46CA63E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1A887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المُعِد</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F226E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 يسري شلبي</w:t>
            </w:r>
          </w:p>
        </w:tc>
      </w:tr>
      <w:tr w:rsidR="00000000" w14:paraId="4912E54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683AE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الحالة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A9D9B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الاتجاه محسوم — جاهزة لبدء المرحلة 1</w:t>
            </w:r>
          </w:p>
        </w:tc>
      </w:tr>
      <w:tr w:rsidR="00000000" w14:paraId="01489F0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F1ADE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التصنيف</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AA609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داخلي / سري</w:t>
            </w:r>
          </w:p>
        </w:tc>
      </w:tr>
    </w:tbl>
    <w:p w14:paraId="5A09BA77"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سجل التعديلات</w:t>
      </w:r>
    </w:p>
    <w:tbl>
      <w:tblPr>
        <w:bidiVisual/>
        <w:tblW w:w="5000" w:type="pct"/>
        <w:tblCellMar>
          <w:top w:w="15" w:type="dxa"/>
          <w:left w:w="15" w:type="dxa"/>
          <w:bottom w:w="15" w:type="dxa"/>
          <w:right w:w="15" w:type="dxa"/>
        </w:tblCellMar>
        <w:tblLook w:val="04A0" w:firstRow="1" w:lastRow="0" w:firstColumn="1" w:lastColumn="0" w:noHBand="0" w:noVBand="1"/>
      </w:tblPr>
      <w:tblGrid>
        <w:gridCol w:w="812"/>
        <w:gridCol w:w="886"/>
        <w:gridCol w:w="972"/>
        <w:gridCol w:w="6680"/>
      </w:tblGrid>
      <w:tr w:rsidR="00000000" w14:paraId="46FD426C"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24348CA"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الإصدار</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A4C3F5B"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التاريخ</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A2754F5"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المُعِد</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1F31F1B"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الوصف</w:t>
            </w:r>
          </w:p>
        </w:tc>
      </w:tr>
      <w:tr w:rsidR="00000000" w14:paraId="7E18D06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EA0D7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144F9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2026-09-09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3E7CA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 يسري شلبي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0418F0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المسودة الأولى لمراجعة الخصائص</w:t>
            </w:r>
          </w:p>
        </w:tc>
      </w:tr>
      <w:tr w:rsidR="00000000" w14:paraId="1346707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FF65C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F0F21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2026-09-11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E8431E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 يسري شلبي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7C153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تغيير اسم المنتج من «سيرة» إلى «مسيرة»، حسم </w:t>
            </w:r>
            <w:r>
              <w:rPr>
                <w:rFonts w:ascii="Segoe UI" w:eastAsia="Times New Roman" w:hAnsi="Segoe UI" w:cs="Segoe UI"/>
                <w:color w:val="1A1A1A"/>
                <w:sz w:val="19"/>
                <w:szCs w:val="19"/>
              </w:rPr>
              <w:t>OQ-01</w:t>
            </w:r>
            <w:r>
              <w:rPr>
                <w:rFonts w:ascii="Segoe UI" w:eastAsia="Times New Roman" w:hAnsi="Segoe UI" w:cs="Segoe UI"/>
                <w:color w:val="1A1A1A"/>
                <w:sz w:val="19"/>
                <w:szCs w:val="19"/>
                <w:rtl/>
              </w:rPr>
              <w:t xml:space="preserve"> إلى </w:t>
            </w:r>
            <w:r>
              <w:rPr>
                <w:rFonts w:ascii="Segoe UI" w:eastAsia="Times New Roman" w:hAnsi="Segoe UI" w:cs="Segoe UI"/>
                <w:color w:val="1A1A1A"/>
                <w:sz w:val="19"/>
                <w:szCs w:val="19"/>
              </w:rPr>
              <w:t>OQ-06</w:t>
            </w:r>
            <w:r>
              <w:rPr>
                <w:rFonts w:ascii="Segoe UI" w:eastAsia="Times New Roman" w:hAnsi="Segoe UI" w:cs="Segoe UI"/>
                <w:color w:val="1A1A1A"/>
                <w:sz w:val="19"/>
                <w:szCs w:val="19"/>
                <w:rtl/>
              </w:rPr>
              <w:t xml:space="preserve"> و</w:t>
            </w:r>
            <w:r>
              <w:rPr>
                <w:rFonts w:ascii="Segoe UI" w:eastAsia="Times New Roman" w:hAnsi="Segoe UI" w:cs="Segoe UI"/>
                <w:color w:val="1A1A1A"/>
                <w:sz w:val="19"/>
                <w:szCs w:val="19"/>
              </w:rPr>
              <w:t>OQ-08</w:t>
            </w:r>
            <w:r>
              <w:rPr>
                <w:rFonts w:ascii="Segoe UI" w:eastAsia="Times New Roman" w:hAnsi="Segoe UI" w:cs="Segoe UI"/>
                <w:color w:val="1A1A1A"/>
                <w:sz w:val="19"/>
                <w:szCs w:val="19"/>
                <w:rtl/>
              </w:rPr>
              <w:t xml:space="preserve">، تأجيل </w:t>
            </w:r>
            <w:r>
              <w:rPr>
                <w:rFonts w:ascii="Segoe UI" w:eastAsia="Times New Roman" w:hAnsi="Segoe UI" w:cs="Segoe UI"/>
                <w:color w:val="1A1A1A"/>
                <w:sz w:val="19"/>
                <w:szCs w:val="19"/>
              </w:rPr>
              <w:t>OQ-07</w:t>
            </w:r>
            <w:r>
              <w:rPr>
                <w:rFonts w:ascii="Segoe UI" w:eastAsia="Times New Roman" w:hAnsi="Segoe UI" w:cs="Segoe UI"/>
                <w:color w:val="1A1A1A"/>
                <w:sz w:val="19"/>
                <w:szCs w:val="19"/>
                <w:rtl/>
              </w:rPr>
              <w:t xml:space="preserve"> عمدًا للمرحلة 3، وتسجيل قرار الاستضافة</w:t>
            </w:r>
          </w:p>
        </w:tc>
      </w:tr>
      <w:tr w:rsidR="00000000" w14:paraId="646ACFC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545EE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lastRenderedPageBreak/>
              <w:t>1.2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C9216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2026-09-11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21243D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 يسري شلبي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1C101B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تعديل ترتيب </w:t>
            </w:r>
            <w:r>
              <w:rPr>
                <w:rFonts w:ascii="Segoe UI" w:eastAsia="Times New Roman" w:hAnsi="Segoe UI" w:cs="Segoe UI"/>
                <w:color w:val="1A1A1A"/>
                <w:sz w:val="19"/>
                <w:szCs w:val="19"/>
              </w:rPr>
              <w:t>OQ-04</w:t>
            </w:r>
            <w:r>
              <w:rPr>
                <w:rFonts w:ascii="Segoe UI" w:eastAsia="Times New Roman" w:hAnsi="Segoe UI" w:cs="Segoe UI"/>
                <w:color w:val="1A1A1A"/>
                <w:sz w:val="19"/>
                <w:szCs w:val="19"/>
                <w:rtl/>
              </w:rPr>
              <w:t>: تحقق المرحلة 1 يجري على بيانات الشركة التجريبية باعتبارها المتحكم في البيانات (</w:t>
            </w:r>
            <w:r>
              <w:rPr>
                <w:rFonts w:ascii="Segoe UI" w:eastAsia="Times New Roman" w:hAnsi="Segoe UI" w:cs="Segoe UI"/>
                <w:color w:val="1A1A1A"/>
                <w:sz w:val="19"/>
                <w:szCs w:val="19"/>
              </w:rPr>
              <w:t>ADR 0003</w:t>
            </w:r>
            <w:r>
              <w:rPr>
                <w:rFonts w:ascii="Segoe UI" w:eastAsia="Times New Roman" w:hAnsi="Segoe UI" w:cs="Segoe UI"/>
                <w:color w:val="1A1A1A"/>
                <w:sz w:val="19"/>
                <w:szCs w:val="19"/>
                <w:rtl/>
              </w:rPr>
              <w:t>)، والتأكيد القانوني المكتوب صار مطلوبًا قبل تحقق المرحلة 1 بدل قبل المرحلة 2</w:t>
            </w:r>
          </w:p>
        </w:tc>
      </w:tr>
      <w:tr w:rsidR="00000000" w14:paraId="37CD2B2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B29F8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9FB7E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2026-09-11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D5F882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 يسري شلبي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F78C4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توسيع الاستقبال ليشمل السير بأي لغة مع ضمان دقة متدرّج: العربية والإنجليزية مقاستان والباقي بأفضل جهد، وتسجيل التوسع خارج مصر كسؤال مفتوح </w:t>
            </w:r>
            <w:r>
              <w:rPr>
                <w:rFonts w:ascii="Segoe UI" w:eastAsia="Times New Roman" w:hAnsi="Segoe UI" w:cs="Segoe UI"/>
                <w:color w:val="1A1A1A"/>
                <w:sz w:val="19"/>
                <w:szCs w:val="19"/>
              </w:rPr>
              <w:t>OQ-09</w:t>
            </w:r>
            <w:r>
              <w:rPr>
                <w:rFonts w:ascii="Segoe UI" w:eastAsia="Times New Roman" w:hAnsi="Segoe UI" w:cs="Segoe UI"/>
                <w:color w:val="1A1A1A"/>
                <w:sz w:val="19"/>
                <w:szCs w:val="19"/>
                <w:rtl/>
              </w:rPr>
              <w:t xml:space="preserve"> مؤجَّل</w:t>
            </w:r>
          </w:p>
        </w:tc>
      </w:tr>
      <w:tr w:rsidR="00000000" w14:paraId="0ABCDDF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FE3DB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9212D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2026-09-11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EA4E0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 يسري شلبي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C1112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تضييق الاستقبال مرة أخرى للعربية والإنجليزية فقط في الإصدار 1.0، ليحل محل 1.3 في اليوم نفسه. اللغات غير المدعومة تُميَّز بدل تحليلها، وهو ما يجعل كشف اللغة متطلبًا (</w:t>
            </w:r>
            <w:r>
              <w:rPr>
                <w:rFonts w:ascii="Segoe UI" w:eastAsia="Times New Roman" w:hAnsi="Segoe UI" w:cs="Segoe UI"/>
                <w:color w:val="1A1A1A"/>
                <w:sz w:val="19"/>
                <w:szCs w:val="19"/>
              </w:rPr>
              <w:t>ADR 0005</w:t>
            </w:r>
            <w:r>
              <w:rPr>
                <w:rFonts w:ascii="Segoe UI" w:eastAsia="Times New Roman" w:hAnsi="Segoe UI" w:cs="Segoe UI"/>
                <w:color w:val="1A1A1A"/>
                <w:sz w:val="19"/>
                <w:szCs w:val="19"/>
                <w:rtl/>
              </w:rPr>
              <w:t xml:space="preserve">). وتوسيع </w:t>
            </w:r>
            <w:r>
              <w:rPr>
                <w:rFonts w:ascii="Segoe UI" w:eastAsia="Times New Roman" w:hAnsi="Segoe UI" w:cs="Segoe UI"/>
                <w:color w:val="1A1A1A"/>
                <w:sz w:val="19"/>
                <w:szCs w:val="19"/>
              </w:rPr>
              <w:t>OQ-09</w:t>
            </w:r>
            <w:r>
              <w:rPr>
                <w:rFonts w:ascii="Segoe UI" w:eastAsia="Times New Roman" w:hAnsi="Segoe UI" w:cs="Segoe UI"/>
                <w:color w:val="1A1A1A"/>
                <w:sz w:val="19"/>
                <w:szCs w:val="19"/>
                <w:rtl/>
              </w:rPr>
              <w:t xml:space="preserve"> ليشمل توسّع اللغات وتوسّع السوق معًا</w:t>
            </w:r>
          </w:p>
        </w:tc>
      </w:tr>
    </w:tbl>
    <w:p w14:paraId="0A9D0975"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المحتويات</w:t>
      </w:r>
    </w:p>
    <w:p w14:paraId="4580791D"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الملخص التنفيذي</w:t>
      </w:r>
    </w:p>
    <w:p w14:paraId="6CB31C6F"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تحديد المشكلة</w:t>
      </w:r>
    </w:p>
    <w:p w14:paraId="2E56B26E"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أهداف العمل</w:t>
      </w:r>
    </w:p>
    <w:p w14:paraId="4F07F336"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تحليل السوق</w:t>
      </w:r>
    </w:p>
    <w:p w14:paraId="7F0A42DE"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التموضع الاستراتيجي — محسوم</w:t>
      </w:r>
    </w:p>
    <w:p w14:paraId="47B44033"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المستخدمون المستهدفون</w:t>
      </w:r>
    </w:p>
    <w:p w14:paraId="690FC09D"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النطاق</w:t>
      </w:r>
    </w:p>
    <w:p w14:paraId="1C5D29F1"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المتطلبات الوظيفية</w:t>
      </w:r>
    </w:p>
    <w:p w14:paraId="3D1ED366"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المتطلبات غير الوظيفية</w:t>
      </w:r>
    </w:p>
    <w:p w14:paraId="62A0C984"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نموذج البيانات — الكيانات الأساسية</w:t>
      </w:r>
    </w:p>
    <w:p w14:paraId="4D5FC882"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التكاملات</w:t>
      </w:r>
    </w:p>
    <w:p w14:paraId="6E9C1138"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متطلبات الذكاء الاصطناعي وضبط التكلفة</w:t>
      </w:r>
    </w:p>
    <w:p w14:paraId="744D840E"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النموذج التجاري المقترح</w:t>
      </w:r>
    </w:p>
    <w:p w14:paraId="5CD010E2"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خطة الإصدار</w:t>
      </w:r>
    </w:p>
    <w:p w14:paraId="35249B6C"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مؤشرات النجاح</w:t>
      </w:r>
    </w:p>
    <w:p w14:paraId="586B5899"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المخاطر</w:t>
      </w:r>
    </w:p>
    <w:p w14:paraId="2932C1AC"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أسئلة مفتوحة وقرارات مطلوبة</w:t>
      </w:r>
    </w:p>
    <w:p w14:paraId="1B3CA007"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الافتراضات</w:t>
      </w:r>
    </w:p>
    <w:p w14:paraId="7FD3FD63" w14:textId="77777777" w:rsidR="00C53FBA" w:rsidRDefault="00C53FBA" w:rsidP="00C53FBA">
      <w:pPr>
        <w:numPr>
          <w:ilvl w:val="0"/>
          <w:numId w:val="1"/>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مسرد المصطلحات</w:t>
      </w:r>
    </w:p>
    <w:p w14:paraId="02ACBECC"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7EF178FC">
          <v:rect id="_x0000_i1025" style="width:0;height:1.5pt" o:hralign="center" o:hrstd="t" o:hr="t" fillcolor="#a0a0a0" stroked="f"/>
        </w:pict>
      </w:r>
    </w:p>
    <w:p w14:paraId="38204717"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lastRenderedPageBreak/>
        <w:t>1. الملخص التنفيذي</w:t>
      </w:r>
    </w:p>
    <w:p w14:paraId="495412ED"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«مسيرة» منصة ثنائية اللغة (عربي/إنجليزي) لفرز السير الذاتية وتتبع المتقدمين للوظائف، مدعومة بالذكاء الاصطناعي ومبنية خصيصًا للسوق المصري والشرق الأوسط. تستقبل المنصة السير الذاتية من كل القنوات التي يستخدمها المرشحون في مصر فعليًا — البريد الإلكتروني، واتساب، مواقع التوظيف، والرفع المباشر — ثم تحلّلها بغضّ النظر عن لغتها أو صيغتها (بما في ذلك السير الممسوحة ضوئيًا والمصوّرة بالهاتف)، وتقيّمها مقابل وظيفة محددة باستخدام نماذج لغوية كبيرة، وتقدّم لفريق التوظيف قائمة مرشحين مرتّبة مع تبرير مكتوب وقابل للمراجعة</w:t>
      </w:r>
      <w:r>
        <w:rPr>
          <w:rFonts w:ascii="Segoe UI" w:hAnsi="Segoe UI" w:cs="Segoe UI"/>
          <w:color w:val="1A1A1A"/>
          <w:sz w:val="22"/>
          <w:szCs w:val="22"/>
          <w:rtl/>
          <w:lang w:bidi="ar"/>
        </w:rPr>
        <w:t xml:space="preserve"> لكل درجة.</w:t>
      </w:r>
    </w:p>
    <w:p w14:paraId="3966E936"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الفرضية التجارية </w:t>
      </w:r>
      <w:r>
        <w:rPr>
          <w:rStyle w:val="Strong"/>
          <w:rFonts w:ascii="Segoe UI" w:hAnsi="Segoe UI" w:cs="Segoe UI"/>
          <w:color w:val="1A1A1A"/>
          <w:sz w:val="22"/>
          <w:szCs w:val="22"/>
          <w:rtl/>
          <w:lang w:bidi="ar"/>
        </w:rPr>
        <w:t>ليست</w:t>
      </w:r>
      <w:r>
        <w:rPr>
          <w:rFonts w:ascii="Segoe UI" w:hAnsi="Segoe UI" w:cs="Segoe UI"/>
          <w:color w:val="1A1A1A"/>
          <w:sz w:val="22"/>
          <w:szCs w:val="22"/>
          <w:rtl/>
          <w:lang w:bidi="ar"/>
        </w:rPr>
        <w:t xml:space="preserve"> التميّز التقني. فهناك بالفعل منافسون يقدمون التقييم بالذكاء الاصطناعي وواجهات عربية وقنوات واتساب. الفرضية هي </w:t>
      </w:r>
      <w:r>
        <w:rPr>
          <w:rStyle w:val="Strong"/>
          <w:rFonts w:ascii="Segoe UI" w:hAnsi="Segoe UI" w:cs="Segoe UI"/>
          <w:color w:val="1A1A1A"/>
          <w:sz w:val="22"/>
          <w:szCs w:val="22"/>
          <w:rtl/>
          <w:lang w:bidi="ar"/>
        </w:rPr>
        <w:t>نموذج التسعير وآلية الوصول للسوق</w:t>
      </w:r>
      <w:r>
        <w:rPr>
          <w:rFonts w:ascii="Segoe UI" w:hAnsi="Segoe UI" w:cs="Segoe UI"/>
          <w:color w:val="1A1A1A"/>
          <w:sz w:val="22"/>
          <w:szCs w:val="22"/>
          <w:rtl/>
          <w:lang w:bidi="ar"/>
        </w:rPr>
        <w:t>: كل منافس جادّ في مصر يبيع عقدًا سنويًا يتراوح بين 40,000 و96,000 جنيه مصري عبر مكالمة مبيعات. ولا يوجد لاعب موثوق يخدم الشركة التي توظّف خمسة أشخاص في العام ولن توقّع عقدًا سنويًا. تدخل «مسيرة» عبر باقة مجانية حقيقية واشتراك شهري ذاتي الخدمة بالجنيه المصري، ثم تنمو صعودًا.</w:t>
      </w:r>
    </w:p>
    <w:p w14:paraId="3C0D91A9"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أما التميّز الثانوي فهو </w:t>
      </w:r>
      <w:r>
        <w:rPr>
          <w:rStyle w:val="Strong"/>
          <w:rFonts w:ascii="Segoe UI" w:hAnsi="Segoe UI" w:cs="Segoe UI"/>
          <w:color w:val="1A1A1A"/>
          <w:sz w:val="22"/>
          <w:szCs w:val="22"/>
          <w:rtl/>
          <w:lang w:bidi="ar"/>
        </w:rPr>
        <w:t>العمق في الفرز بدلًا من الاتساع في إدارة التوظيف</w:t>
      </w:r>
      <w:r>
        <w:rPr>
          <w:rFonts w:ascii="Segoe UI" w:hAnsi="Segoe UI" w:cs="Segoe UI"/>
          <w:color w:val="1A1A1A"/>
          <w:sz w:val="22"/>
          <w:szCs w:val="22"/>
          <w:rtl/>
          <w:lang w:bidi="ar"/>
        </w:rPr>
        <w:t>. يتسابق المنافسون على إضافة إدارة الطلبات الوظيفية وخطابات العروض وتخطيط القوى العاملة، بينما تتملك «مسيرة» الجزء الذي ما زال يدويًا ومُرهقًا في كل مكان: تحويل الوصف الوظيفي إلى فحص فني قابل للدفاع عنه، وتحويل كومة السير الذاتية إلى قرار يثق فيه مدير التوظيف.</w:t>
      </w:r>
    </w:p>
    <w:p w14:paraId="6F99E073" w14:textId="77777777" w:rsidR="00C53FBA" w:rsidRDefault="00C53FBA" w:rsidP="00C53FBA">
      <w:pPr>
        <w:pStyle w:val="NormalWeb"/>
        <w:shd w:val="clear" w:color="auto" w:fill="F2F4F7"/>
        <w:divId w:val="307436367"/>
        <w:rPr>
          <w:rFonts w:ascii="Segoe UI" w:hAnsi="Segoe UI" w:cs="Segoe UI"/>
          <w:color w:val="1A1A1A"/>
          <w:sz w:val="22"/>
          <w:szCs w:val="22"/>
          <w:rtl/>
          <w:lang w:bidi="ar"/>
        </w:rPr>
      </w:pPr>
      <w:r>
        <w:rPr>
          <w:rStyle w:val="Strong"/>
          <w:rFonts w:ascii="Segoe UI" w:hAnsi="Segoe UI" w:cs="Segoe UI"/>
          <w:color w:val="1A1A1A"/>
          <w:sz w:val="22"/>
          <w:szCs w:val="22"/>
          <w:rtl/>
          <w:lang w:bidi="ar"/>
        </w:rPr>
        <w:t>القرار متخذ:</w:t>
      </w:r>
      <w:r>
        <w:rPr>
          <w:rFonts w:ascii="Segoe UI" w:hAnsi="Segoe UI" w:cs="Segoe UI"/>
          <w:color w:val="1A1A1A"/>
          <w:sz w:val="22"/>
          <w:szCs w:val="22"/>
          <w:rtl/>
          <w:lang w:bidi="ar"/>
        </w:rPr>
        <w:t xml:space="preserve"> </w:t>
      </w:r>
      <w:r>
        <w:rPr>
          <w:rFonts w:ascii="Segoe UI" w:hAnsi="Segoe UI" w:cs="Segoe UI"/>
          <w:color w:val="1A1A1A"/>
          <w:sz w:val="22"/>
          <w:szCs w:val="22"/>
          <w:rtl/>
          <w:lang w:bidi="ar"/>
        </w:rPr>
        <w:t xml:space="preserve">عرض القسم 5 ثلاثة خيارات تموضع. اعتُمد الخيار (أ) — الدخول من بوابة الشركات الصغيرة ذاتية الخدمة — مع الخيار (ب) كاستراتيجية للخصائص. مسجّل في </w:t>
      </w:r>
      <w:r>
        <w:rPr>
          <w:rStyle w:val="HTMLCode"/>
          <w:color w:val="1A1A1A"/>
          <w:lang w:bidi="ar"/>
        </w:rPr>
        <w:t>Docs/adr/0001-self-serve-sme-positioning.md</w:t>
      </w:r>
      <w:r>
        <w:rPr>
          <w:rFonts w:ascii="Segoe UI" w:hAnsi="Segoe UI" w:cs="Segoe UI"/>
          <w:color w:val="1A1A1A"/>
          <w:sz w:val="22"/>
          <w:szCs w:val="22"/>
          <w:rtl/>
          <w:lang w:bidi="ar"/>
        </w:rPr>
        <w:t>.</w:t>
      </w:r>
    </w:p>
    <w:p w14:paraId="7D4496BB"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10BB541C">
          <v:rect id="_x0000_i1026" style="width:0;height:1.5pt" o:hralign="center" o:hrstd="t" o:hr="t" fillcolor="#a0a0a0" stroked="f"/>
        </w:pict>
      </w:r>
    </w:p>
    <w:p w14:paraId="4B5786FC"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2. تحديد المشكلة</w:t>
      </w:r>
    </w:p>
    <w:p w14:paraId="77E23F8B"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2.1 المشكلة التشغيلية</w:t>
      </w:r>
    </w:p>
    <w:p w14:paraId="3DACBB12"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تتلقى الشركة المصرية الصغيرة أو المتوسطة عند الإعلان عن وظيفة متوسطة المستوى ما بين 150 و800 طلب توظيف، تصل مبعثرة عبر:</w:t>
      </w:r>
    </w:p>
    <w:p w14:paraId="269179E2" w14:textId="77777777" w:rsidR="00C53FBA" w:rsidRDefault="00C53FBA" w:rsidP="00C53FBA">
      <w:pPr>
        <w:numPr>
          <w:ilvl w:val="0"/>
          <w:numId w:val="2"/>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صندوق وارد «وظّفني» (</w:t>
      </w:r>
      <w:r>
        <w:rPr>
          <w:rFonts w:ascii="Segoe UI" w:eastAsia="Times New Roman" w:hAnsi="Segoe UI" w:cs="Segoe UI"/>
          <w:color w:val="1A1A1A"/>
          <w:sz w:val="22"/>
          <w:szCs w:val="22"/>
          <w:lang w:bidi="ar"/>
        </w:rPr>
        <w:t>Wuzzuf</w:t>
      </w:r>
      <w:r>
        <w:rPr>
          <w:rFonts w:ascii="Segoe UI" w:eastAsia="Times New Roman" w:hAnsi="Segoe UI" w:cs="Segoe UI"/>
          <w:color w:val="1A1A1A"/>
          <w:sz w:val="22"/>
          <w:szCs w:val="22"/>
          <w:rtl/>
          <w:lang w:bidi="ar"/>
        </w:rPr>
        <w:t>) أو «فرصنا» (</w:t>
      </w:r>
      <w:r>
        <w:rPr>
          <w:rFonts w:ascii="Segoe UI" w:eastAsia="Times New Roman" w:hAnsi="Segoe UI" w:cs="Segoe UI"/>
          <w:color w:val="1A1A1A"/>
          <w:sz w:val="22"/>
          <w:szCs w:val="22"/>
          <w:lang w:bidi="ar"/>
        </w:rPr>
        <w:t>Forasna</w:t>
      </w:r>
      <w:r>
        <w:rPr>
          <w:rFonts w:ascii="Segoe UI" w:eastAsia="Times New Roman" w:hAnsi="Segoe UI" w:cs="Segoe UI"/>
          <w:color w:val="1A1A1A"/>
          <w:sz w:val="22"/>
          <w:szCs w:val="22"/>
          <w:rtl/>
          <w:lang w:bidi="ar"/>
        </w:rPr>
        <w:t>)</w:t>
      </w:r>
    </w:p>
    <w:p w14:paraId="35FD8C7F" w14:textId="77777777" w:rsidR="00C53FBA" w:rsidRDefault="00C53FBA" w:rsidP="00C53FBA">
      <w:pPr>
        <w:numPr>
          <w:ilvl w:val="0"/>
          <w:numId w:val="2"/>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بريد عام مثل </w:t>
      </w:r>
      <w:r>
        <w:rPr>
          <w:rStyle w:val="HTMLCode"/>
          <w:color w:val="1A1A1A"/>
          <w:lang w:bidi="ar"/>
        </w:rPr>
        <w:t>careers</w:t>
      </w:r>
      <w:r>
        <w:rPr>
          <w:rStyle w:val="HTMLCode"/>
          <w:color w:val="1A1A1A"/>
          <w:rtl/>
          <w:lang w:bidi="ar"/>
        </w:rPr>
        <w:t>@</w:t>
      </w:r>
      <w:r>
        <w:rPr>
          <w:rFonts w:ascii="Segoe UI" w:eastAsia="Times New Roman" w:hAnsi="Segoe UI" w:cs="Segoe UI"/>
          <w:color w:val="1A1A1A"/>
          <w:sz w:val="22"/>
          <w:szCs w:val="22"/>
          <w:rtl/>
          <w:lang w:bidi="ar"/>
        </w:rPr>
        <w:t xml:space="preserve"> أو </w:t>
      </w:r>
      <w:r>
        <w:rPr>
          <w:rStyle w:val="HTMLCode"/>
          <w:color w:val="1A1A1A"/>
          <w:lang w:bidi="ar"/>
        </w:rPr>
        <w:t>hr</w:t>
      </w:r>
      <w:r>
        <w:rPr>
          <w:rStyle w:val="HTMLCode"/>
          <w:color w:val="1A1A1A"/>
          <w:rtl/>
          <w:lang w:bidi="ar"/>
        </w:rPr>
        <w:t>@</w:t>
      </w:r>
    </w:p>
    <w:p w14:paraId="5B03C338" w14:textId="77777777" w:rsidR="00C53FBA" w:rsidRDefault="00C53FBA" w:rsidP="00C53FBA">
      <w:pPr>
        <w:numPr>
          <w:ilvl w:val="0"/>
          <w:numId w:val="2"/>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رسائل واتساب إلى من نشر الوظيفة على لينكدإن</w:t>
      </w:r>
    </w:p>
    <w:p w14:paraId="3A652871" w14:textId="77777777" w:rsidR="00C53FBA" w:rsidRDefault="00C53FBA" w:rsidP="00C53FBA">
      <w:pPr>
        <w:numPr>
          <w:ilvl w:val="0"/>
          <w:numId w:val="2"/>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بريد شخصي إلى مدير التوظيف مباشرةً</w:t>
      </w:r>
    </w:p>
    <w:p w14:paraId="55CD3C82" w14:textId="77777777" w:rsidR="00C53FBA" w:rsidRDefault="00C53FBA" w:rsidP="00C53FBA">
      <w:pPr>
        <w:numPr>
          <w:ilvl w:val="0"/>
          <w:numId w:val="2"/>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ترشيحات داخلية مُحوَّلة بين الموظفين</w:t>
      </w:r>
    </w:p>
    <w:p w14:paraId="3D972FAD"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والسير الذاتية نفسها غير متسقة: عربية أو إنجليزية أو مختلطة داخل المستند الواحد؛ بصيغة </w:t>
      </w:r>
      <w:r>
        <w:rPr>
          <w:rFonts w:ascii="Segoe UI" w:hAnsi="Segoe UI" w:cs="Segoe UI"/>
          <w:color w:val="1A1A1A"/>
          <w:sz w:val="22"/>
          <w:szCs w:val="22"/>
          <w:lang w:bidi="ar"/>
        </w:rPr>
        <w:t>PDF</w:t>
      </w:r>
      <w:r>
        <w:rPr>
          <w:rFonts w:ascii="Segoe UI" w:hAnsi="Segoe UI" w:cs="Segoe UI"/>
          <w:color w:val="1A1A1A"/>
          <w:sz w:val="22"/>
          <w:szCs w:val="22"/>
          <w:rtl/>
          <w:lang w:bidi="ar"/>
        </w:rPr>
        <w:t xml:space="preserve"> أصلية أو </w:t>
      </w:r>
      <w:r>
        <w:rPr>
          <w:rFonts w:ascii="Segoe UI" w:hAnsi="Segoe UI" w:cs="Segoe UI"/>
          <w:color w:val="1A1A1A"/>
          <w:sz w:val="22"/>
          <w:szCs w:val="22"/>
          <w:lang w:bidi="ar"/>
        </w:rPr>
        <w:t>Word</w:t>
      </w:r>
      <w:r>
        <w:rPr>
          <w:rFonts w:ascii="Segoe UI" w:hAnsi="Segoe UI" w:cs="Segoe UI"/>
          <w:color w:val="1A1A1A"/>
          <w:sz w:val="22"/>
          <w:szCs w:val="22"/>
          <w:rtl/>
          <w:lang w:bidi="ar"/>
        </w:rPr>
        <w:t xml:space="preserve"> أو صورة فوتوغرافية لورقة مطبوعة التُقطت بالهاتف؛ ومنسّقة بجداول وأعمدة ورسومات تُفشل الاستخراج النصي البسيط.</w:t>
      </w:r>
    </w:p>
    <w:p w14:paraId="6C0CE1A0"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lastRenderedPageBreak/>
        <w:t>والنتيجة أن مدير التوظيف أو أخصائي الموارد البشرية الوحيد يقضي من 6 إلى 12 ساعة لكل وظيفة في فتح الملفات يدويًا، وتكون جودة القرار ضعيفة لأن الإرهاق يبدأ بعد نحو أربعين سيرة ذاتية. وبذلك يتضرر المرشحون الأقوياء الذين تقدّموا متأخرين بشكل منهجي.</w:t>
      </w:r>
    </w:p>
    <w:p w14:paraId="4538B8E7"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2.2 المشكلة التجارية</w:t>
      </w:r>
    </w:p>
    <w:p w14:paraId="2C1A4079"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الأدوات التي تحل هذه المشكلة مُسعّرة لشركات لا تعاني منها أصلًا. فالشركة المصرية التي توظّف من 5 إلى 20 شخصًا سنويًا يُطلب منها الالتزام بمبلغ 40,000 إلى 96,000 جنيه سنويًا، مقدَّمًا، وبعد مكالمة مبيعات. وهذه الشركة ستستمر في استخدام جدول بيانات.</w:t>
      </w:r>
    </w:p>
    <w:p w14:paraId="06283189"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2.3 الآثار المترتبة</w:t>
      </w:r>
    </w:p>
    <w:tbl>
      <w:tblPr>
        <w:bidiVisual/>
        <w:tblW w:w="5000" w:type="pct"/>
        <w:tblCellMar>
          <w:top w:w="15" w:type="dxa"/>
          <w:left w:w="15" w:type="dxa"/>
          <w:bottom w:w="15" w:type="dxa"/>
          <w:right w:w="15" w:type="dxa"/>
        </w:tblCellMar>
        <w:tblLook w:val="04A0" w:firstRow="1" w:lastRow="0" w:firstColumn="1" w:lastColumn="0" w:noHBand="0" w:noVBand="1"/>
      </w:tblPr>
      <w:tblGrid>
        <w:gridCol w:w="3062"/>
        <w:gridCol w:w="6288"/>
      </w:tblGrid>
      <w:tr w:rsidR="00000000" w14:paraId="78FADACD"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F010480"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الأثر</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5167106"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التبعات</w:t>
            </w:r>
          </w:p>
        </w:tc>
      </w:tr>
      <w:tr w:rsidR="00000000" w14:paraId="278113C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A8F2C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بطء الوصول للقائمة المختصرة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7632A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المرشحون الأقوياء يقبلون عروضًا أخرى أولًا</w:t>
            </w:r>
          </w:p>
        </w:tc>
      </w:tr>
      <w:tr w:rsidR="00000000" w14:paraId="086F546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E038C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تقييم غير متسق</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EEACF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مسؤولا توظيف يرتّبان السيرة نفسها بشكل مختلف، دون أثر مراجعة</w:t>
            </w:r>
          </w:p>
        </w:tc>
      </w:tr>
      <w:tr w:rsidR="00000000" w14:paraId="03ADF25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206D6B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ضياع طلبات التوظيف</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68847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السير الواردة عبر واتساب لا تصل إلى مسار التوظيف إطلاقًا</w:t>
            </w:r>
          </w:p>
        </w:tc>
      </w:tr>
      <w:tr w:rsidR="00000000" w14:paraId="339B6CA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35CC4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إرهاق المديرين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1EB1BF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مهندسون كبار يقضون وقتًا إنتاجيًا في قراءة السير الذاتية</w:t>
            </w:r>
          </w:p>
        </w:tc>
      </w:tr>
      <w:tr w:rsidR="00000000" w14:paraId="53F5611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A316E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غياب البيانات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B3B36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الشركات لا تستطيع الإجابة عن: أي قناة تأتينا بأفضل التعيينات؟</w:t>
            </w:r>
          </w:p>
        </w:tc>
      </w:tr>
    </w:tbl>
    <w:p w14:paraId="079A6276"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7D9673AF">
          <v:rect id="_x0000_i1027" style="width:0;height:1.5pt" o:hralign="center" o:hrstd="t" o:hr="t" fillcolor="#a0a0a0" stroked="f"/>
        </w:pict>
      </w:r>
    </w:p>
    <w:p w14:paraId="48BFF7B2"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3. أهداف العمل</w:t>
      </w:r>
    </w:p>
    <w:tbl>
      <w:tblPr>
        <w:bidiVisual/>
        <w:tblW w:w="5000" w:type="pct"/>
        <w:tblCellMar>
          <w:top w:w="15" w:type="dxa"/>
          <w:left w:w="15" w:type="dxa"/>
          <w:bottom w:w="15" w:type="dxa"/>
          <w:right w:w="15" w:type="dxa"/>
        </w:tblCellMar>
        <w:tblLook w:val="04A0" w:firstRow="1" w:lastRow="0" w:firstColumn="1" w:lastColumn="0" w:noHBand="0" w:noVBand="1"/>
      </w:tblPr>
      <w:tblGrid>
        <w:gridCol w:w="827"/>
        <w:gridCol w:w="4048"/>
        <w:gridCol w:w="4475"/>
      </w:tblGrid>
      <w:tr w:rsidR="00000000" w14:paraId="1FA491D1"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78E55AA"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A7900BE"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الهدف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F1E7CC0"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مقياس النجاح</w:t>
            </w:r>
          </w:p>
        </w:tc>
      </w:tr>
      <w:tr w:rsidR="00000000" w14:paraId="350CBF0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7ABE0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BO-01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D8770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تقليص الزمن من استلام السيرة إلى قرار القائمة المختصرة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5BC7C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خفض بنسبة 70% أو أكثر مقارنة بالوضع اليدوي</w:t>
            </w:r>
          </w:p>
        </w:tc>
      </w:tr>
      <w:tr w:rsidR="00000000" w14:paraId="790C4BE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09CBF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lastRenderedPageBreak/>
              <w:t>BO-02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E344D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استقبال الطلبات من كل القنوات دون ضياع أي منها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D57C3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استقبال آلي لـ 95% أو أكثر من السير الواردة دون رفع يدوي</w:t>
            </w:r>
          </w:p>
        </w:tc>
      </w:tr>
      <w:tr w:rsidR="00000000" w14:paraId="309FA13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7CA01D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BO-03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B666C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جعل التقييم متسقًا وقابلًا للتفسير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92DFC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100% من الدرجات مصحوبة بتبرير مكتوب واستشهاد بالأدلة</w:t>
            </w:r>
          </w:p>
        </w:tc>
      </w:tr>
      <w:tr w:rsidR="00000000" w14:paraId="668F5CB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F7D51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BO-04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B638E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الوصول للشركات الصغيرة المستبعَدة سعريًا من الأنظمة الحالية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B1F1A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60% أو أكثر من الحسابات المدفوعة لشركات أقل من 200 موظف</w:t>
            </w:r>
          </w:p>
        </w:tc>
      </w:tr>
      <w:tr w:rsidR="00000000" w14:paraId="53F5E55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E3DCC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BO-05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99760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تحقيق تحويل ذاتي الخدمة دون مكالمة مبيعات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523CD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40% أو أكثر من التحويلات المدفوعة تتم دون أي تواصل بشري</w:t>
            </w:r>
          </w:p>
        </w:tc>
      </w:tr>
      <w:tr w:rsidR="00000000" w14:paraId="1A36FD5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6B380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BO-06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B50678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التشغيل بتكلفة وحدة قابلة للدفاع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A1DA0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تكلفة معالجة السيرة الواحدة بالذكاء الاصطناعي ≤ 1.5 جنيه عند التوسع</w:t>
            </w:r>
          </w:p>
        </w:tc>
      </w:tr>
    </w:tbl>
    <w:p w14:paraId="4AA2AE0E"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0FE105A6">
          <v:rect id="_x0000_i1028" style="width:0;height:1.5pt" o:hralign="center" o:hrstd="t" o:hr="t" fillcolor="#a0a0a0" stroked="f"/>
        </w:pict>
      </w:r>
    </w:p>
    <w:p w14:paraId="5DFC1DAF"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4. تحليل السوق</w:t>
      </w:r>
    </w:p>
    <w:p w14:paraId="2C0BB12B"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4.1 سياق السوق</w:t>
      </w:r>
    </w:p>
    <w:p w14:paraId="57989C5B"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تشير «وظّفني» إلى نحو 45,000 شركة وأكثر من 7 ملايين ملف مرشح في مصر. وينفق العميل المصري الصغير على مواقع التوظيف من 800 إلى 6,000 جنيه شهريًا على «وظّفني»، ومن 500 إلى 4,000 جنيه على «فرصنا»، ومن 1,500 إلى 8,000 جنيه على لينكدإن. وهذا يرسّخ المرجع الذهني للسعر لدى المشتري: </w:t>
      </w:r>
      <w:r>
        <w:rPr>
          <w:rStyle w:val="Strong"/>
          <w:rFonts w:ascii="Segoe UI" w:hAnsi="Segoe UI" w:cs="Segoe UI"/>
          <w:color w:val="1A1A1A"/>
          <w:sz w:val="22"/>
          <w:szCs w:val="22"/>
          <w:rtl/>
          <w:lang w:bidi="ar"/>
        </w:rPr>
        <w:t>برمجيات التوظيف مصروف شهري في حدود بضعة آلاف من الجنيهات.</w:t>
      </w:r>
      <w:r>
        <w:rPr>
          <w:rFonts w:ascii="Segoe UI" w:hAnsi="Segoe UI" w:cs="Segoe UI"/>
          <w:color w:val="1A1A1A"/>
          <w:sz w:val="22"/>
          <w:szCs w:val="22"/>
          <w:rtl/>
          <w:lang w:bidi="ar"/>
        </w:rPr>
        <w:t xml:space="preserve"> أما العقود السنوية بعشرات الآلاف فتقع خارج هذا المرجع وتتطلب عملية بيع مختلفة وأبطأ.</w:t>
      </w:r>
    </w:p>
    <w:p w14:paraId="14B331D1"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4.2 المشهد التنافسي</w:t>
      </w:r>
    </w:p>
    <w:tbl>
      <w:tblPr>
        <w:bidiVisual/>
        <w:tblW w:w="5000" w:type="pct"/>
        <w:tblCellMar>
          <w:top w:w="15" w:type="dxa"/>
          <w:left w:w="15" w:type="dxa"/>
          <w:bottom w:w="15" w:type="dxa"/>
          <w:right w:w="15" w:type="dxa"/>
        </w:tblCellMar>
        <w:tblLook w:val="04A0" w:firstRow="1" w:lastRow="0" w:firstColumn="1" w:lastColumn="0" w:noHBand="0" w:noVBand="1"/>
      </w:tblPr>
      <w:tblGrid>
        <w:gridCol w:w="1465"/>
        <w:gridCol w:w="1179"/>
        <w:gridCol w:w="1775"/>
        <w:gridCol w:w="2704"/>
        <w:gridCol w:w="2227"/>
      </w:tblGrid>
      <w:tr w:rsidR="00000000" w14:paraId="00B03917"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98AE1D6"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المنافس</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006B073"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الحالة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BAC0039"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السعر (جنيه/سنة)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091596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نقاط القوة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31ED3CC"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نقاط الضعف</w:t>
            </w:r>
          </w:p>
        </w:tc>
      </w:tr>
      <w:tr w:rsidR="00000000" w14:paraId="566B58F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8AE420"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وظّفني (النظام المدمج)</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5E5F0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قائم ومهيمن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96FF50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9,600–72,000 (اشتراك الموقع، والنظام مدمج)</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18D11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يملك مصدر المرشحين، مدفوع بالفعل، 45 ألف شركة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E1929F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فرز سطحي، لا عمق في التقييم الذكي، مقصور </w:t>
            </w:r>
            <w:r>
              <w:rPr>
                <w:rFonts w:ascii="Segoe UI" w:eastAsia="Times New Roman" w:hAnsi="Segoe UI" w:cs="Segoe UI"/>
                <w:color w:val="1A1A1A"/>
                <w:sz w:val="19"/>
                <w:szCs w:val="19"/>
                <w:rtl/>
              </w:rPr>
              <w:lastRenderedPageBreak/>
              <w:t>على متقدمي وظّفني فقط</w:t>
            </w:r>
          </w:p>
        </w:tc>
      </w:tr>
      <w:tr w:rsidR="00000000" w14:paraId="4279351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420314"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Pr>
              <w:lastRenderedPageBreak/>
              <w:t>Recruitera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27D0B4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قائم</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2277EB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55,000 (5 مستخدمين) / 96,000 (25 مستخدمًا)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33E72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واجهة عربية أولًا، رقم واتساب مخصص لكل شركة، تكامل مع مواقع التوظيف المصرية، تسعير بالجنيه</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236918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عقد سنوي، بيع بالمندوبين، سعر أعلى من مرجع الشركات الصغيرة</w:t>
            </w:r>
          </w:p>
        </w:tc>
      </w:tr>
      <w:tr w:rsidR="00000000" w14:paraId="045A351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F69FC7"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Pr>
              <w:t>RecDesk</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5C68C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قائمة انتظار / قبل الإطلاق</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2BE80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40,000 / 70,000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70BFD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تموضع واضح حول التقييم الذكي، أقل سعرًا من </w:t>
            </w:r>
            <w:r>
              <w:rPr>
                <w:rFonts w:ascii="Segoe UI" w:eastAsia="Times New Roman" w:hAnsi="Segoe UI" w:cs="Segoe UI"/>
                <w:color w:val="1A1A1A"/>
                <w:sz w:val="19"/>
                <w:szCs w:val="19"/>
              </w:rPr>
              <w:t>Recruitera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7D560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لم يُطلق بعد، والمسح الضوئي وواتساب مؤجلان كـ«قريبًا»</w:t>
            </w:r>
          </w:p>
        </w:tc>
      </w:tr>
      <w:tr w:rsidR="00000000" w14:paraId="7A74022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B39870"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Pr>
              <w:t>Talentera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EBB56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قائم</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9C5EB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مُسعَّر بالدولار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5EB0C1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حضور في الخليج، تكامل مع </w:t>
            </w:r>
            <w:r>
              <w:rPr>
                <w:rFonts w:ascii="Segoe UI" w:eastAsia="Times New Roman" w:hAnsi="Segoe UI" w:cs="Segoe UI"/>
                <w:color w:val="1A1A1A"/>
                <w:sz w:val="19"/>
                <w:szCs w:val="19"/>
              </w:rPr>
              <w:t>Bayt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3AC3B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تكامل ضعيف مع مصر، تعرّض لمخاطر سعر الصرف</w:t>
            </w:r>
          </w:p>
        </w:tc>
      </w:tr>
      <w:tr w:rsidR="00000000" w14:paraId="6A96B0E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835980"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Pr>
              <w:t>Workable / Zoho Recruit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D0D5A5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قائم وعالمي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4FA97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مُسعَّر بالدولار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2485B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منتج ناضج، تقارير قوية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72A3DE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واجهة إنجليزية فقط، لا تكامل مع مواقع المنطقة، لا معالجة للسير العربية</w:t>
            </w:r>
          </w:p>
        </w:tc>
      </w:tr>
      <w:tr w:rsidR="00000000" w14:paraId="7A3D8C2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20D2E70"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جدول بيانات + بريد</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BB521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منتشر عالميًا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348CFD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صفر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5A274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مجاني ومألوف وبلا تدريب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A17CC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هو المنافس الحقيقي فعليًا</w:t>
            </w:r>
          </w:p>
        </w:tc>
      </w:tr>
    </w:tbl>
    <w:p w14:paraId="26379408"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4.3 استنتاجات تنافسية حاسمة</w:t>
      </w:r>
    </w:p>
    <w:p w14:paraId="3D36D025" w14:textId="77777777" w:rsidR="00C53FBA" w:rsidRDefault="00C53FBA" w:rsidP="00C53FBA">
      <w:pPr>
        <w:pStyle w:val="NormalWeb"/>
        <w:shd w:val="clear" w:color="auto" w:fill="F2F4F7"/>
        <w:divId w:val="1870070973"/>
        <w:rPr>
          <w:rFonts w:ascii="Segoe UI" w:hAnsi="Segoe UI" w:cs="Segoe UI"/>
          <w:color w:val="1A1A1A"/>
          <w:sz w:val="22"/>
          <w:szCs w:val="22"/>
          <w:rtl/>
          <w:lang w:bidi="ar"/>
        </w:rPr>
      </w:pPr>
      <w:r>
        <w:rPr>
          <w:rStyle w:val="Strong"/>
          <w:rFonts w:ascii="Segoe UI" w:hAnsi="Segoe UI" w:cs="Segoe UI"/>
          <w:color w:val="1A1A1A"/>
          <w:sz w:val="22"/>
          <w:szCs w:val="22"/>
          <w:rtl/>
          <w:lang w:bidi="ar"/>
        </w:rPr>
        <w:t>الاستنتاج 1 — المنافس المهيمن هو «وظّفني»، وليس نظام توظيف آخر.</w:t>
      </w:r>
      <w:r>
        <w:rPr>
          <w:rFonts w:ascii="Segoe UI" w:hAnsi="Segoe UI" w:cs="Segoe UI"/>
          <w:color w:val="1A1A1A"/>
          <w:sz w:val="22"/>
          <w:szCs w:val="22"/>
          <w:rtl/>
          <w:lang w:bidi="ar"/>
        </w:rPr>
        <w:t xml:space="preserve"> </w:t>
      </w:r>
      <w:r>
        <w:rPr>
          <w:rFonts w:ascii="Segoe UI" w:hAnsi="Segoe UI" w:cs="Segoe UI"/>
          <w:color w:val="1A1A1A"/>
          <w:sz w:val="22"/>
          <w:szCs w:val="22"/>
          <w:rtl/>
          <w:lang w:bidi="ar"/>
        </w:rPr>
        <w:t>فـ45 ألف شركة مصرية تدفع بالفعل لوظّفني وتحصل على نظام تتبع مدمج. ويجب أن تكون «مسيرة» أفضل بوضوح في الفرز من أداة يملكها العميل بالفعل، وإلا فلن تُشترى.</w:t>
      </w:r>
    </w:p>
    <w:p w14:paraId="7ADC0217" w14:textId="77777777" w:rsidR="00C53FBA" w:rsidRDefault="00C53FBA" w:rsidP="00C53FBA">
      <w:pPr>
        <w:pStyle w:val="NormalWeb"/>
        <w:shd w:val="clear" w:color="auto" w:fill="F2F4F7"/>
        <w:divId w:val="1473214182"/>
        <w:rPr>
          <w:rFonts w:ascii="Segoe UI" w:hAnsi="Segoe UI" w:cs="Segoe UI"/>
          <w:color w:val="1A1A1A"/>
          <w:sz w:val="22"/>
          <w:szCs w:val="22"/>
          <w:rtl/>
          <w:lang w:bidi="ar"/>
        </w:rPr>
      </w:pPr>
      <w:r>
        <w:rPr>
          <w:rStyle w:val="Strong"/>
          <w:rFonts w:ascii="Segoe UI" w:hAnsi="Segoe UI" w:cs="Segoe UI"/>
          <w:color w:val="1A1A1A"/>
          <w:sz w:val="22"/>
          <w:szCs w:val="22"/>
          <w:rtl/>
          <w:lang w:bidi="ar"/>
        </w:rPr>
        <w:t>الاستنتاج 2 — فجوة «العربية + واتساب» في طريقها للانغلاق.</w:t>
      </w:r>
      <w:r>
        <w:rPr>
          <w:rFonts w:ascii="Segoe UI" w:hAnsi="Segoe UI" w:cs="Segoe UI"/>
          <w:color w:val="1A1A1A"/>
          <w:sz w:val="22"/>
          <w:szCs w:val="22"/>
          <w:rtl/>
          <w:lang w:bidi="ar"/>
        </w:rPr>
        <w:t xml:space="preserve"> فقد أطلقت </w:t>
      </w:r>
      <w:r>
        <w:rPr>
          <w:rFonts w:ascii="Segoe UI" w:hAnsi="Segoe UI" w:cs="Segoe UI"/>
          <w:color w:val="1A1A1A"/>
          <w:sz w:val="22"/>
          <w:szCs w:val="22"/>
          <w:lang w:bidi="ar"/>
        </w:rPr>
        <w:t>Recruitera</w:t>
      </w:r>
      <w:r>
        <w:rPr>
          <w:rFonts w:ascii="Segoe UI" w:hAnsi="Segoe UI" w:cs="Segoe UI"/>
          <w:color w:val="1A1A1A"/>
          <w:sz w:val="22"/>
          <w:szCs w:val="22"/>
          <w:rtl/>
          <w:lang w:bidi="ar"/>
        </w:rPr>
        <w:t xml:space="preserve"> واجهة عربية أولًا، ورقم واتساب أعمال مخصصًا لكل شركة، وتكاملات مع مواقع التوظيف المحلية. ولم يعد من الممكن اعتبار هذا موقعًا شاغرًا؛ بل صار حدًا أدنى مطلوبًا.</w:t>
      </w:r>
    </w:p>
    <w:p w14:paraId="654926B6" w14:textId="77777777" w:rsidR="00C53FBA" w:rsidRDefault="00C53FBA" w:rsidP="00C53FBA">
      <w:pPr>
        <w:pStyle w:val="NormalWeb"/>
        <w:shd w:val="clear" w:color="auto" w:fill="F2F4F7"/>
        <w:divId w:val="274137736"/>
        <w:rPr>
          <w:rFonts w:ascii="Segoe UI" w:hAnsi="Segoe UI" w:cs="Segoe UI"/>
          <w:color w:val="1A1A1A"/>
          <w:sz w:val="22"/>
          <w:szCs w:val="22"/>
          <w:rtl/>
          <w:lang w:bidi="ar"/>
        </w:rPr>
      </w:pPr>
      <w:r>
        <w:rPr>
          <w:rStyle w:val="Strong"/>
          <w:rFonts w:ascii="Segoe UI" w:hAnsi="Segoe UI" w:cs="Segoe UI"/>
          <w:color w:val="1A1A1A"/>
          <w:sz w:val="22"/>
          <w:szCs w:val="22"/>
          <w:rtl/>
          <w:lang w:bidi="ar"/>
        </w:rPr>
        <w:t>الاستنتاج 3 — الفجوة الحقيقية في السعر ونموذج الشراء.</w:t>
      </w:r>
      <w:r>
        <w:rPr>
          <w:rFonts w:ascii="Segoe UI" w:hAnsi="Segoe UI" w:cs="Segoe UI"/>
          <w:color w:val="1A1A1A"/>
          <w:sz w:val="22"/>
          <w:szCs w:val="22"/>
          <w:rtl/>
          <w:lang w:bidi="ar"/>
        </w:rPr>
        <w:t xml:space="preserve"> كل منافس مذكور يبيع سنويًا، فوق 40,000 جنيه، عبر محادثة مبيعات. ولا أحد يخدم الطلب الشهري ذاتي الخدمة للشركات الصغيرة. وهنا تكمن الفرصة.</w:t>
      </w:r>
    </w:p>
    <w:p w14:paraId="425F05C9" w14:textId="77777777" w:rsidR="00C53FBA" w:rsidRDefault="00C53FBA" w:rsidP="00C53FBA">
      <w:pPr>
        <w:pStyle w:val="NormalWeb"/>
        <w:shd w:val="clear" w:color="auto" w:fill="F2F4F7"/>
        <w:divId w:val="432868273"/>
        <w:rPr>
          <w:rFonts w:ascii="Segoe UI" w:hAnsi="Segoe UI" w:cs="Segoe UI"/>
          <w:color w:val="1A1A1A"/>
          <w:sz w:val="22"/>
          <w:szCs w:val="22"/>
          <w:rtl/>
          <w:lang w:bidi="ar"/>
        </w:rPr>
      </w:pPr>
      <w:r>
        <w:rPr>
          <w:rStyle w:val="Strong"/>
          <w:rFonts w:ascii="Segoe UI" w:hAnsi="Segoe UI" w:cs="Segoe UI"/>
          <w:color w:val="1A1A1A"/>
          <w:sz w:val="22"/>
          <w:szCs w:val="22"/>
          <w:rtl/>
          <w:lang w:bidi="ar"/>
        </w:rPr>
        <w:t>الاستنتاج 4 — المنافس الفعلي مجاني.</w:t>
      </w:r>
      <w:r>
        <w:rPr>
          <w:rFonts w:ascii="Segoe UI" w:hAnsi="Segoe UI" w:cs="Segoe UI"/>
          <w:color w:val="1A1A1A"/>
          <w:sz w:val="22"/>
          <w:szCs w:val="22"/>
          <w:rtl/>
          <w:lang w:bidi="ar"/>
        </w:rPr>
        <w:t xml:space="preserve"> فالبديل الأكثر شيوعًا هو صندوق بريد وجدول بيانات. ويجب قياس قرارات المنتج مقابل ذلك، لا مقابل </w:t>
      </w:r>
      <w:r>
        <w:rPr>
          <w:rFonts w:ascii="Segoe UI" w:hAnsi="Segoe UI" w:cs="Segoe UI"/>
          <w:color w:val="1A1A1A"/>
          <w:sz w:val="22"/>
          <w:szCs w:val="22"/>
          <w:lang w:bidi="ar"/>
        </w:rPr>
        <w:t>Workable</w:t>
      </w:r>
      <w:r>
        <w:rPr>
          <w:rFonts w:ascii="Segoe UI" w:hAnsi="Segoe UI" w:cs="Segoe UI"/>
          <w:color w:val="1A1A1A"/>
          <w:sz w:val="22"/>
          <w:szCs w:val="22"/>
          <w:rtl/>
          <w:lang w:bidi="ar"/>
        </w:rPr>
        <w:t>.</w:t>
      </w:r>
    </w:p>
    <w:p w14:paraId="526DB88D"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46A27B8F">
          <v:rect id="_x0000_i1029" style="width:0;height:1.5pt" o:hralign="center" o:hrstd="t" o:hr="t" fillcolor="#a0a0a0" stroked="f"/>
        </w:pict>
      </w:r>
    </w:p>
    <w:p w14:paraId="564DCC78"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5. التموضع الاستراتيجي — محسوم</w:t>
      </w:r>
    </w:p>
    <w:tbl>
      <w:tblPr>
        <w:bidiVisual/>
        <w:tblW w:w="5000" w:type="pct"/>
        <w:tblCellMar>
          <w:top w:w="15" w:type="dxa"/>
          <w:left w:w="15" w:type="dxa"/>
          <w:bottom w:w="15" w:type="dxa"/>
          <w:right w:w="15" w:type="dxa"/>
        </w:tblCellMar>
        <w:tblLook w:val="04A0" w:firstRow="1" w:lastRow="0" w:firstColumn="1" w:lastColumn="0" w:noHBand="0" w:noVBand="1"/>
      </w:tblPr>
      <w:tblGrid>
        <w:gridCol w:w="1331"/>
        <w:gridCol w:w="2681"/>
        <w:gridCol w:w="1898"/>
        <w:gridCol w:w="1896"/>
        <w:gridCol w:w="1544"/>
      </w:tblGrid>
      <w:tr w:rsidR="00000000" w14:paraId="43734A61"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1A9E9DF"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الخيار</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E7DAE0E"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الوصف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68B491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المزايا</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87F11D5"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العيوب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DDBC723"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التوصية</w:t>
            </w:r>
          </w:p>
        </w:tc>
      </w:tr>
      <w:tr w:rsidR="00000000" w14:paraId="5884ED5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F93BB6"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(أ) الدخول من بوابة الشركات الصغيرة ذاتية الخدمة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74921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باقة مجانية + تسعير شهري بالجنيه، بلا مكالمة مبيعات، البدء صغيرًا ثم التوسع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15D93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قطاع غير متنازَع عليه، تغذية راجعة سريعة، تكلفة اكتساب منخفضة، متوافق مع المرجع السعري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3C0BA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إيراد منخفض لكل عميل، يحتاج حجمًا، عبء دعم</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9796E7"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موصى به</w:t>
            </w:r>
          </w:p>
        </w:tc>
      </w:tr>
      <w:tr w:rsidR="00000000" w14:paraId="487EE71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92F3A1"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(ب) العمق في الفرز الفني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99687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التموضع كطبقة فرز ومقابلات وليس نظام توظيف كامل، مع التكامل مع وظّفني/</w:t>
            </w:r>
            <w:r>
              <w:rPr>
                <w:rFonts w:ascii="Segoe UI" w:eastAsia="Times New Roman" w:hAnsi="Segoe UI" w:cs="Segoe UI"/>
                <w:color w:val="1A1A1A"/>
                <w:sz w:val="19"/>
                <w:szCs w:val="19"/>
              </w:rPr>
              <w:t>Workable</w:t>
            </w:r>
            <w:r>
              <w:rPr>
                <w:rFonts w:ascii="Segoe UI" w:eastAsia="Times New Roman" w:hAnsi="Segoe UI" w:cs="Segoe UI"/>
                <w:color w:val="1A1A1A"/>
                <w:sz w:val="19"/>
                <w:szCs w:val="19"/>
                <w:rtl/>
              </w:rPr>
              <w:t xml:space="preserve"> بدل استبدالهما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4881C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يستثمر خبرة المؤسس المباشرة، يتجنب المواجهة المباشرة، استعداد أعلى للدفع لكل مقعد</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A6A6A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سوق أضيق، يعتمد على تكاملات يتحكم فيها الشركاء</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5315F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خيار ثانوي قوي — يُدمج داخل (أ) كرهان الخصائص الأساسي</w:t>
            </w:r>
          </w:p>
        </w:tc>
      </w:tr>
      <w:tr w:rsidR="00000000" w14:paraId="45D3624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74644E"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(ج) منافسة مباشرة كنظام توظيف كامل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38D3F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بناء تكافؤ وظيفي مع </w:t>
            </w:r>
            <w:r>
              <w:rPr>
                <w:rFonts w:ascii="Segoe UI" w:eastAsia="Times New Roman" w:hAnsi="Segoe UI" w:cs="Segoe UI"/>
                <w:color w:val="1A1A1A"/>
                <w:sz w:val="19"/>
                <w:szCs w:val="19"/>
              </w:rPr>
              <w:t>Recruitera</w:t>
            </w:r>
            <w:r>
              <w:rPr>
                <w:rFonts w:ascii="Segoe UI" w:eastAsia="Times New Roman" w:hAnsi="Segoe UI" w:cs="Segoe UI"/>
                <w:color w:val="1A1A1A"/>
                <w:sz w:val="19"/>
                <w:szCs w:val="19"/>
                <w:rtl/>
              </w:rPr>
              <w:t xml:space="preserve"> بسعر سنوي أقل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29479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فئة واضحة ومفهومة للمشترين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ACF61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منافسة سعرية أمام لاعب ممول وقائم، بناء طويل، بيع بالمندوبين لا يناسب وضع المؤسس</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691EE6"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غير موصى به</w:t>
            </w:r>
          </w:p>
        </w:tc>
      </w:tr>
    </w:tbl>
    <w:p w14:paraId="596D2576" w14:textId="77777777" w:rsidR="00C53FBA" w:rsidRDefault="00C53FBA" w:rsidP="00C53FBA">
      <w:pPr>
        <w:pStyle w:val="NormalWeb"/>
        <w:rPr>
          <w:rFonts w:ascii="Segoe UI" w:hAnsi="Segoe UI" w:cs="Segoe UI"/>
          <w:color w:val="1A1A1A"/>
          <w:sz w:val="22"/>
          <w:szCs w:val="22"/>
          <w:rtl/>
          <w:lang w:bidi="ar"/>
        </w:rPr>
      </w:pPr>
      <w:r>
        <w:rPr>
          <w:rStyle w:val="Strong"/>
          <w:rFonts w:ascii="Segoe UI" w:hAnsi="Segoe UI" w:cs="Segoe UI"/>
          <w:color w:val="1A1A1A"/>
          <w:sz w:val="22"/>
          <w:szCs w:val="22"/>
          <w:rtl/>
          <w:lang w:bidi="ar"/>
        </w:rPr>
        <w:t>الاتجاه المعتمد لبقية الوثيقة: الخيار (أ)، مع الخيار (ب) كاستراتيجية للخصائص.</w:t>
      </w:r>
      <w:r>
        <w:rPr>
          <w:rFonts w:ascii="Segoe UI" w:hAnsi="Segoe UI" w:cs="Segoe UI"/>
          <w:color w:val="1A1A1A"/>
          <w:sz w:val="22"/>
          <w:szCs w:val="22"/>
          <w:rtl/>
          <w:lang w:bidi="ar"/>
        </w:rPr>
        <w:t xml:space="preserve"> اعتُمد في 11 سبتمبر 2026؛ انظر </w:t>
      </w:r>
      <w:r>
        <w:rPr>
          <w:rStyle w:val="HTMLCode"/>
          <w:color w:val="1A1A1A"/>
          <w:lang w:bidi="ar"/>
        </w:rPr>
        <w:t>Docs/adr/0001-self-serve-sme-positioning.md</w:t>
      </w:r>
      <w:r>
        <w:rPr>
          <w:rFonts w:ascii="Segoe UI" w:hAnsi="Segoe UI" w:cs="Segoe UI"/>
          <w:color w:val="1A1A1A"/>
          <w:sz w:val="22"/>
          <w:szCs w:val="22"/>
          <w:rtl/>
          <w:lang w:bidi="ar"/>
        </w:rPr>
        <w:t>.</w:t>
      </w:r>
    </w:p>
    <w:p w14:paraId="4B431581"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626AF703">
          <v:rect id="_x0000_i1030" style="width:0;height:1.5pt" o:hralign="center" o:hrstd="t" o:hr="t" fillcolor="#a0a0a0" stroked="f"/>
        </w:pict>
      </w:r>
    </w:p>
    <w:p w14:paraId="679CD672"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6. المستخدمون المستهدفون</w:t>
      </w:r>
    </w:p>
    <w:p w14:paraId="06DBB26D"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6.1 الشخصية الأساسية — «نورهان»، أخصائية موارد بشرية في شركة من 60 موظفًا</w:t>
      </w:r>
    </w:p>
    <w:p w14:paraId="3558BF5D"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تتولى التوظيف كله إلى جانب الرواتب والشؤون الإدارية. تنشر على «وظّفني»، وتتلقى 300 سيرة ذاتية للوظيفة الواحدة، وليست لديها صلاحية إنفاق تتجاوز بضعة آلاف من الجنيهات شهريًا. تقيس نجاحها بشغل الوظيفة دون شكوى من مديرها. </w:t>
      </w:r>
      <w:r>
        <w:rPr>
          <w:rStyle w:val="Strong"/>
          <w:rFonts w:ascii="Segoe UI" w:hAnsi="Segoe UI" w:cs="Segoe UI"/>
          <w:color w:val="1A1A1A"/>
          <w:sz w:val="22"/>
          <w:szCs w:val="22"/>
          <w:rtl/>
          <w:lang w:bidi="ar"/>
        </w:rPr>
        <w:t>تحتاج:</w:t>
      </w:r>
      <w:r>
        <w:rPr>
          <w:rFonts w:ascii="Segoe UI" w:hAnsi="Segoe UI" w:cs="Segoe UI"/>
          <w:color w:val="1A1A1A"/>
          <w:sz w:val="22"/>
          <w:szCs w:val="22"/>
          <w:rtl/>
          <w:lang w:bidi="ar"/>
        </w:rPr>
        <w:t xml:space="preserve"> السرعة، وأداة تبدأ استخدامها اليوم دون طلب إذن.</w:t>
      </w:r>
    </w:p>
    <w:p w14:paraId="28B21C5E"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6.2 الشخصية الأساسية — «طارق»، مدير هندسي</w:t>
      </w:r>
    </w:p>
    <w:p w14:paraId="53F703DC"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يستلم قائمة مختصرة لا يثق بها فيعيد قراءة كل السير بنفسه. يريد أدلة، لا درجة رقمية. </w:t>
      </w:r>
      <w:r>
        <w:rPr>
          <w:rStyle w:val="Strong"/>
          <w:rFonts w:ascii="Segoe UI" w:hAnsi="Segoe UI" w:cs="Segoe UI"/>
          <w:color w:val="1A1A1A"/>
          <w:sz w:val="22"/>
          <w:szCs w:val="22"/>
          <w:rtl/>
          <w:lang w:bidi="ar"/>
        </w:rPr>
        <w:t>يحتاج:</w:t>
      </w:r>
      <w:r>
        <w:rPr>
          <w:rFonts w:ascii="Segoe UI" w:hAnsi="Segoe UI" w:cs="Segoe UI"/>
          <w:color w:val="1A1A1A"/>
          <w:sz w:val="22"/>
          <w:szCs w:val="22"/>
          <w:rtl/>
          <w:lang w:bidi="ar"/>
        </w:rPr>
        <w:t xml:space="preserve"> سببًا قابلًا للدفاع عنه لترتيب كل مرشح، وأسئلة فرز لم يضطر لكتابتها بنفسه.</w:t>
      </w:r>
    </w:p>
    <w:p w14:paraId="465BF43A"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6.3 شخصية ثانوية — «محمود»، مسؤول توظيف مستقل / مكتب صغير</w:t>
      </w:r>
    </w:p>
    <w:p w14:paraId="50B51EB9"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يدير من 8 إلى 15 وظيفة في آنٍ واحد لعدة شركات عميلة. شديد الحساسية للسعر وللحجم. </w:t>
      </w:r>
      <w:r>
        <w:rPr>
          <w:rStyle w:val="Strong"/>
          <w:rFonts w:ascii="Segoe UI" w:hAnsi="Segoe UI" w:cs="Segoe UI"/>
          <w:color w:val="1A1A1A"/>
          <w:sz w:val="22"/>
          <w:szCs w:val="22"/>
          <w:rtl/>
          <w:lang w:bidi="ar"/>
        </w:rPr>
        <w:t>يحتاج:</w:t>
      </w:r>
      <w:r>
        <w:rPr>
          <w:rFonts w:ascii="Segoe UI" w:hAnsi="Segoe UI" w:cs="Segoe UI"/>
          <w:color w:val="1A1A1A"/>
          <w:sz w:val="22"/>
          <w:szCs w:val="22"/>
          <w:rtl/>
          <w:lang w:bidi="ar"/>
        </w:rPr>
        <w:t xml:space="preserve"> فصلًا بين العملاء، وسرعة معالجة، وتصديرًا بصيغ العميل.</w:t>
      </w:r>
    </w:p>
    <w:p w14:paraId="4F688E40"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6.4 شخصية ثانوية — «سارة»، مرشحة</w:t>
      </w:r>
    </w:p>
    <w:p w14:paraId="79260E6E"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تتقدّم عبر واتساب من هاتفها، ولا يصلها أي رد. </w:t>
      </w:r>
      <w:r>
        <w:rPr>
          <w:rStyle w:val="Strong"/>
          <w:rFonts w:ascii="Segoe UI" w:hAnsi="Segoe UI" w:cs="Segoe UI"/>
          <w:color w:val="1A1A1A"/>
          <w:sz w:val="22"/>
          <w:szCs w:val="22"/>
          <w:rtl/>
          <w:lang w:bidi="ar"/>
        </w:rPr>
        <w:t>تحتاج:</w:t>
      </w:r>
      <w:r>
        <w:rPr>
          <w:rFonts w:ascii="Segoe UI" w:hAnsi="Segoe UI" w:cs="Segoe UI"/>
          <w:color w:val="1A1A1A"/>
          <w:sz w:val="22"/>
          <w:szCs w:val="22"/>
          <w:rtl/>
          <w:lang w:bidi="ar"/>
        </w:rPr>
        <w:t xml:space="preserve"> تأكيد الاستلام وحالة صادقة لطلبها. </w:t>
      </w:r>
      <w:r>
        <w:rPr>
          <w:rStyle w:val="Emphasis"/>
          <w:rFonts w:ascii="Segoe UI" w:hAnsi="Segoe UI" w:cs="Segoe UI"/>
          <w:color w:val="1A1A1A"/>
          <w:sz w:val="22"/>
          <w:szCs w:val="22"/>
          <w:rtl/>
          <w:lang w:bidi="ar"/>
        </w:rPr>
        <w:t>(</w:t>
      </w:r>
      <w:r>
        <w:rPr>
          <w:rStyle w:val="Emphasis"/>
          <w:rFonts w:ascii="Sakkal Majalla" w:hAnsi="Sakkal Majalla" w:cs="Sakkal Majalla" w:hint="cs"/>
          <w:color w:val="1A1A1A"/>
          <w:sz w:val="22"/>
          <w:szCs w:val="22"/>
          <w:rtl/>
          <w:lang w:bidi="ar"/>
        </w:rPr>
        <w:t>تجربة</w:t>
      </w:r>
      <w:r>
        <w:rPr>
          <w:rStyle w:val="Emphasis"/>
          <w:rFonts w:ascii="Segoe UI" w:hAnsi="Segoe UI" w:cs="Segoe UI"/>
          <w:color w:val="1A1A1A"/>
          <w:sz w:val="22"/>
          <w:szCs w:val="22"/>
          <w:rtl/>
          <w:lang w:bidi="ar"/>
        </w:rPr>
        <w:t xml:space="preserve"> </w:t>
      </w:r>
      <w:r>
        <w:rPr>
          <w:rStyle w:val="Emphasis"/>
          <w:rFonts w:ascii="Sakkal Majalla" w:hAnsi="Sakkal Majalla" w:cs="Sakkal Majalla" w:hint="cs"/>
          <w:color w:val="1A1A1A"/>
          <w:sz w:val="22"/>
          <w:szCs w:val="22"/>
          <w:rtl/>
          <w:lang w:bidi="ar"/>
        </w:rPr>
        <w:t>المرشح</w:t>
      </w:r>
      <w:r>
        <w:rPr>
          <w:rStyle w:val="Emphasis"/>
          <w:rFonts w:ascii="Segoe UI" w:hAnsi="Segoe UI" w:cs="Segoe UI"/>
          <w:color w:val="1A1A1A"/>
          <w:sz w:val="22"/>
          <w:szCs w:val="22"/>
          <w:rtl/>
          <w:lang w:bidi="ar"/>
        </w:rPr>
        <w:t xml:space="preserve"> </w:t>
      </w:r>
      <w:r>
        <w:rPr>
          <w:rStyle w:val="Emphasis"/>
          <w:rFonts w:ascii="Sakkal Majalla" w:hAnsi="Sakkal Majalla" w:cs="Sakkal Majalla" w:hint="cs"/>
          <w:color w:val="1A1A1A"/>
          <w:sz w:val="22"/>
          <w:szCs w:val="22"/>
          <w:rtl/>
          <w:lang w:bidi="ar"/>
        </w:rPr>
        <w:t>عنصر</w:t>
      </w:r>
      <w:r>
        <w:rPr>
          <w:rStyle w:val="Emphasis"/>
          <w:rFonts w:ascii="Segoe UI" w:hAnsi="Segoe UI" w:cs="Segoe UI"/>
          <w:color w:val="1A1A1A"/>
          <w:sz w:val="22"/>
          <w:szCs w:val="22"/>
          <w:rtl/>
          <w:lang w:bidi="ar"/>
        </w:rPr>
        <w:t xml:space="preserve"> </w:t>
      </w:r>
      <w:r>
        <w:rPr>
          <w:rStyle w:val="Emphasis"/>
          <w:rFonts w:ascii="Sakkal Majalla" w:hAnsi="Sakkal Majalla" w:cs="Sakkal Majalla" w:hint="cs"/>
          <w:color w:val="1A1A1A"/>
          <w:sz w:val="22"/>
          <w:szCs w:val="22"/>
          <w:rtl/>
          <w:lang w:bidi="ar"/>
        </w:rPr>
        <w:t>تمايز</w:t>
      </w:r>
      <w:r>
        <w:rPr>
          <w:rStyle w:val="Emphasis"/>
          <w:rFonts w:ascii="Segoe UI" w:hAnsi="Segoe UI" w:cs="Segoe UI"/>
          <w:color w:val="1A1A1A"/>
          <w:sz w:val="22"/>
          <w:szCs w:val="22"/>
          <w:rtl/>
          <w:lang w:bidi="ar"/>
        </w:rPr>
        <w:t xml:space="preserve"> </w:t>
      </w:r>
      <w:r>
        <w:rPr>
          <w:rStyle w:val="Emphasis"/>
          <w:rFonts w:ascii="Sakkal Majalla" w:hAnsi="Sakkal Majalla" w:cs="Sakkal Majalla" w:hint="cs"/>
          <w:color w:val="1A1A1A"/>
          <w:sz w:val="22"/>
          <w:szCs w:val="22"/>
          <w:rtl/>
          <w:lang w:bidi="ar"/>
        </w:rPr>
        <w:t>مقصود؛</w:t>
      </w:r>
      <w:r>
        <w:rPr>
          <w:rStyle w:val="Emphasis"/>
          <w:rFonts w:ascii="Segoe UI" w:hAnsi="Segoe UI" w:cs="Segoe UI"/>
          <w:color w:val="1A1A1A"/>
          <w:sz w:val="22"/>
          <w:szCs w:val="22"/>
          <w:rtl/>
          <w:lang w:bidi="ar"/>
        </w:rPr>
        <w:t xml:space="preserve"> </w:t>
      </w:r>
      <w:r>
        <w:rPr>
          <w:rStyle w:val="Emphasis"/>
          <w:rFonts w:ascii="Sakkal Majalla" w:hAnsi="Sakkal Majalla" w:cs="Sakkal Majalla" w:hint="cs"/>
          <w:color w:val="1A1A1A"/>
          <w:sz w:val="22"/>
          <w:szCs w:val="22"/>
          <w:rtl/>
          <w:lang w:bidi="ar"/>
        </w:rPr>
        <w:t>انظر</w:t>
      </w:r>
      <w:r>
        <w:rPr>
          <w:rStyle w:val="Emphasis"/>
          <w:rFonts w:ascii="Segoe UI" w:hAnsi="Segoe UI" w:cs="Segoe UI"/>
          <w:color w:val="1A1A1A"/>
          <w:sz w:val="22"/>
          <w:szCs w:val="22"/>
          <w:rtl/>
          <w:lang w:bidi="ar"/>
        </w:rPr>
        <w:t xml:space="preserve"> </w:t>
      </w:r>
      <w:r>
        <w:rPr>
          <w:rStyle w:val="Emphasis"/>
          <w:rFonts w:ascii="Segoe UI" w:hAnsi="Segoe UI" w:cs="Segoe UI"/>
          <w:color w:val="1A1A1A"/>
          <w:sz w:val="22"/>
          <w:szCs w:val="22"/>
          <w:lang w:bidi="ar"/>
        </w:rPr>
        <w:t>FR-072</w:t>
      </w:r>
      <w:r>
        <w:rPr>
          <w:rStyle w:val="Emphasis"/>
          <w:rFonts w:ascii="Segoe UI" w:hAnsi="Segoe UI" w:cs="Segoe UI"/>
          <w:color w:val="1A1A1A"/>
          <w:sz w:val="22"/>
          <w:szCs w:val="22"/>
          <w:rtl/>
          <w:lang w:bidi="ar"/>
        </w:rPr>
        <w:t>.)</w:t>
      </w:r>
    </w:p>
    <w:p w14:paraId="4404825A"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3C9314AB">
          <v:rect id="_x0000_i1031" style="width:0;height:1.5pt" o:hralign="center" o:hrstd="t" o:hr="t" fillcolor="#a0a0a0" stroked="f"/>
        </w:pict>
      </w:r>
    </w:p>
    <w:p w14:paraId="7C09A237"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7. النطاق</w:t>
      </w:r>
    </w:p>
    <w:p w14:paraId="18A10AEC"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7.1 داخل النطاق (الإصدار 1.0)</w:t>
      </w:r>
    </w:p>
    <w:p w14:paraId="752CCBC9"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استقبال السير الذاتية من قنوات متعددة (رفع مباشر، عنوان تحويل بريدي، واتساب، مزامنة </w:t>
      </w:r>
      <w:r>
        <w:rPr>
          <w:rFonts w:ascii="Segoe UI" w:eastAsia="Times New Roman" w:hAnsi="Segoe UI" w:cs="Segoe UI"/>
          <w:color w:val="1A1A1A"/>
          <w:sz w:val="22"/>
          <w:szCs w:val="22"/>
          <w:lang w:bidi="ar"/>
        </w:rPr>
        <w:t>Gmail/Outlook</w:t>
      </w:r>
      <w:r>
        <w:rPr>
          <w:rFonts w:ascii="Segoe UI" w:eastAsia="Times New Roman" w:hAnsi="Segoe UI" w:cs="Segoe UI"/>
          <w:color w:val="1A1A1A"/>
          <w:sz w:val="22"/>
          <w:szCs w:val="22"/>
          <w:rtl/>
          <w:lang w:bidi="ar"/>
        </w:rPr>
        <w:t>)</w:t>
      </w:r>
    </w:p>
    <w:p w14:paraId="5292C5DF"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تحليل ثنائي اللغة للسير الذاتية، عربي وإنجليزي، شاملًا المستندات الممسوحة ضوئيًا والمصوّرة</w:t>
      </w:r>
    </w:p>
    <w:p w14:paraId="63BDCC8F"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تقييم بالذكاء الاصطناعي مقابل وظيفة محددة مع تبرير مكتوب</w:t>
      </w:r>
    </w:p>
    <w:p w14:paraId="035D6DE8"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إدارة المرشحين ومسار التوظيف والملاحظات والوسوم والإجراءات الجماعية</w:t>
      </w:r>
    </w:p>
    <w:p w14:paraId="324E1C99"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توليد أسئلة فرز وبطاقات تقييم مقابلات مهيكلة بالذكاء الاصطناعي</w:t>
      </w:r>
    </w:p>
    <w:p w14:paraId="79ABDFB6"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تواصل مع المرشحين بالقوالب وبشكل جماعي</w:t>
      </w:r>
    </w:p>
    <w:p w14:paraId="51B249EB"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حسابات متعددة المستأجرين مع أدوار وصلاحيات</w:t>
      </w:r>
    </w:p>
    <w:p w14:paraId="3FCA9F80"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اشتراكات ذاتية الخدمة بالجنيه المصري</w:t>
      </w:r>
    </w:p>
    <w:p w14:paraId="5B55D740" w14:textId="77777777" w:rsidR="00C53FBA" w:rsidRDefault="00C53FBA" w:rsidP="00C53FBA">
      <w:pPr>
        <w:numPr>
          <w:ilvl w:val="0"/>
          <w:numId w:val="3"/>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واجهة عربية وإنجليزية بدعم كامل للاتجاه من اليمين لليسار</w:t>
      </w:r>
    </w:p>
    <w:p w14:paraId="072FA5B8"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7.2 خارج النطاق (الإصدار 1.0)</w:t>
      </w:r>
    </w:p>
    <w:p w14:paraId="49F533CC" w14:textId="77777777" w:rsidR="00C53FBA" w:rsidRDefault="00C53FBA" w:rsidP="00C53FBA">
      <w:pPr>
        <w:numPr>
          <w:ilvl w:val="0"/>
          <w:numId w:val="4"/>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الرواتب والحضور والإجازات أو أي وظيفة أساسية لنظام إدارة موارد بشرية</w:t>
      </w:r>
    </w:p>
    <w:p w14:paraId="5ED0FC8A" w14:textId="77777777" w:rsidR="00C53FBA" w:rsidRDefault="00C53FBA" w:rsidP="00C53FBA">
      <w:pPr>
        <w:numPr>
          <w:ilvl w:val="0"/>
          <w:numId w:val="4"/>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توليد خطابات العروض والتوقيع الإلكتروني</w:t>
      </w:r>
    </w:p>
    <w:p w14:paraId="12751566" w14:textId="77777777" w:rsidR="00C53FBA" w:rsidRDefault="00C53FBA" w:rsidP="00C53FBA">
      <w:pPr>
        <w:numPr>
          <w:ilvl w:val="0"/>
          <w:numId w:val="4"/>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تخطيط القوى العاملة ومسارات اعتماد الطلبات الوظيفية</w:t>
      </w:r>
    </w:p>
    <w:p w14:paraId="30C2A6AC" w14:textId="77777777" w:rsidR="00C53FBA" w:rsidRDefault="00C53FBA" w:rsidP="00C53FBA">
      <w:pPr>
        <w:numPr>
          <w:ilvl w:val="0"/>
          <w:numId w:val="4"/>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خدمات التحقق من الخلفية</w:t>
      </w:r>
    </w:p>
    <w:p w14:paraId="3680EC4D" w14:textId="77777777" w:rsidR="00C53FBA" w:rsidRDefault="00C53FBA" w:rsidP="00C53FBA">
      <w:pPr>
        <w:numPr>
          <w:ilvl w:val="0"/>
          <w:numId w:val="4"/>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المقابلات المرئية (تكامل فقط، وليس بناءً أصليًا)</w:t>
      </w:r>
    </w:p>
    <w:p w14:paraId="0AF61B52" w14:textId="77777777" w:rsidR="00C53FBA" w:rsidRDefault="00C53FBA" w:rsidP="00C53FBA">
      <w:pPr>
        <w:numPr>
          <w:ilvl w:val="0"/>
          <w:numId w:val="4"/>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موقع وظائف عام موجّه للمرشحين</w:t>
      </w:r>
    </w:p>
    <w:p w14:paraId="1E82C7FF"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7.3 مؤجّل صراحةً للإصدار 2.0</w:t>
      </w:r>
    </w:p>
    <w:p w14:paraId="1A3F45C0" w14:textId="77777777" w:rsidR="00C53FBA" w:rsidRDefault="00C53FBA" w:rsidP="00C53FBA">
      <w:pPr>
        <w:numPr>
          <w:ilvl w:val="0"/>
          <w:numId w:val="5"/>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صفحة وظائف عامة بهوية الشركة</w:t>
      </w:r>
    </w:p>
    <w:p w14:paraId="08638E80" w14:textId="77777777" w:rsidR="00C53FBA" w:rsidRDefault="00C53FBA" w:rsidP="00C53FBA">
      <w:pPr>
        <w:numPr>
          <w:ilvl w:val="0"/>
          <w:numId w:val="5"/>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تكامل مباشر مع واجهات «وظّفني» و«فرصنا» (رهن إتاحة الشريك)</w:t>
      </w:r>
    </w:p>
    <w:p w14:paraId="6E5E7D5E" w14:textId="77777777" w:rsidR="00C53FBA" w:rsidRDefault="00C53FBA" w:rsidP="00C53FBA">
      <w:pPr>
        <w:numPr>
          <w:ilvl w:val="0"/>
          <w:numId w:val="5"/>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موصّل ذكاء الأعمال</w:t>
      </w:r>
    </w:p>
    <w:p w14:paraId="39FC7A2E" w14:textId="77777777" w:rsidR="00C53FBA" w:rsidRDefault="00C53FBA" w:rsidP="00C53FBA">
      <w:pPr>
        <w:numPr>
          <w:ilvl w:val="0"/>
          <w:numId w:val="5"/>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تطبيقات الهاتف (الإصدار 1.0 ويب متجاوب فقط)</w:t>
      </w:r>
    </w:p>
    <w:p w14:paraId="25E81A71"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718CB125">
          <v:rect id="_x0000_i1032" style="width:0;height:1.5pt" o:hralign="center" o:hrstd="t" o:hr="t" fillcolor="#a0a0a0" stroked="f"/>
        </w:pict>
      </w:r>
    </w:p>
    <w:p w14:paraId="544B31D3"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8. المتطلبات الوظيفية</w:t>
      </w:r>
    </w:p>
    <w:p w14:paraId="63C33E26"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مفتاح الأولوية: </w:t>
      </w:r>
      <w:r>
        <w:rPr>
          <w:rStyle w:val="Strong"/>
          <w:rFonts w:ascii="Segoe UI" w:hAnsi="Segoe UI" w:cs="Segoe UI"/>
          <w:color w:val="1A1A1A"/>
          <w:sz w:val="22"/>
          <w:szCs w:val="22"/>
          <w:lang w:bidi="ar"/>
        </w:rPr>
        <w:t>M</w:t>
      </w:r>
      <w:r>
        <w:rPr>
          <w:rFonts w:ascii="Segoe UI" w:hAnsi="Segoe UI" w:cs="Segoe UI"/>
          <w:color w:val="1A1A1A"/>
          <w:sz w:val="22"/>
          <w:szCs w:val="22"/>
          <w:rtl/>
          <w:lang w:bidi="ar"/>
        </w:rPr>
        <w:t xml:space="preserve"> = إلزامي (مانع لإطلاق 1.0) · </w:t>
      </w:r>
      <w:r>
        <w:rPr>
          <w:rStyle w:val="Strong"/>
          <w:rFonts w:ascii="Segoe UI" w:hAnsi="Segoe UI" w:cs="Segoe UI"/>
          <w:color w:val="1A1A1A"/>
          <w:sz w:val="22"/>
          <w:szCs w:val="22"/>
          <w:lang w:bidi="ar"/>
        </w:rPr>
        <w:t>S</w:t>
      </w:r>
      <w:r>
        <w:rPr>
          <w:rFonts w:ascii="Segoe UI" w:hAnsi="Segoe UI" w:cs="Segoe UI"/>
          <w:color w:val="1A1A1A"/>
          <w:sz w:val="22"/>
          <w:szCs w:val="22"/>
          <w:rtl/>
          <w:lang w:bidi="ar"/>
        </w:rPr>
        <w:t xml:space="preserve"> = ينبغي توفره · </w:t>
      </w:r>
      <w:r>
        <w:rPr>
          <w:rStyle w:val="Strong"/>
          <w:rFonts w:ascii="Segoe UI" w:hAnsi="Segoe UI" w:cs="Segoe UI"/>
          <w:color w:val="1A1A1A"/>
          <w:sz w:val="22"/>
          <w:szCs w:val="22"/>
          <w:lang w:bidi="ar"/>
        </w:rPr>
        <w:t>C</w:t>
      </w:r>
      <w:r>
        <w:rPr>
          <w:rFonts w:ascii="Segoe UI" w:hAnsi="Segoe UI" w:cs="Segoe UI"/>
          <w:color w:val="1A1A1A"/>
          <w:sz w:val="22"/>
          <w:szCs w:val="22"/>
          <w:rtl/>
          <w:lang w:bidi="ar"/>
        </w:rPr>
        <w:t xml:space="preserve"> = يمكن توفره · </w:t>
      </w:r>
      <w:r>
        <w:rPr>
          <w:rStyle w:val="Strong"/>
          <w:rFonts w:ascii="Segoe UI" w:hAnsi="Segoe UI" w:cs="Segoe UI"/>
          <w:color w:val="1A1A1A"/>
          <w:sz w:val="22"/>
          <w:szCs w:val="22"/>
          <w:lang w:bidi="ar"/>
        </w:rPr>
        <w:t>W</w:t>
      </w:r>
      <w:r>
        <w:rPr>
          <w:rFonts w:ascii="Segoe UI" w:hAnsi="Segoe UI" w:cs="Segoe UI"/>
          <w:color w:val="1A1A1A"/>
          <w:sz w:val="22"/>
          <w:szCs w:val="22"/>
          <w:rtl/>
          <w:lang w:bidi="ar"/>
        </w:rPr>
        <w:t xml:space="preserve"> = لن يُنفَّذ في هذا الإصدار</w:t>
      </w:r>
    </w:p>
    <w:p w14:paraId="5434111E"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8.1 الاستقبال والإدخال</w:t>
      </w:r>
    </w:p>
    <w:tbl>
      <w:tblPr>
        <w:bidiVisual/>
        <w:tblW w:w="5000" w:type="pct"/>
        <w:tblCellMar>
          <w:top w:w="15" w:type="dxa"/>
          <w:left w:w="15" w:type="dxa"/>
          <w:bottom w:w="15" w:type="dxa"/>
          <w:right w:w="15" w:type="dxa"/>
        </w:tblCellMar>
        <w:tblLook w:val="04A0" w:firstRow="1" w:lastRow="0" w:firstColumn="1" w:lastColumn="0" w:noHBand="0" w:noVBand="1"/>
      </w:tblPr>
      <w:tblGrid>
        <w:gridCol w:w="829"/>
        <w:gridCol w:w="6882"/>
        <w:gridCol w:w="827"/>
        <w:gridCol w:w="812"/>
      </w:tblGrid>
      <w:tr w:rsidR="00000000" w14:paraId="536C7632"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C819984"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2EB533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8E34A8D"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2AFF59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r>
      <w:tr w:rsidR="00000000" w14:paraId="46E0899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FF30B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FB7F3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يستطيع المستخدم سحب وإفلات ملفات متعددة (</w:t>
            </w:r>
            <w:r>
              <w:rPr>
                <w:rFonts w:ascii="Segoe UI" w:eastAsia="Times New Roman" w:hAnsi="Segoe UI" w:cs="Segoe UI"/>
                <w:color w:val="1A1A1A"/>
                <w:sz w:val="19"/>
                <w:szCs w:val="19"/>
              </w:rPr>
              <w:t>PDF, DOCX, DOC, JPG, PNG</w:t>
            </w:r>
            <w:r>
              <w:rPr>
                <w:rFonts w:ascii="Segoe UI" w:eastAsia="Times New Roman" w:hAnsi="Segoe UI" w:cs="Segoe UI"/>
                <w:color w:val="1A1A1A"/>
                <w:sz w:val="19"/>
                <w:szCs w:val="19"/>
                <w:rtl/>
              </w:rPr>
              <w:t>) حتى 25 ملفًا في الدفعة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4C526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02EA3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6727BC1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0C1E1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EAE17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يُخصَّص لكل حساب عنوان تحويل فريد (مثل </w:t>
            </w:r>
            <w:r>
              <w:rPr>
                <w:rStyle w:val="HTMLCode"/>
                <w:color w:val="1A1A1A"/>
              </w:rPr>
              <w:t>jobs-{org}@masirah.online</w:t>
            </w:r>
            <w:r>
              <w:rPr>
                <w:rFonts w:ascii="Segoe UI" w:eastAsia="Times New Roman" w:hAnsi="Segoe UI" w:cs="Segoe UI"/>
                <w:color w:val="1A1A1A"/>
                <w:sz w:val="19"/>
                <w:szCs w:val="19"/>
                <w:rtl/>
              </w:rPr>
              <w:t>) وتُستقبل السير المرسلة إليه تلقائيًا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D9A51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FA063F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0C80558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66C0F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06FB4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يستخرج النظام السير من مرفقات البريد ومن روابط </w:t>
            </w:r>
            <w:r>
              <w:rPr>
                <w:rFonts w:ascii="Segoe UI" w:eastAsia="Times New Roman" w:hAnsi="Segoe UI" w:cs="Segoe UI"/>
                <w:color w:val="1A1A1A"/>
                <w:sz w:val="19"/>
                <w:szCs w:val="19"/>
              </w:rPr>
              <w:t>Google Drive / Dropbox</w:t>
            </w:r>
            <w:r>
              <w:rPr>
                <w:rFonts w:ascii="Segoe UI" w:eastAsia="Times New Roman" w:hAnsi="Segoe UI" w:cs="Segoe UI"/>
                <w:color w:val="1A1A1A"/>
                <w:sz w:val="19"/>
                <w:szCs w:val="19"/>
                <w:rtl/>
              </w:rPr>
              <w:t xml:space="preserve"> داخل نص الرسالة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E2004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323DF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199C70C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25E987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0C582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يمكن ربط صندوق </w:t>
            </w:r>
            <w:r>
              <w:rPr>
                <w:rFonts w:ascii="Segoe UI" w:eastAsia="Times New Roman" w:hAnsi="Segoe UI" w:cs="Segoe UI"/>
                <w:color w:val="1A1A1A"/>
                <w:sz w:val="19"/>
                <w:szCs w:val="19"/>
              </w:rPr>
              <w:t>Gmail</w:t>
            </w:r>
            <w:r>
              <w:rPr>
                <w:rFonts w:ascii="Segoe UI" w:eastAsia="Times New Roman" w:hAnsi="Segoe UI" w:cs="Segoe UI"/>
                <w:color w:val="1A1A1A"/>
                <w:sz w:val="19"/>
                <w:szCs w:val="19"/>
                <w:rtl/>
              </w:rPr>
              <w:t xml:space="preserve"> أو </w:t>
            </w:r>
            <w:r>
              <w:rPr>
                <w:rFonts w:ascii="Segoe UI" w:eastAsia="Times New Roman" w:hAnsi="Segoe UI" w:cs="Segoe UI"/>
                <w:color w:val="1A1A1A"/>
                <w:sz w:val="19"/>
                <w:szCs w:val="19"/>
              </w:rPr>
              <w:t>Outlook</w:t>
            </w:r>
            <w:r>
              <w:rPr>
                <w:rFonts w:ascii="Segoe UI" w:eastAsia="Times New Roman" w:hAnsi="Segoe UI" w:cs="Segoe UI"/>
                <w:color w:val="1A1A1A"/>
                <w:sz w:val="19"/>
                <w:szCs w:val="19"/>
                <w:rtl/>
              </w:rPr>
              <w:t xml:space="preserve"> عبر </w:t>
            </w:r>
            <w:r>
              <w:rPr>
                <w:rFonts w:ascii="Segoe UI" w:eastAsia="Times New Roman" w:hAnsi="Segoe UI" w:cs="Segoe UI"/>
                <w:color w:val="1A1A1A"/>
                <w:sz w:val="19"/>
                <w:szCs w:val="19"/>
              </w:rPr>
              <w:t>OAuth</w:t>
            </w:r>
            <w:r>
              <w:rPr>
                <w:rFonts w:ascii="Segoe UI" w:eastAsia="Times New Roman" w:hAnsi="Segoe UI" w:cs="Segoe UI"/>
                <w:color w:val="1A1A1A"/>
                <w:sz w:val="19"/>
                <w:szCs w:val="19"/>
                <w:rtl/>
              </w:rPr>
              <w:t xml:space="preserve"> واكتشاف السير وسحبها تلقائيًا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9E0C0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41711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59AD428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A01C4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688A6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يمكن ربط رقم واتساب أعمال، وتُستقبل السير المرسلة كمستندات أو صور وتُربط برقم المرسل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938D3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9DE02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7E04743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DF549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BD339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يزيل النظام التكرار بين القنوات عبر البريد ورقم الهاتف وبصمة المحتوى، ويدمج السجلات بدل تكرارها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71290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13FF77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492D2FD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EBCE8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5EFBD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يمكن لصق رابط ملف عام على لينكدإن أو وظّفني لإنشاء سجل مرشح</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EF548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8B4D9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38800AD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91209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9C711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يسجّل النظام قناة المصدر لكل طلب ويقدّم تقريرًا عن جودة كل قناة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AB3B3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0BD89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bl>
    <w:p w14:paraId="232DB879"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8.2 التحليل والاستخراج</w:t>
      </w:r>
    </w:p>
    <w:tbl>
      <w:tblPr>
        <w:bidiVisual/>
        <w:tblW w:w="5000" w:type="pct"/>
        <w:tblCellMar>
          <w:top w:w="15" w:type="dxa"/>
          <w:left w:w="15" w:type="dxa"/>
          <w:bottom w:w="15" w:type="dxa"/>
          <w:right w:w="15" w:type="dxa"/>
        </w:tblCellMar>
        <w:tblLook w:val="04A0" w:firstRow="1" w:lastRow="0" w:firstColumn="1" w:lastColumn="0" w:noHBand="0" w:noVBand="1"/>
      </w:tblPr>
      <w:tblGrid>
        <w:gridCol w:w="828"/>
        <w:gridCol w:w="6883"/>
        <w:gridCol w:w="827"/>
        <w:gridCol w:w="812"/>
      </w:tblGrid>
      <w:tr w:rsidR="00000000" w14:paraId="574AFDBD"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C0ABAEC"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2B1B5B8"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6952058"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206BB45"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r>
      <w:tr w:rsidR="00000000" w14:paraId="6F63DFB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F513E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0A5AE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استخراج النص من ملفات </w:t>
            </w:r>
            <w:r>
              <w:rPr>
                <w:rFonts w:ascii="Segoe UI" w:eastAsia="Times New Roman" w:hAnsi="Segoe UI" w:cs="Segoe UI"/>
                <w:color w:val="1A1A1A"/>
                <w:sz w:val="19"/>
                <w:szCs w:val="19"/>
              </w:rPr>
              <w:t>PDF</w:t>
            </w:r>
            <w:r>
              <w:rPr>
                <w:rFonts w:ascii="Segoe UI" w:eastAsia="Times New Roman" w:hAnsi="Segoe UI" w:cs="Segoe UI"/>
                <w:color w:val="1A1A1A"/>
                <w:sz w:val="19"/>
                <w:szCs w:val="19"/>
                <w:rtl/>
              </w:rPr>
              <w:t xml:space="preserve"> و</w:t>
            </w:r>
            <w:r>
              <w:rPr>
                <w:rFonts w:ascii="Segoe UI" w:eastAsia="Times New Roman" w:hAnsi="Segoe UI" w:cs="Segoe UI"/>
                <w:color w:val="1A1A1A"/>
                <w:sz w:val="19"/>
                <w:szCs w:val="19"/>
              </w:rPr>
              <w:t>DOCX</w:t>
            </w:r>
            <w:r>
              <w:rPr>
                <w:rFonts w:ascii="Segoe UI" w:eastAsia="Times New Roman" w:hAnsi="Segoe UI" w:cs="Segoe UI"/>
                <w:color w:val="1A1A1A"/>
                <w:sz w:val="19"/>
                <w:szCs w:val="19"/>
                <w:rtl/>
              </w:rPr>
              <w:t xml:space="preserve"> الأصلية مع الحفاظ على ترتيب القراءة في التخطيطات متعددة الأعمدة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4DB6F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710F4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277361D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89A5C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A89AC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إجراء تعرّف ضوئي على الحروف للملفات الممسوحة والصور الملتقطة بالهاتف، شاملًا الصور المائلة وضعيفة الإضاءة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46B0F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1FECFB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6793DE7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7E58F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A26F77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تحليل السير العربية والإنجليزية والمختلطة داخل المستند الواحد دون اختيار مسبق للغة. أما باقي اللغات فخارج نطاق الإصدار 1.0، وتُميَّز كغير مدعومة بدل تحليلها وعرضها كأنها مفهومة (</w:t>
            </w:r>
            <w:r>
              <w:rPr>
                <w:rFonts w:ascii="Segoe UI" w:eastAsia="Times New Roman" w:hAnsi="Segoe UI" w:cs="Segoe UI"/>
                <w:color w:val="1A1A1A"/>
                <w:sz w:val="19"/>
                <w:szCs w:val="19"/>
              </w:rPr>
              <w:t>ADR 0005</w:t>
            </w: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F1130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74029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1778A47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C9D73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513E7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توحيد صيغ الأسماء العربية عبر اختلافات الكتابة (مثل محمد / </w:t>
            </w:r>
            <w:r>
              <w:rPr>
                <w:rFonts w:ascii="Segoe UI" w:eastAsia="Times New Roman" w:hAnsi="Segoe UI" w:cs="Segoe UI"/>
                <w:color w:val="1A1A1A"/>
                <w:sz w:val="19"/>
                <w:szCs w:val="19"/>
              </w:rPr>
              <w:t>Mohamed / Mohammed / Muhammad</w:t>
            </w:r>
            <w:r>
              <w:rPr>
                <w:rFonts w:ascii="Segoe UI" w:eastAsia="Times New Roman" w:hAnsi="Segoe UI" w:cs="Segoe UI"/>
                <w:color w:val="1A1A1A"/>
                <w:sz w:val="19"/>
                <w:szCs w:val="19"/>
                <w:rtl/>
              </w:rPr>
              <w:t>) لأغراض البحث وإزالة التكرار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D6B9B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9EA04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4E44AFD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4ADBD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E0F38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استخراج ملف مهيكل: الاسم، بيانات التواصل، الموقع، سنوات الخبرة، التاريخ الوظيفي بتواريخه، التعليم، المهارات، اللغات، الشهادات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EAE71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AF686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682D5BF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1B0AD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7BF9B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توحيد التواريخ الهجرية والميلادية، ومعالجة الأرقام العربية الهندية (٠١٢٣٤٥٦٧٨٩)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27442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6F982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01B9958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2E3BB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B4E62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الحقول المستخرجة قابلة للتعديل من المستخدم، والتصحيحات محفوظة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5EDE20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05C09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3EE3FA6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AB2D5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F8659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تمييز السير التي تعذّر تحليلها بثقة وتوجيهها لقائمة مراجعة يدوية بدل إهمالها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05F092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F01F0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752669B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0B3D7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FR-018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9416FC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الاحتفاظ الدائم بالملف الأصلي وإتاحة عرضه داخل المنصة بجوار البيانات المستخرجة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69B03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9AB53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bl>
    <w:p w14:paraId="5DB1E1C0"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8.3 الوظائف والتقييم</w:t>
      </w:r>
    </w:p>
    <w:tbl>
      <w:tblPr>
        <w:bidiVisual/>
        <w:tblW w:w="5000" w:type="pct"/>
        <w:tblCellMar>
          <w:top w:w="15" w:type="dxa"/>
          <w:left w:w="15" w:type="dxa"/>
          <w:bottom w:w="15" w:type="dxa"/>
          <w:right w:w="15" w:type="dxa"/>
        </w:tblCellMar>
        <w:tblLook w:val="04A0" w:firstRow="1" w:lastRow="0" w:firstColumn="1" w:lastColumn="0" w:noHBand="0" w:noVBand="1"/>
      </w:tblPr>
      <w:tblGrid>
        <w:gridCol w:w="829"/>
        <w:gridCol w:w="6882"/>
        <w:gridCol w:w="827"/>
        <w:gridCol w:w="812"/>
      </w:tblGrid>
      <w:tr w:rsidR="00000000" w14:paraId="2F5166EF"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C2E67FB"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B57CADE"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20E99D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52FA17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r>
      <w:tr w:rsidR="00000000" w14:paraId="780E5AD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E6B47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DA62AA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إنشاء وظيفة بعنوان ووصف ومهارات مطلوبة ومفضّلة وحد أدنى للخبرة وموقع ومتطلب لغوي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BFE27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E601B9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7711DCA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BF1FB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30082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توليد مواصفة وظيفية مهيكلة من وصف وظيفي نصي حر مُلصق</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B53F6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4ECCC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35138E0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4A088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34BB4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تقييم كل مرشح مقابل وظيفة مختارة على مقياس من 0 إلى 100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01E6D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01B89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145539B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3CE1E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B37E0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تفصيل الدرجة إلى مكونات مرجّحة: مطابقة المهارات، صلة الخبرة، التعليم، استقرار المدد الوظيفية، اللغة، الموقع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F709A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3ABC4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179A88B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9335F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89DF1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كل درجة مصحوبة بتبرير مكتوب بلغة واجهة المستخدم، مع الاستشهاد بأدلة محددة من السيرة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40E64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CDFE1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0018EAF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7B705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921C6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إمكانية تعديل أوزان المكونات لكل وظيفة وإعادة التقييم دون إعادة التحليل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58E1A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D69B8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084AF09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FB936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527F5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إمكانية إعادة تقييم أي مرشح مقابل أي وظيفة أخرى في الحساب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EBA7B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8EB88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6FE413F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FC6B8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B60D5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توليد ملخص موجز للمرشح (3–5 أسطر) بالعربية أو الإنجليزية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2B4AC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E1862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637F590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DE61A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55917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تمييز الفجوات والتناقضات والادعاءات غير القابلة للتحقق (مثل تداخل تواريخ التوظيف، أو شهادة بلا جهة مانحة)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BB8DB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3800B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23679DC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87030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FR-029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18C518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استبعاد الاسم والنوع والعمر والصورة والجنسية والحالة الاجتماعية من مدخلات التقييم، على أن يكون هذا الاستبعاد موثّقًا وقابلًا للاختبار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20790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D05C0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66FA1D9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1C092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FR-030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98B3D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إتاحة وضع «الفرز المحجوب» الذي يخفي هذه الحقول في الواجهة حتى مرحلة القائمة المختصرة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37938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2253E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bl>
    <w:p w14:paraId="244ECF34"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 xml:space="preserve">8.4 طبقة الفرز والمقابلات </w:t>
      </w:r>
      <w:r>
        <w:rPr>
          <w:rStyle w:val="Emphasis"/>
          <w:rFonts w:ascii="Segoe UI" w:eastAsia="Times New Roman" w:hAnsi="Segoe UI" w:cs="Segoe UI"/>
          <w:rtl/>
          <w:lang w:bidi="ar"/>
        </w:rPr>
        <w:t>(</w:t>
      </w:r>
      <w:r>
        <w:rPr>
          <w:rStyle w:val="Emphasis"/>
          <w:rFonts w:ascii="Sakkal Majalla" w:eastAsia="Times New Roman" w:hAnsi="Sakkal Majalla" w:cs="Sakkal Majalla" w:hint="cs"/>
          <w:rtl/>
          <w:lang w:bidi="ar"/>
        </w:rPr>
        <w:t>عنصر</w:t>
      </w:r>
      <w:r>
        <w:rPr>
          <w:rStyle w:val="Emphasis"/>
          <w:rFonts w:ascii="Segoe UI" w:eastAsia="Times New Roman" w:hAnsi="Segoe UI" w:cs="Segoe UI"/>
          <w:rtl/>
          <w:lang w:bidi="ar"/>
        </w:rPr>
        <w:t xml:space="preserve"> </w:t>
      </w:r>
      <w:r>
        <w:rPr>
          <w:rStyle w:val="Emphasis"/>
          <w:rFonts w:ascii="Sakkal Majalla" w:eastAsia="Times New Roman" w:hAnsi="Sakkal Majalla" w:cs="Sakkal Majalla" w:hint="cs"/>
          <w:rtl/>
          <w:lang w:bidi="ar"/>
        </w:rPr>
        <w:t>التمايز</w:t>
      </w:r>
      <w:r>
        <w:rPr>
          <w:rStyle w:val="Emphasis"/>
          <w:rFonts w:ascii="Segoe UI" w:eastAsia="Times New Roman" w:hAnsi="Segoe UI" w:cs="Segoe UI"/>
          <w:rtl/>
          <w:lang w:bidi="ar"/>
        </w:rPr>
        <w:t xml:space="preserve"> </w:t>
      </w:r>
      <w:r>
        <w:rPr>
          <w:rStyle w:val="Emphasis"/>
          <w:rFonts w:ascii="Sakkal Majalla" w:eastAsia="Times New Roman" w:hAnsi="Sakkal Majalla" w:cs="Sakkal Majalla" w:hint="cs"/>
          <w:rtl/>
          <w:lang w:bidi="ar"/>
        </w:rPr>
        <w:t>الرئيسي</w:t>
      </w:r>
      <w:r>
        <w:rPr>
          <w:rStyle w:val="Emphasis"/>
          <w:rFonts w:ascii="Segoe UI" w:eastAsia="Times New Roman" w:hAnsi="Segoe UI" w:cs="Segoe UI"/>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829"/>
        <w:gridCol w:w="6882"/>
        <w:gridCol w:w="827"/>
        <w:gridCol w:w="812"/>
      </w:tblGrid>
      <w:tr w:rsidR="00000000" w14:paraId="047C5895"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E6FB615"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EA94CAD"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FEF44DD"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931BF14"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r>
      <w:tr w:rsidR="00000000" w14:paraId="744995D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15EF86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FR-040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6CBB6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توليد أسئلة فرز خاصة بالوظيفة من المواصفة الوظيفية، مع مؤشرات الإجابة المتوقعة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5DF71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DC3E2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785A1E1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05547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FR-041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86DFB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توليد بطاقة تقييم مقابلة مهيكلة بكفاءات مرجّحة ومقياس تقدير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240E13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0DF41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293050E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42908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FR-042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B09D2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إمكانية تعبئة المُقابِلين لبطاقات التقييم داخل المنصة، وتجميع درجات عدة مُقابِلين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8AE8B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0FA4C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60B0CC5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9BE6F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FR-043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F844A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توليد أسئلة استقصائية خاصة بكل مرشح بناءً على الفجوات أو الغموض في سيرته تحديدًا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6FB4D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791F4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7388A9D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99CFE1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FR-044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CDF28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إرسال استبيان فرز قصير غير متزامن للمرشحين وتقييم إجاباتهم</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DD39D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0009E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0D5BF09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E9D0B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FR-045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F9BEE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إنتاج ملخص مقابلة وتوصية بالتعيين من عدمه من بطاقات التقييم المجمّعة، مع تصنيفها بوضوح كتوصية استشارية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1D480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6149D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bl>
    <w:p w14:paraId="1B299F02"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8.5 إدارة المرشحين ومسار التوظيف</w:t>
      </w:r>
    </w:p>
    <w:tbl>
      <w:tblPr>
        <w:bidiVisual/>
        <w:tblW w:w="5000" w:type="pct"/>
        <w:tblCellMar>
          <w:top w:w="15" w:type="dxa"/>
          <w:left w:w="15" w:type="dxa"/>
          <w:bottom w:w="15" w:type="dxa"/>
          <w:right w:w="15" w:type="dxa"/>
        </w:tblCellMar>
        <w:tblLook w:val="04A0" w:firstRow="1" w:lastRow="0" w:firstColumn="1" w:lastColumn="0" w:noHBand="0" w:noVBand="1"/>
      </w:tblPr>
      <w:tblGrid>
        <w:gridCol w:w="829"/>
        <w:gridCol w:w="6882"/>
        <w:gridCol w:w="827"/>
        <w:gridCol w:w="812"/>
      </w:tblGrid>
      <w:tr w:rsidR="00000000" w14:paraId="34F4EE77"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6C5D483"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E7675B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18DC17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6430A74"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r>
      <w:tr w:rsidR="00000000" w14:paraId="0A8D49C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36D1B6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FR-050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BC125E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عرض قائمة المرشحين مع الترتيب والتصفية والبحث النصي الكامل في الحقول المستخرجة، باللغتين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D7961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A69AC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6DF2F50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54C7B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FR-051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7F731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مراحل مسار قابلة للتهيئة لكل وظيفة، مع عرض لوحي ونقل بالسحب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6EA2C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6878E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2B81063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AE255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FR-052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FDA7B4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إجراءات جماعية: ترشيح، رفض، وسم، نقل مرحلة، إرسال بريد — على تحديد مُصفّى</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BB921D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554D3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243E8DE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D8126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FR-053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4773A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ملاحظات نصية حرة وإشارات @ على المرشح، مرئية للفريق</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2DA7C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89BDA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57C9EE3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D5F07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FR-054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77E00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وسوم ومرشحات محفوظة قابلة لإعادة الاستخدام عبر الوظائف</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D92BC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70571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42DEB16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C56EA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FR-055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33DED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خط زمني كامل لكل مرشح يعرض كل تغيير حالة وبريد وملاحظة مع الفاعل والتوقيت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F942B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81211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26C859B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481AD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FR-056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D3AE8A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مجمّع المواهب: يبقى المرشحون المرفوضون أو غير المعيّنين قابلين للبحث والمطابقة مع وظائف مستقبلية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FBFED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96C9CC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6D5A76B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27656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FR-057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69EDA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مقارنة جنبًا إلى جنب لما يصل إلى أربعة مرشحين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BCF9D7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D826E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bl>
    <w:p w14:paraId="428926CB"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8.6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830"/>
        <w:gridCol w:w="6881"/>
        <w:gridCol w:w="827"/>
        <w:gridCol w:w="812"/>
      </w:tblGrid>
      <w:tr w:rsidR="00000000" w14:paraId="03E96CD6"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2A20B3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D9441A6"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BA757E4"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DE3B6D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r>
      <w:tr w:rsidR="00000000" w14:paraId="10AB7FA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00F95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FR-060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6AC09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قوالب بريد ثنائية اللغة بمتغيرات دمج، لكل حساب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6B6B5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011C6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7A964F1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4DC4A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FR-061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7ED68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إرسال بريد جماعي لتحديد مُصفّى من المرشحين، مع تحديد معدل الإرسال وضمانات قابلية التسليم</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F7A21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1187D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779BC6A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365712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FR-062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B30E2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إرسال رسائل واتساب للمرشحين باستخدام قوالب رسائل معتمدة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31F8E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26ABD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54942C1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20C33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FR-063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ED166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جدولة المقابلات مع تكامل التقويم (</w:t>
            </w:r>
            <w:r>
              <w:rPr>
                <w:rFonts w:ascii="Segoe UI" w:eastAsia="Times New Roman" w:hAnsi="Segoe UI" w:cs="Segoe UI"/>
                <w:color w:val="1A1A1A"/>
                <w:sz w:val="19"/>
                <w:szCs w:val="19"/>
              </w:rPr>
              <w:t>Google Calendar</w:t>
            </w:r>
            <w:r>
              <w:rPr>
                <w:rFonts w:ascii="Segoe UI" w:eastAsia="Times New Roman" w:hAnsi="Segoe UI" w:cs="Segoe UI"/>
                <w:color w:val="1A1A1A"/>
                <w:sz w:val="19"/>
                <w:szCs w:val="19"/>
                <w:rtl/>
              </w:rPr>
              <w:t xml:space="preserve"> و</w:t>
            </w:r>
            <w:r>
              <w:rPr>
                <w:rFonts w:ascii="Segoe UI" w:eastAsia="Times New Roman" w:hAnsi="Segoe UI" w:cs="Segoe UI"/>
                <w:color w:val="1A1A1A"/>
                <w:sz w:val="19"/>
                <w:szCs w:val="19"/>
              </w:rPr>
              <w:t>Outlook</w:t>
            </w:r>
            <w:r>
              <w:rPr>
                <w:rFonts w:ascii="Segoe UI" w:eastAsia="Times New Roman" w:hAnsi="Segoe UI" w:cs="Segoe UI"/>
                <w:color w:val="1A1A1A"/>
                <w:sz w:val="19"/>
                <w:szCs w:val="19"/>
                <w:rtl/>
              </w:rPr>
              <w:t>) وروابط حجز ذاتي للمرشح</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82357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49858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3B30BE5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6D247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FR-064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1D7B9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إشعار تلقائي بالاستلام لكل مرشح عند وصول طلبه</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1C3CA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50C8B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66C18AC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03E43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FR-065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577B3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إشعار رفض تلقائي يُفعَّل بتغيير المرحلة، مع تأخير زمني قابل للضبط</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1F716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4F717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bl>
    <w:p w14:paraId="29F68B67"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8.7 الحسابات والصلاحيات والإدارة</w:t>
      </w:r>
    </w:p>
    <w:tbl>
      <w:tblPr>
        <w:bidiVisual/>
        <w:tblW w:w="5000" w:type="pct"/>
        <w:tblCellMar>
          <w:top w:w="15" w:type="dxa"/>
          <w:left w:w="15" w:type="dxa"/>
          <w:bottom w:w="15" w:type="dxa"/>
          <w:right w:w="15" w:type="dxa"/>
        </w:tblCellMar>
        <w:tblLook w:val="04A0" w:firstRow="1" w:lastRow="0" w:firstColumn="1" w:lastColumn="0" w:noHBand="0" w:noVBand="1"/>
      </w:tblPr>
      <w:tblGrid>
        <w:gridCol w:w="829"/>
        <w:gridCol w:w="6882"/>
        <w:gridCol w:w="827"/>
        <w:gridCol w:w="812"/>
      </w:tblGrid>
      <w:tr w:rsidR="00000000" w14:paraId="45B75A0B"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24EB958"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129576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A0A3287"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4413C69"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r>
      <w:tr w:rsidR="00000000" w14:paraId="2F07073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061FE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FR-070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03AF5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مؤسسات متعددة المستأجرين مع عزل صارم للبيانات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69D00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5E845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r>
      <w:tr w:rsidR="00000000" w14:paraId="1D3CB47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ACC97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FR-071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EBA613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الأدوار: مالك، مسؤول توظيف/مدير نظام، مدير توظيف (مقصور على وظيفته، قراءة وتعليق)، مُقابِل (بطاقة تقييم فقط)</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30DD5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A8226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3B1FAD9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E50EE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FR-072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79988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بوابة حالة المرشح — رابط مؤمّن برمز يتيح للمرشح متابعة حالة طلبه دون إنشاء حساب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DE0A8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46A47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3ECBDE5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533D3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FR-073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604C2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وضع المكاتب: تسجيل دخول واحد يدير مساحات عمل معزولة لعدة عملاء</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55966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78F13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7012440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1CC0D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FR-074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1FA64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سجل تدقيق كامل للوصول إلى البيانات وتصديرها، محفوظ لمدة 12 شهرًا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93B541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154C0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746E572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C926F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FR-075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E800B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تصدير البيانات بصيغ </w:t>
            </w:r>
            <w:r>
              <w:rPr>
                <w:rFonts w:ascii="Segoe UI" w:eastAsia="Times New Roman" w:hAnsi="Segoe UI" w:cs="Segoe UI"/>
                <w:color w:val="1A1A1A"/>
                <w:sz w:val="19"/>
                <w:szCs w:val="19"/>
              </w:rPr>
              <w:t>CSV</w:t>
            </w:r>
            <w:r>
              <w:rPr>
                <w:rFonts w:ascii="Segoe UI" w:eastAsia="Times New Roman" w:hAnsi="Segoe UI" w:cs="Segoe UI"/>
                <w:color w:val="1A1A1A"/>
                <w:sz w:val="19"/>
                <w:szCs w:val="19"/>
                <w:rtl/>
              </w:rPr>
              <w:t xml:space="preserve"> و</w:t>
            </w:r>
            <w:r>
              <w:rPr>
                <w:rFonts w:ascii="Segoe UI" w:eastAsia="Times New Roman" w:hAnsi="Segoe UI" w:cs="Segoe UI"/>
                <w:color w:val="1A1A1A"/>
                <w:sz w:val="19"/>
                <w:szCs w:val="19"/>
              </w:rPr>
              <w:t>Excel</w:t>
            </w:r>
            <w:r>
              <w:rPr>
                <w:rFonts w:ascii="Segoe UI" w:eastAsia="Times New Roman" w:hAnsi="Segoe UI" w:cs="Segoe UI"/>
                <w:color w:val="1A1A1A"/>
                <w:sz w:val="19"/>
                <w:szCs w:val="19"/>
                <w:rtl/>
              </w:rPr>
              <w:t xml:space="preserve"> وصيغ قابلة للاستيراد في </w:t>
            </w:r>
            <w:r>
              <w:rPr>
                <w:rFonts w:ascii="Segoe UI" w:eastAsia="Times New Roman" w:hAnsi="Segoe UI" w:cs="Segoe UI"/>
                <w:color w:val="1A1A1A"/>
                <w:sz w:val="19"/>
                <w:szCs w:val="19"/>
              </w:rPr>
              <w:t>Workable</w:t>
            </w:r>
            <w:r>
              <w:rPr>
                <w:rFonts w:ascii="Segoe UI" w:eastAsia="Times New Roman" w:hAnsi="Segoe UI" w:cs="Segoe UI"/>
                <w:color w:val="1A1A1A"/>
                <w:sz w:val="19"/>
                <w:szCs w:val="19"/>
                <w:rtl/>
              </w:rPr>
              <w:t xml:space="preserve"> و</w:t>
            </w:r>
            <w:r>
              <w:rPr>
                <w:rFonts w:ascii="Segoe UI" w:eastAsia="Times New Roman" w:hAnsi="Segoe UI" w:cs="Segoe UI"/>
                <w:color w:val="1A1A1A"/>
                <w:sz w:val="19"/>
                <w:szCs w:val="19"/>
              </w:rPr>
              <w:t>Greenhouse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70F89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5FCF5C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r w:rsidR="00000000" w14:paraId="36D7482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11FD9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FR-076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3A208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حذف بيانات الحساب بما يزيل البيانات الشخصية للمرشحين خلال 30 يومًا من الطلب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FFE93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1A29FB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w:t>
            </w:r>
          </w:p>
        </w:tc>
      </w:tr>
    </w:tbl>
    <w:p w14:paraId="7BF75A2D"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8.8 الفوترة</w:t>
      </w:r>
    </w:p>
    <w:tbl>
      <w:tblPr>
        <w:bidiVisual/>
        <w:tblW w:w="5000" w:type="pct"/>
        <w:tblCellMar>
          <w:top w:w="15" w:type="dxa"/>
          <w:left w:w="15" w:type="dxa"/>
          <w:bottom w:w="15" w:type="dxa"/>
          <w:right w:w="15" w:type="dxa"/>
        </w:tblCellMar>
        <w:tblLook w:val="04A0" w:firstRow="1" w:lastRow="0" w:firstColumn="1" w:lastColumn="0" w:noHBand="0" w:noVBand="1"/>
      </w:tblPr>
      <w:tblGrid>
        <w:gridCol w:w="829"/>
        <w:gridCol w:w="6882"/>
        <w:gridCol w:w="827"/>
        <w:gridCol w:w="812"/>
      </w:tblGrid>
      <w:tr w:rsidR="00000000" w14:paraId="5BD22235"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B4B6D07"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7A288F8"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16D93B9"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3C8DCF9"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r>
      <w:tr w:rsidR="00000000" w14:paraId="1265F77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773EB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ADEF2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تسجيل ذاتي الخدمة دون الحاجة لأي تواصل مع المبيعات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BCDB5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36DA6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494345E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D44E3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C9DC6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باقة مجانية محكومة بحصة شهرية من السير الذاتية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19A42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BB374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4710A00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DC81F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7371B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اشتراك شهري وسنوي بالجنيه المصري عبر </w:t>
            </w:r>
            <w:r>
              <w:rPr>
                <w:rFonts w:ascii="Segoe UI" w:eastAsia="Times New Roman" w:hAnsi="Segoe UI" w:cs="Segoe UI"/>
                <w:color w:val="1A1A1A"/>
                <w:sz w:val="19"/>
                <w:szCs w:val="19"/>
              </w:rPr>
              <w:t>Paymob</w:t>
            </w:r>
            <w:r>
              <w:rPr>
                <w:rFonts w:ascii="Segoe UI" w:eastAsia="Times New Roman" w:hAnsi="Segoe UI" w:cs="Segoe UI"/>
                <w:color w:val="1A1A1A"/>
                <w:sz w:val="19"/>
                <w:szCs w:val="19"/>
                <w:rtl/>
              </w:rPr>
              <w:t xml:space="preserve"> (بطاقات، فوري، إنستاباي، محافظ إلكترونية)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9DD88A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CFC04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6F41242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D777B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18A58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اشتراك بالدولار لعملاء الخليج والخارج عبر </w:t>
            </w:r>
            <w:r>
              <w:rPr>
                <w:rFonts w:ascii="Segoe UI" w:eastAsia="Times New Roman" w:hAnsi="Segoe UI" w:cs="Segoe UI"/>
                <w:color w:val="1A1A1A"/>
                <w:sz w:val="19"/>
                <w:szCs w:val="19"/>
              </w:rPr>
              <w:t>Stripe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9259F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193697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w:t>
            </w:r>
          </w:p>
        </w:tc>
      </w:tr>
      <w:tr w:rsidR="00000000" w14:paraId="67F7397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11437D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B021E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عدّاد استخدام داخل المنصة يعرض السير المعالَجة مقابل الحصة، مع تنبيه عند 80% و100%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10939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FB2CE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5F8F4DB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6575D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673FA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ترقية وتخفيض وإلغاء الاشتراك ذاتيًا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01D57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6804D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741C729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A4CDC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78226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شراء حزم إضافية من حجم السير الذاتية كإضافات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CC25E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D6E50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w:t>
            </w:r>
          </w:p>
        </w:tc>
      </w:tr>
      <w:tr w:rsidR="00000000" w14:paraId="2068A3F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65D8A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35AD5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تتيح صفحة الاشتراك التبديل بين الدفع الشهري والسنوي مع إظهار قيمة التوفير السنوي، ويمكن للمستخدم تغيير دورة الفوترة أثناء الاشتراك مع تسوية تناسبية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47328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69582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08C2881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67310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D1459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أكواد ترويجية تمنح إما خصمًا بنسبة مئوية أو عددًا محددًا من الأشهر المجانية، ولكل كود تاريخ انتهاء وحد أقصى للاستخدام وقصر اختياري على باقة بعينها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66ABF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DFBF8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65B3949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EC889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FR-089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41E53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يستطيع مدير النظام الداخلي منح مؤسسة بعينها عددًا من الأشهر المجانية مباشرة، مع تسجيل السبب والفاعل في سجل التدقيق</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029A2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E0FF6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39F268E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5596F0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FR-090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06370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يحتفظ الحساب داخل فترة مجانية ممنوحة بكامل خصائص باقته، ويرى المدة المتبقية في شاشة الفوترة، ويُنبَّه قبل انتهائها بـ14 يومًا وبـ3 أيام</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79608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781CB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7230D47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AE55C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FR-091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1CBB0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عند انتهاء الفترة المجانية الممنوحة يتحول الحساب إلى مدفوع إن كانت هناك وسيلة دفع محفوظة، وإلا فيُخفَّض إلى الباقة المجانية دون فقدان بيانات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400DA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B58A14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r w:rsidR="00000000" w14:paraId="7078063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53129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FR-092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FC604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برنامج الترشيح: يحصل العميل الحالي والعميل الذي رشّحه على شهر مجاني لكل منهما، يُقيَّد عند أول دفعة للحساب المُرشَّح</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074E1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4B228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w:t>
            </w:r>
          </w:p>
        </w:tc>
      </w:tr>
      <w:tr w:rsidR="00000000" w14:paraId="1B25C82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92FA7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FR-093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9E9D2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خاصية «المتبنّي المبكر» تثبّت سعر الحساب لمدة محددة بغض النظر عن أي تغييرات لاحقة في قائمة الأسعار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FF2A9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12E69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w:t>
            </w:r>
          </w:p>
        </w:tc>
      </w:tr>
      <w:tr w:rsidR="00000000" w14:paraId="60A17BC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7BBBE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FR-094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E4A14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لوحة إدارة داخلية لمنح الفترات المجانية وإصدار الأكواد الترويجية وتعديل الحصص ومراجعة حالة الحسابات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0BED2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9581C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r>
    </w:tbl>
    <w:p w14:paraId="2E154C58"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3D74CE27">
          <v:rect id="_x0000_i1033" style="width:0;height:1.5pt" o:hralign="center" o:hrstd="t" o:hr="t" fillcolor="#a0a0a0" stroked="f"/>
        </w:pict>
      </w:r>
    </w:p>
    <w:p w14:paraId="021E8C69"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9. المتطلبات غير الوظيفية</w:t>
      </w:r>
    </w:p>
    <w:tbl>
      <w:tblPr>
        <w:bidiVisual/>
        <w:tblW w:w="5000" w:type="pct"/>
        <w:tblCellMar>
          <w:top w:w="15" w:type="dxa"/>
          <w:left w:w="15" w:type="dxa"/>
          <w:bottom w:w="15" w:type="dxa"/>
          <w:right w:w="15" w:type="dxa"/>
        </w:tblCellMar>
        <w:tblLook w:val="04A0" w:firstRow="1" w:lastRow="0" w:firstColumn="1" w:lastColumn="0" w:noHBand="0" w:noVBand="1"/>
      </w:tblPr>
      <w:tblGrid>
        <w:gridCol w:w="854"/>
        <w:gridCol w:w="1582"/>
        <w:gridCol w:w="6914"/>
      </w:tblGrid>
      <w:tr w:rsidR="00000000" w14:paraId="75E53BE6"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8FD53B6"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9815678"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الفئة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1DF12E8"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r>
      <w:tr w:rsidR="00000000" w14:paraId="415C561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37DCC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1E237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الأداء</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44B18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تحليل وتقييم السيرة الواحدة خلال 30 ثانية عند المئين 95</w:t>
            </w:r>
          </w:p>
        </w:tc>
      </w:tr>
      <w:tr w:rsidR="00000000" w14:paraId="7F26E5C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5EE74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DC4AF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الأداء</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35B9D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إتمام دفعة من 100 سيرة ذاتية خلال 10 دقائق</w:t>
            </w:r>
          </w:p>
        </w:tc>
      </w:tr>
      <w:tr w:rsidR="00000000" w14:paraId="1D93DC9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494B5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DB6EC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الأداء</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35373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تحميل قائمة المرشحين خلال ثانيتين لحسابات تصل إلى 50,000 مرشح</w:t>
            </w:r>
          </w:p>
        </w:tc>
      </w:tr>
      <w:tr w:rsidR="00000000" w14:paraId="0E2912F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81B19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86E4E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التوافر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08D6E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نسبة تشغيل شهرية 99.5% للباقات المدفوعة</w:t>
            </w:r>
          </w:p>
        </w:tc>
      </w:tr>
      <w:tr w:rsidR="00000000" w14:paraId="0A53E4D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CA612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FE0EE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قابلية التوسع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8F7A4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بنية تدعم 1,000 مؤسسة و5 ملايين سيرة مخزّنة دون إعادة تصميم</w:t>
            </w:r>
          </w:p>
        </w:tc>
      </w:tr>
      <w:tr w:rsidR="00000000" w14:paraId="2162C13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7FED0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9B4A08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التوطين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7F080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واجهة عربية وإنجليزية كاملة بتخطيط سليم من اليمين لليسار، شاملًا النصوص مختلطة الاتجاه والنماذج والجداول وتصدير </w:t>
            </w:r>
            <w:r>
              <w:rPr>
                <w:rFonts w:ascii="Segoe UI" w:eastAsia="Times New Roman" w:hAnsi="Segoe UI" w:cs="Segoe UI"/>
                <w:color w:val="1A1A1A"/>
                <w:sz w:val="19"/>
                <w:szCs w:val="19"/>
              </w:rPr>
              <w:t>PDF</w:t>
            </w:r>
          </w:p>
        </w:tc>
      </w:tr>
      <w:tr w:rsidR="00000000" w14:paraId="374B554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9C27C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B02A8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الأمن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5D7B2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تشفير أثناء النقل (</w:t>
            </w:r>
            <w:r>
              <w:rPr>
                <w:rFonts w:ascii="Segoe UI" w:eastAsia="Times New Roman" w:hAnsi="Segoe UI" w:cs="Segoe UI"/>
                <w:color w:val="1A1A1A"/>
                <w:sz w:val="19"/>
                <w:szCs w:val="19"/>
              </w:rPr>
              <w:t>TLS 1.2</w:t>
            </w:r>
            <w:r>
              <w:rPr>
                <w:rFonts w:ascii="Segoe UI" w:eastAsia="Times New Roman" w:hAnsi="Segoe UI" w:cs="Segoe UI"/>
                <w:color w:val="1A1A1A"/>
                <w:sz w:val="19"/>
                <w:szCs w:val="19"/>
                <w:rtl/>
              </w:rPr>
              <w:t>+) وفي التخزين، مع أمان على مستوى الصف يفرض عزل المستأجرين في قاعدة البيانات</w:t>
            </w:r>
          </w:p>
        </w:tc>
      </w:tr>
      <w:tr w:rsidR="00000000" w14:paraId="6A8BE64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1335C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03A50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الأمن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DE05A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تجزئة كلمات المرور بدالة اشتقاق حديثة، مصادقة ثنائية اختيارية، وتسجيل دخول موحّد لباقة المؤسسات</w:t>
            </w:r>
          </w:p>
        </w:tc>
      </w:tr>
      <w:tr w:rsidR="00000000" w14:paraId="2C5BCB9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0D3ED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B3118F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الخصوصية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597D1E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الامتثال لقانون حماية البيانات الشخصية المصري (القانون رقم 151 لسنة 2020) — </w:t>
            </w:r>
            <w:r>
              <w:rPr>
                <w:rStyle w:val="Emphasis"/>
                <w:rFonts w:ascii="Sakkal Majalla" w:eastAsia="Times New Roman" w:hAnsi="Sakkal Majalla" w:cs="Sakkal Majalla" w:hint="cs"/>
                <w:color w:val="1A1A1A"/>
                <w:sz w:val="19"/>
                <w:szCs w:val="19"/>
                <w:rtl/>
              </w:rPr>
              <w:t>مطلوب</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مراجعة</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قانونية،</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انظر</w:t>
            </w:r>
            <w:r>
              <w:rPr>
                <w:rStyle w:val="Emphasis"/>
                <w:rFonts w:ascii="Segoe UI" w:eastAsia="Times New Roman" w:hAnsi="Segoe UI" w:cs="Segoe UI"/>
                <w:color w:val="1A1A1A"/>
                <w:sz w:val="19"/>
                <w:szCs w:val="19"/>
                <w:rtl/>
              </w:rPr>
              <w:t xml:space="preserve"> </w:t>
            </w:r>
            <w:r>
              <w:rPr>
                <w:rStyle w:val="Emphasis"/>
                <w:rFonts w:ascii="Segoe UI" w:eastAsia="Times New Roman" w:hAnsi="Segoe UI" w:cs="Segoe UI"/>
                <w:color w:val="1A1A1A"/>
                <w:sz w:val="19"/>
                <w:szCs w:val="19"/>
              </w:rPr>
              <w:t>OQ-04</w:t>
            </w:r>
          </w:p>
        </w:tc>
      </w:tr>
      <w:tr w:rsidR="00000000" w14:paraId="415508D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9EC07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NFR-10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4B6AA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الخصوصية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14864F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مدة احتفاظ قابلة للضبط ببيانات المرشحين مع حذف تلقائي، والافتراضي 24 شهرًا</w:t>
            </w:r>
          </w:p>
        </w:tc>
      </w:tr>
      <w:tr w:rsidR="00000000" w14:paraId="48E3E78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417FD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D2437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إتاحة الوصول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273A09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مطابقة </w:t>
            </w:r>
            <w:r>
              <w:rPr>
                <w:rFonts w:ascii="Segoe UI" w:eastAsia="Times New Roman" w:hAnsi="Segoe UI" w:cs="Segoe UI"/>
                <w:color w:val="1A1A1A"/>
                <w:sz w:val="19"/>
                <w:szCs w:val="19"/>
              </w:rPr>
              <w:t>WCAG 2.1</w:t>
            </w:r>
            <w:r>
              <w:rPr>
                <w:rFonts w:ascii="Segoe UI" w:eastAsia="Times New Roman" w:hAnsi="Segoe UI" w:cs="Segoe UI"/>
                <w:color w:val="1A1A1A"/>
                <w:sz w:val="19"/>
                <w:szCs w:val="19"/>
                <w:rtl/>
              </w:rPr>
              <w:t xml:space="preserve"> مستوى </w:t>
            </w:r>
            <w:r>
              <w:rPr>
                <w:rFonts w:ascii="Segoe UI" w:eastAsia="Times New Roman" w:hAnsi="Segoe UI" w:cs="Segoe UI"/>
                <w:color w:val="1A1A1A"/>
                <w:sz w:val="19"/>
                <w:szCs w:val="19"/>
              </w:rPr>
              <w:t>AA</w:t>
            </w:r>
            <w:r>
              <w:rPr>
                <w:rFonts w:ascii="Segoe UI" w:eastAsia="Times New Roman" w:hAnsi="Segoe UI" w:cs="Segoe UI"/>
                <w:color w:val="1A1A1A"/>
                <w:sz w:val="19"/>
                <w:szCs w:val="19"/>
                <w:rtl/>
              </w:rPr>
              <w:t xml:space="preserve"> لكل شاشات مسؤولي التوظيف</w:t>
            </w:r>
          </w:p>
        </w:tc>
      </w:tr>
      <w:tr w:rsidR="00000000" w14:paraId="1438B4C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36858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NFR-12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AE6C0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التوافقية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743C4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آخر إصدارين من </w:t>
            </w:r>
            <w:r>
              <w:rPr>
                <w:rFonts w:ascii="Segoe UI" w:eastAsia="Times New Roman" w:hAnsi="Segoe UI" w:cs="Segoe UI"/>
                <w:color w:val="1A1A1A"/>
                <w:sz w:val="19"/>
                <w:szCs w:val="19"/>
              </w:rPr>
              <w:t>Chrome</w:t>
            </w:r>
            <w:r>
              <w:rPr>
                <w:rFonts w:ascii="Segoe UI" w:eastAsia="Times New Roman" w:hAnsi="Segoe UI" w:cs="Segoe UI"/>
                <w:color w:val="1A1A1A"/>
                <w:sz w:val="19"/>
                <w:szCs w:val="19"/>
                <w:rtl/>
              </w:rPr>
              <w:t xml:space="preserve"> و</w:t>
            </w:r>
            <w:r>
              <w:rPr>
                <w:rFonts w:ascii="Segoe UI" w:eastAsia="Times New Roman" w:hAnsi="Segoe UI" w:cs="Segoe UI"/>
                <w:color w:val="1A1A1A"/>
                <w:sz w:val="19"/>
                <w:szCs w:val="19"/>
              </w:rPr>
              <w:t>Edge</w:t>
            </w:r>
            <w:r>
              <w:rPr>
                <w:rFonts w:ascii="Segoe UI" w:eastAsia="Times New Roman" w:hAnsi="Segoe UI" w:cs="Segoe UI"/>
                <w:color w:val="1A1A1A"/>
                <w:sz w:val="19"/>
                <w:szCs w:val="19"/>
                <w:rtl/>
              </w:rPr>
              <w:t xml:space="preserve"> و</w:t>
            </w:r>
            <w:r>
              <w:rPr>
                <w:rFonts w:ascii="Segoe UI" w:eastAsia="Times New Roman" w:hAnsi="Segoe UI" w:cs="Segoe UI"/>
                <w:color w:val="1A1A1A"/>
                <w:sz w:val="19"/>
                <w:szCs w:val="19"/>
              </w:rPr>
              <w:t>Safari</w:t>
            </w:r>
            <w:r>
              <w:rPr>
                <w:rFonts w:ascii="Segoe UI" w:eastAsia="Times New Roman" w:hAnsi="Segoe UI" w:cs="Segoe UI"/>
                <w:color w:val="1A1A1A"/>
                <w:sz w:val="19"/>
                <w:szCs w:val="19"/>
                <w:rtl/>
              </w:rPr>
              <w:t xml:space="preserve"> و</w:t>
            </w:r>
            <w:r>
              <w:rPr>
                <w:rFonts w:ascii="Segoe UI" w:eastAsia="Times New Roman" w:hAnsi="Segoe UI" w:cs="Segoe UI"/>
                <w:color w:val="1A1A1A"/>
                <w:sz w:val="19"/>
                <w:szCs w:val="19"/>
              </w:rPr>
              <w:t>Firefox</w:t>
            </w:r>
            <w:r>
              <w:rPr>
                <w:rFonts w:ascii="Segoe UI" w:eastAsia="Times New Roman" w:hAnsi="Segoe UI" w:cs="Segoe UI"/>
                <w:color w:val="1A1A1A"/>
                <w:sz w:val="19"/>
                <w:szCs w:val="19"/>
                <w:rtl/>
              </w:rPr>
              <w:t>، وتجاوب كامل ابتداءً من عرض 360 بكسل</w:t>
            </w:r>
          </w:p>
        </w:tc>
      </w:tr>
      <w:tr w:rsidR="00000000" w14:paraId="7291F7C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7AFE7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NFR-13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82125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التكلفة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05B8D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تكلفة الاستدلال بالذكاء الاصطناعي للسيرة الواحدة ≤ 1.5 جنيه عند الحجم المتوقع، مع تخزين مؤقت ببصمة الملف لمنع الإنفاق المكرر</w:t>
            </w:r>
          </w:p>
        </w:tc>
      </w:tr>
      <w:tr w:rsidR="00000000" w14:paraId="08BF8CE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DAC8E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NFR-14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59663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المراقبة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B3E75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سجلات مهيكلة وتتبع أخطاء ومقاييس استخدام لكل مستأجر، مع إنذار عند تجاوز معدل فشل التحليل 5%</w:t>
            </w:r>
          </w:p>
        </w:tc>
      </w:tr>
      <w:tr w:rsidR="00000000" w14:paraId="118543C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78DB45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NFR-15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24C447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القدرة على الاستعادة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2EAB74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نسخ احتياطي يومي آلي مع نقطة استعادة مختبَرة لا تتجاوز 24 ساعة</w:t>
            </w:r>
          </w:p>
        </w:tc>
      </w:tr>
    </w:tbl>
    <w:p w14:paraId="408528B7"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451595CB">
          <v:rect id="_x0000_i1034" style="width:0;height:1.5pt" o:hralign="center" o:hrstd="t" o:hr="t" fillcolor="#a0a0a0" stroked="f"/>
        </w:pict>
      </w:r>
    </w:p>
    <w:p w14:paraId="4F77DA02"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10. نموذج البيانات — الكيانات الأساسية</w:t>
      </w:r>
    </w:p>
    <w:tbl>
      <w:tblPr>
        <w:bidiVisual/>
        <w:tblW w:w="5000" w:type="pct"/>
        <w:tblCellMar>
          <w:top w:w="15" w:type="dxa"/>
          <w:left w:w="15" w:type="dxa"/>
          <w:bottom w:w="15" w:type="dxa"/>
          <w:right w:w="15" w:type="dxa"/>
        </w:tblCellMar>
        <w:tblLook w:val="04A0" w:firstRow="1" w:lastRow="0" w:firstColumn="1" w:lastColumn="0" w:noHBand="0" w:noVBand="1"/>
      </w:tblPr>
      <w:tblGrid>
        <w:gridCol w:w="2225"/>
        <w:gridCol w:w="4765"/>
        <w:gridCol w:w="2360"/>
      </w:tblGrid>
      <w:tr w:rsidR="00000000" w14:paraId="6269FB34"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3F35D49"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الكيان</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A4E9C33"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الغرض</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4CB32D5"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العلاقات الرئيسية</w:t>
            </w:r>
          </w:p>
        </w:tc>
      </w:tr>
      <w:tr w:rsidR="00000000" w14:paraId="7F96BE7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D6F454"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organisation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67E65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جذر المستأجر، ويملك كل السجلات الأخرى</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FFCC82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r>
              <w:rPr>
                <w:rFonts w:ascii="Segoe UI" w:eastAsia="Times New Roman" w:hAnsi="Segoe UI" w:cs="Segoe UI"/>
                <w:color w:val="1A1A1A"/>
                <w:sz w:val="19"/>
                <w:szCs w:val="19"/>
              </w:rPr>
              <w:t>N</w:t>
            </w:r>
            <w:r>
              <w:rPr>
                <w:rFonts w:ascii="Segoe UI" w:eastAsia="Times New Roman" w:hAnsi="Segoe UI" w:cs="Segoe UI"/>
                <w:color w:val="1A1A1A"/>
                <w:sz w:val="19"/>
                <w:szCs w:val="19"/>
                <w:rtl/>
              </w:rPr>
              <w:t xml:space="preserve"> مستخدمين، وظائف، مرشحين</w:t>
            </w:r>
          </w:p>
        </w:tc>
      </w:tr>
      <w:tr w:rsidR="00000000" w14:paraId="3D95EA1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155CE1"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user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98FD9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عضو في الحساب له دور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44E87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مؤسسة</w:t>
            </w:r>
          </w:p>
        </w:tc>
      </w:tr>
      <w:tr w:rsidR="00000000" w14:paraId="4DB00BB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41CF7E"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job</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C1E08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وظيفة مطلوب شغلها مع مواصفتها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CF670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مؤسسة، 1→</w:t>
            </w:r>
            <w:r>
              <w:rPr>
                <w:rFonts w:ascii="Segoe UI" w:eastAsia="Times New Roman" w:hAnsi="Segoe UI" w:cs="Segoe UI"/>
                <w:color w:val="1A1A1A"/>
                <w:sz w:val="19"/>
                <w:szCs w:val="19"/>
              </w:rPr>
              <w:t>N</w:t>
            </w:r>
            <w:r>
              <w:rPr>
                <w:rFonts w:ascii="Segoe UI" w:eastAsia="Times New Roman" w:hAnsi="Segoe UI" w:cs="Segoe UI"/>
                <w:color w:val="1A1A1A"/>
                <w:sz w:val="19"/>
                <w:szCs w:val="19"/>
                <w:rtl/>
              </w:rPr>
              <w:t xml:space="preserve"> طلبات</w:t>
            </w:r>
          </w:p>
        </w:tc>
      </w:tr>
      <w:tr w:rsidR="00000000" w14:paraId="76F9A86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BDA68B"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candidate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AB1E8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شخص، مُزال التكرار عبر الطلبات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BE060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مؤسسة، 1→</w:t>
            </w:r>
            <w:r>
              <w:rPr>
                <w:rFonts w:ascii="Segoe UI" w:eastAsia="Times New Roman" w:hAnsi="Segoe UI" w:cs="Segoe UI"/>
                <w:color w:val="1A1A1A"/>
                <w:sz w:val="19"/>
                <w:szCs w:val="19"/>
              </w:rPr>
              <w:t>N</w:t>
            </w:r>
            <w:r>
              <w:rPr>
                <w:rFonts w:ascii="Segoe UI" w:eastAsia="Times New Roman" w:hAnsi="Segoe UI" w:cs="Segoe UI"/>
                <w:color w:val="1A1A1A"/>
                <w:sz w:val="19"/>
                <w:szCs w:val="19"/>
                <w:rtl/>
              </w:rPr>
              <w:t xml:space="preserve"> طلبات</w:t>
            </w:r>
          </w:p>
        </w:tc>
      </w:tr>
      <w:tr w:rsidR="00000000" w14:paraId="6CDC7FD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BE9FA1"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cv_file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FEDB7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الملف الأصلي المرفوع ومرجع تخزينه</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359D3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مرشح</w:t>
            </w:r>
          </w:p>
        </w:tc>
      </w:tr>
      <w:tr w:rsidR="00000000" w14:paraId="6B4E575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227FC0"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parsed_profile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8BDEC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الاستخراج المهيكل من الملف، بإصدارات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EDBBE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1→1 ملف سيرة</w:t>
            </w:r>
          </w:p>
        </w:tc>
      </w:tr>
      <w:tr w:rsidR="00000000" w14:paraId="4C13AD2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778CCDE"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application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0581FA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ارتباط مرشح بوظيفة محددة، ويحمل المرحلة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C38D6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مرشح، </w:t>
            </w: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وظيفة</w:t>
            </w:r>
          </w:p>
        </w:tc>
      </w:tr>
      <w:tr w:rsidR="00000000" w14:paraId="73E2972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E6DF74"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score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172BA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تقييم ذكي لطلب، بإصدار حسب النموذج والموجّه</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F2563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طلب</w:t>
            </w:r>
          </w:p>
        </w:tc>
      </w:tr>
      <w:tr w:rsidR="00000000" w14:paraId="104E4AB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CDBA30"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pipeline_stage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6CA99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تعريف مرحلة قابلة للتهيئة لكل وظيفة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B1E94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وظيفة</w:t>
            </w:r>
          </w:p>
        </w:tc>
      </w:tr>
      <w:tr w:rsidR="00000000" w14:paraId="7E662D8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94273E"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scorecard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B23F2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تقييم مقابلة مهيكل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D2E906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طلب</w:t>
            </w:r>
          </w:p>
        </w:tc>
      </w:tr>
      <w:tr w:rsidR="00000000" w14:paraId="4919F10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0ECC4B2"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message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42ACD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بريد أو رسالة واتساب أُرسلت للمرشح</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EE901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مرشح</w:t>
            </w:r>
          </w:p>
        </w:tc>
      </w:tr>
      <w:tr w:rsidR="00000000" w14:paraId="302489B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41A338"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template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81F5BD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نص رسالة قابل لإعادة الاستخدام، لكل لغة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13C97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مؤسسة</w:t>
            </w:r>
          </w:p>
        </w:tc>
      </w:tr>
      <w:tr w:rsidR="00000000" w14:paraId="7AF282F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C47546"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activity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D3A39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حدث تدقيق غير قابل للتعديل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37DBA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متعدد الأشكال</w:t>
            </w:r>
          </w:p>
        </w:tc>
      </w:tr>
      <w:tr w:rsidR="00000000" w14:paraId="194C1BD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497FE59"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subscription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057F7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الباقة والحصة وحالة الفوترة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F7B79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1→1 مؤسسة</w:t>
            </w:r>
          </w:p>
        </w:tc>
      </w:tr>
      <w:tr w:rsidR="00000000" w14:paraId="5894B5F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D5C3AE"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usage_event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C0AE3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سجل معالجة سيرة ذاتية محسوب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E97E0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مؤسسة</w:t>
            </w:r>
          </w:p>
        </w:tc>
      </w:tr>
      <w:tr w:rsidR="00000000" w14:paraId="00BC27F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15ECB8"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promo_code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02731D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كود قابل للاستخدام يمنح خصمًا أو أشهرًا مجانية، بتاريخ انتهاء وحد أقصى للاستخدام</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AF437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مؤسسة (نطاق الإصدار)</w:t>
            </w:r>
          </w:p>
        </w:tc>
      </w:tr>
      <w:tr w:rsidR="00000000" w14:paraId="113A906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54F7C1"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subscription_credit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B1919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فترة مجانية أو خصم ممنوح لمؤسسة، مع المانح والسبب وتاريخ الانتهاء</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2B111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مؤسسة</w:t>
            </w:r>
          </w:p>
        </w:tc>
      </w:tr>
      <w:tr w:rsidR="00000000" w14:paraId="1CCF7F0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C236A8" w14:textId="77777777" w:rsidR="00C53FBA" w:rsidRDefault="00C53FBA" w:rsidP="00C53FBA">
            <w:pPr>
              <w:spacing w:before="200" w:after="200"/>
              <w:rPr>
                <w:rFonts w:ascii="Segoe UI" w:eastAsia="Times New Roman" w:hAnsi="Segoe UI" w:cs="Segoe UI"/>
                <w:color w:val="1A1A1A"/>
                <w:sz w:val="19"/>
                <w:szCs w:val="19"/>
                <w:rtl/>
              </w:rPr>
            </w:pPr>
            <w:r>
              <w:rPr>
                <w:rStyle w:val="HTMLCode"/>
                <w:color w:val="1A1A1A"/>
              </w:rPr>
              <w:t>referral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B774D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ارتباط بين المؤسسة المُرشِّحة والمُرشَّحة، والأرصدة الممنوحة لكل منهما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0A439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N→1</w:t>
            </w:r>
            <w:r>
              <w:rPr>
                <w:rFonts w:ascii="Segoe UI" w:eastAsia="Times New Roman" w:hAnsi="Segoe UI" w:cs="Segoe UI"/>
                <w:color w:val="1A1A1A"/>
                <w:sz w:val="19"/>
                <w:szCs w:val="19"/>
                <w:rtl/>
              </w:rPr>
              <w:t xml:space="preserve"> مؤسسة</w:t>
            </w:r>
          </w:p>
        </w:tc>
      </w:tr>
    </w:tbl>
    <w:p w14:paraId="5F49D9FB"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68206E9A">
          <v:rect id="_x0000_i1035" style="width:0;height:1.5pt" o:hralign="center" o:hrstd="t" o:hr="t" fillcolor="#a0a0a0" stroked="f"/>
        </w:pict>
      </w:r>
    </w:p>
    <w:p w14:paraId="2F3C5E3B"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11. التكاملات</w:t>
      </w:r>
    </w:p>
    <w:tbl>
      <w:tblPr>
        <w:bidiVisual/>
        <w:tblW w:w="5000" w:type="pct"/>
        <w:tblCellMar>
          <w:top w:w="15" w:type="dxa"/>
          <w:left w:w="15" w:type="dxa"/>
          <w:bottom w:w="15" w:type="dxa"/>
          <w:right w:w="15" w:type="dxa"/>
        </w:tblCellMar>
        <w:tblLook w:val="04A0" w:firstRow="1" w:lastRow="0" w:firstColumn="1" w:lastColumn="0" w:noHBand="0" w:noVBand="1"/>
      </w:tblPr>
      <w:tblGrid>
        <w:gridCol w:w="2568"/>
        <w:gridCol w:w="2291"/>
        <w:gridCol w:w="1008"/>
        <w:gridCol w:w="3483"/>
      </w:tblGrid>
      <w:tr w:rsidR="00000000" w14:paraId="4B2B20C5"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9F7D46D"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التكامل</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39D2F03"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الغرض</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02188FD"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الأولوية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1913856"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مخاطر الاعتماد</w:t>
            </w:r>
          </w:p>
        </w:tc>
      </w:tr>
      <w:tr w:rsidR="00000000" w14:paraId="5F50AAD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095042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البريد الوارد (</w:t>
            </w:r>
            <w:r>
              <w:rPr>
                <w:rFonts w:ascii="Segoe UI" w:eastAsia="Times New Roman" w:hAnsi="Segoe UI" w:cs="Segoe UI"/>
                <w:color w:val="1A1A1A"/>
                <w:sz w:val="19"/>
                <w:szCs w:val="19"/>
              </w:rPr>
              <w:t>Resend / Postmark</w:t>
            </w: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CC224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الاستقبال عبر عنوان التحويل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4CECA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1F356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منخفضة</w:t>
            </w:r>
          </w:p>
        </w:tc>
      </w:tr>
      <w:tr w:rsidR="00000000" w14:paraId="759E0A6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B73F6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واجهة واتساب الأعمال السحابية (</w:t>
            </w:r>
            <w:r>
              <w:rPr>
                <w:rFonts w:ascii="Segoe UI" w:eastAsia="Times New Roman" w:hAnsi="Segoe UI" w:cs="Segoe UI"/>
                <w:color w:val="1A1A1A"/>
                <w:sz w:val="19"/>
                <w:szCs w:val="19"/>
              </w:rPr>
              <w:t>Meta</w:t>
            </w: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07DA2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استقبال السير والتواصل مع المرشحين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483F6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3B4AEA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متوسطة — اعتماد القوالب وتكلفة الرسالة</w:t>
            </w:r>
          </w:p>
        </w:tc>
      </w:tr>
      <w:tr w:rsidR="00000000" w14:paraId="0777F6C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01C61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Gmail / Outlook OAuth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1954D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مزامنة مباشرة لصندوق البريد</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D9B3C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D3693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مرتفعة — توثيق </w:t>
            </w:r>
            <w:r>
              <w:rPr>
                <w:rFonts w:ascii="Segoe UI" w:eastAsia="Times New Roman" w:hAnsi="Segoe UI" w:cs="Segoe UI"/>
                <w:color w:val="1A1A1A"/>
                <w:sz w:val="19"/>
                <w:szCs w:val="19"/>
              </w:rPr>
              <w:t>Google</w:t>
            </w:r>
            <w:r>
              <w:rPr>
                <w:rFonts w:ascii="Segoe UI" w:eastAsia="Times New Roman" w:hAnsi="Segoe UI" w:cs="Segoe UI"/>
                <w:color w:val="1A1A1A"/>
                <w:sz w:val="19"/>
                <w:szCs w:val="19"/>
                <w:rtl/>
              </w:rPr>
              <w:t xml:space="preserve"> للنطاقات المقيّدة يستغرق 6–10 أسابيع</w:t>
            </w:r>
          </w:p>
        </w:tc>
      </w:tr>
      <w:tr w:rsidR="00000000" w14:paraId="4F941DE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426EE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Paymob</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A497F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تحصيل المدفوعات بالجنيه</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678E1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C3DA2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منخفضة</w:t>
            </w:r>
          </w:p>
        </w:tc>
      </w:tr>
      <w:tr w:rsidR="00000000" w14:paraId="1EFD656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4BC85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Stripe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51658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تحصيل المدفوعات بالدولار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B0E78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AEF51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منخفضة</w:t>
            </w:r>
          </w:p>
        </w:tc>
      </w:tr>
      <w:tr w:rsidR="00000000" w14:paraId="158F8F3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27BF0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Google Calendar / Outlook Calendar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1D9ADD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جدولة المقابلات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EDFF1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5F2EB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منخفضة</w:t>
            </w:r>
          </w:p>
        </w:tc>
      </w:tr>
      <w:tr w:rsidR="00000000" w14:paraId="1D143D2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7663C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وظّفني / فرصنا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DDF27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نشر الوظائف ومزامنة المتقدمين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AB11F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C</w:t>
            </w:r>
            <w:r>
              <w:rPr>
                <w:rFonts w:ascii="Segoe UI" w:eastAsia="Times New Roman" w:hAnsi="Segoe UI" w:cs="Segoe UI"/>
                <w:color w:val="1A1A1A"/>
                <w:sz w:val="19"/>
                <w:szCs w:val="19"/>
                <w:rtl/>
              </w:rPr>
              <w:t xml:space="preserve"> (إصدار 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DD626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مرتفعة — تتطلب اتفاق شراكة، ولا يُفترض وجود واجهة عامة</w:t>
            </w:r>
          </w:p>
        </w:tc>
      </w:tr>
      <w:tr w:rsidR="00000000" w14:paraId="5BDC456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7A6B5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مزوّد النماذج اللغوية (</w:t>
            </w:r>
            <w:r>
              <w:rPr>
                <w:rFonts w:ascii="Segoe UI" w:eastAsia="Times New Roman" w:hAnsi="Segoe UI" w:cs="Segoe UI"/>
                <w:color w:val="1A1A1A"/>
                <w:sz w:val="19"/>
                <w:szCs w:val="19"/>
              </w:rPr>
              <w:t>Anthropic / OpenAI</w:t>
            </w: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75AE1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المساعدة في التحليل والتقييم والتوليد</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A4AA5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28449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متوسطة — التكلفة وحدود المعدل، ويُجرَّد خلف واجهة مزوّد</w:t>
            </w:r>
          </w:p>
        </w:tc>
      </w:tr>
      <w:tr w:rsidR="00000000" w14:paraId="3A83187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5F2D2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محرك التعرّف الضوئي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A53F58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السير الممسوحة والمصوّرة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1FE228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D7EF4D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منخفضة — نموذج رؤية أساسي مع </w:t>
            </w:r>
            <w:r>
              <w:rPr>
                <w:rFonts w:ascii="Segoe UI" w:eastAsia="Times New Roman" w:hAnsi="Segoe UI" w:cs="Segoe UI"/>
                <w:color w:val="1A1A1A"/>
                <w:sz w:val="19"/>
                <w:szCs w:val="19"/>
              </w:rPr>
              <w:t>Tesseract</w:t>
            </w:r>
            <w:r>
              <w:rPr>
                <w:rFonts w:ascii="Segoe UI" w:eastAsia="Times New Roman" w:hAnsi="Segoe UI" w:cs="Segoe UI"/>
                <w:color w:val="1A1A1A"/>
                <w:sz w:val="19"/>
                <w:szCs w:val="19"/>
                <w:rtl/>
              </w:rPr>
              <w:t xml:space="preserve"> كبديل</w:t>
            </w:r>
          </w:p>
        </w:tc>
      </w:tr>
    </w:tbl>
    <w:p w14:paraId="524DA681"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3F3FEC54">
          <v:rect id="_x0000_i1036" style="width:0;height:1.5pt" o:hralign="center" o:hrstd="t" o:hr="t" fillcolor="#a0a0a0" stroked="f"/>
        </w:pict>
      </w:r>
    </w:p>
    <w:p w14:paraId="07F97B95"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12. متطلبات الذكاء الاصطناعي وضبط التكلفة</w:t>
      </w:r>
    </w:p>
    <w:tbl>
      <w:tblPr>
        <w:bidiVisual/>
        <w:tblW w:w="5000" w:type="pct"/>
        <w:tblCellMar>
          <w:top w:w="15" w:type="dxa"/>
          <w:left w:w="15" w:type="dxa"/>
          <w:bottom w:w="15" w:type="dxa"/>
          <w:right w:w="15" w:type="dxa"/>
        </w:tblCellMar>
        <w:tblLook w:val="04A0" w:firstRow="1" w:lastRow="0" w:firstColumn="1" w:lastColumn="0" w:noHBand="0" w:noVBand="1"/>
      </w:tblPr>
      <w:tblGrid>
        <w:gridCol w:w="827"/>
        <w:gridCol w:w="8523"/>
      </w:tblGrid>
      <w:tr w:rsidR="00000000" w14:paraId="6E5C9812"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906B90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1F425D7"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w:t>
            </w:r>
          </w:p>
        </w:tc>
      </w:tr>
      <w:tr w:rsidR="00000000" w14:paraId="2BCF339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42EB1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42AC0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كل تفاعل مع النماذج يستخدم مخططات إخراج مهيكلة، ولا تُحلَّل الاستجابات النصية الحرة بطرق تخمينية</w:t>
            </w:r>
          </w:p>
        </w:tc>
      </w:tr>
      <w:tr w:rsidR="00000000" w14:paraId="15226DA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FAB23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93048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كل سجل درجة يخزّن معرّف النموذج وإصدار الموجّه وبصمة المدخلات، بحيث تكون أي نتيجة قابلة لإعادة الإنتاج والتدقيق</w:t>
            </w:r>
          </w:p>
        </w:tc>
      </w:tr>
      <w:tr w:rsidR="00000000" w14:paraId="3223F31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D4ECF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92B48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تُخزَّن نتائج التحليل مؤقتًا ببصمة محتوى الملف، فلا تكلّف إعادة رفع السيرة نفسها أي استدلال جديد</w:t>
            </w:r>
          </w:p>
        </w:tc>
      </w:tr>
      <w:tr w:rsidR="00000000" w14:paraId="07329DE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306EC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158F9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يُخزَّن التقييم مؤقتًا لكل ثلاثية (مرشح، وظيفة، أوزان)، وتغيير الأوزان يستدعي إعادة حساب رخيصة لا إعادة تحليل</w:t>
            </w:r>
          </w:p>
        </w:tc>
      </w:tr>
      <w:tr w:rsidR="00000000" w14:paraId="6A3FE27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DF642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130F5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يتولى نموذج أرخص الاستخراج والتلخيص، ويتولى نموذج أقوى التقييم والتبرير</w:t>
            </w:r>
          </w:p>
        </w:tc>
      </w:tr>
      <w:tr w:rsidR="00000000" w14:paraId="537901F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DF6D4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7047A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حدود معدل لكل مؤسسة وسقف إنفاق شهري صارم يمنعان تضخم التكلفة من مستأجر واحد</w:t>
            </w:r>
          </w:p>
        </w:tc>
      </w:tr>
      <w:tr w:rsidR="00000000" w14:paraId="52182A4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4C709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87215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مخرجات النماذج استشارية. ويجب ألا تعرض الواجهة الدرجة كقرار توظيف آلي، وأن تشترط إجراءً بشريًا لرفض أي مرشح</w:t>
            </w:r>
          </w:p>
        </w:tc>
      </w:tr>
      <w:tr w:rsidR="00000000" w14:paraId="5C29CA6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1ACDC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55C31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اختبار التحيّز: مجموعة اختبارات موثّقة تتحقق من أن السير المتطابقة والمختلفة فقط في الاسم أو النوع أو الجنسية تحصل على درجات ضمن هامش محدد</w:t>
            </w:r>
          </w:p>
        </w:tc>
      </w:tr>
      <w:tr w:rsidR="00000000" w14:paraId="2475BB4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46C01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AI-09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43F0B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لا تُستخدم بيانات العملاء لتدريب نماذج طرف ثالث إطلاقًا، ويُؤكَّد ذلك تعاقديًا مع المزوّد ويُنص عليه في سياسة الخصوصية</w:t>
            </w:r>
          </w:p>
        </w:tc>
      </w:tr>
    </w:tbl>
    <w:p w14:paraId="539F3C42"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125A18F4">
          <v:rect id="_x0000_i1037" style="width:0;height:1.5pt" o:hralign="center" o:hrstd="t" o:hr="t" fillcolor="#a0a0a0" stroked="f"/>
        </w:pict>
      </w:r>
    </w:p>
    <w:p w14:paraId="1ED78E2A"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13. النموذج التجاري المقترح</w:t>
      </w:r>
    </w:p>
    <w:p w14:paraId="4E75A119" w14:textId="77777777" w:rsidR="00C53FBA" w:rsidRDefault="00C53FBA" w:rsidP="00C53FBA">
      <w:pPr>
        <w:pStyle w:val="NormalWeb"/>
        <w:shd w:val="clear" w:color="auto" w:fill="F2F4F7"/>
        <w:divId w:val="1640453592"/>
        <w:rPr>
          <w:rFonts w:ascii="Segoe UI" w:hAnsi="Segoe UI" w:cs="Segoe UI"/>
          <w:color w:val="1A1A1A"/>
          <w:sz w:val="22"/>
          <w:szCs w:val="22"/>
          <w:rtl/>
          <w:lang w:bidi="ar"/>
        </w:rPr>
      </w:pPr>
      <w:r>
        <w:rPr>
          <w:rFonts w:ascii="Segoe UI" w:hAnsi="Segoe UI" w:cs="Segoe UI"/>
          <w:color w:val="1A1A1A"/>
          <w:sz w:val="22"/>
          <w:szCs w:val="22"/>
          <w:rtl/>
          <w:lang w:bidi="ar"/>
        </w:rPr>
        <w:t>مُتموضع عمدًا تحت نطاق المنافسين (</w:t>
      </w:r>
      <w:r>
        <w:rPr>
          <w:rFonts w:ascii="Segoe UI" w:hAnsi="Segoe UI" w:cs="Segoe UI"/>
          <w:color w:val="1A1A1A"/>
          <w:sz w:val="22"/>
          <w:szCs w:val="22"/>
          <w:lang w:bidi="ar"/>
        </w:rPr>
        <w:t>Recruitera</w:t>
      </w:r>
      <w:r>
        <w:rPr>
          <w:rFonts w:ascii="Segoe UI" w:hAnsi="Segoe UI" w:cs="Segoe UI"/>
          <w:color w:val="1A1A1A"/>
          <w:sz w:val="22"/>
          <w:szCs w:val="22"/>
          <w:rtl/>
          <w:lang w:bidi="ar"/>
        </w:rPr>
        <w:t xml:space="preserve"> من 55,000 إلى 96,000 جنيه سنويًا، و</w:t>
      </w:r>
      <w:r>
        <w:rPr>
          <w:rFonts w:ascii="Segoe UI" w:hAnsi="Segoe UI" w:cs="Segoe UI"/>
          <w:color w:val="1A1A1A"/>
          <w:sz w:val="22"/>
          <w:szCs w:val="22"/>
          <w:lang w:bidi="ar"/>
        </w:rPr>
        <w:t>RecDesk</w:t>
      </w:r>
      <w:r>
        <w:rPr>
          <w:rFonts w:ascii="Segoe UI" w:hAnsi="Segoe UI" w:cs="Segoe UI"/>
          <w:color w:val="1A1A1A"/>
          <w:sz w:val="22"/>
          <w:szCs w:val="22"/>
          <w:rtl/>
          <w:lang w:bidi="ar"/>
        </w:rPr>
        <w:t xml:space="preserve"> من 40,000 إلى 70,000) وداخل المرجع الشهري القائم لدى المشتري لإنفاق مواقع التوظيف.</w:t>
      </w:r>
    </w:p>
    <w:tbl>
      <w:tblPr>
        <w:bidiVisual/>
        <w:tblW w:w="5000" w:type="pct"/>
        <w:tblCellMar>
          <w:top w:w="15" w:type="dxa"/>
          <w:left w:w="15" w:type="dxa"/>
          <w:bottom w:w="15" w:type="dxa"/>
          <w:right w:w="15" w:type="dxa"/>
        </w:tblCellMar>
        <w:tblLook w:val="04A0" w:firstRow="1" w:lastRow="0" w:firstColumn="1" w:lastColumn="0" w:noHBand="0" w:noVBand="1"/>
      </w:tblPr>
      <w:tblGrid>
        <w:gridCol w:w="1097"/>
        <w:gridCol w:w="2182"/>
        <w:gridCol w:w="1224"/>
        <w:gridCol w:w="1155"/>
        <w:gridCol w:w="3692"/>
      </w:tblGrid>
      <w:tr w:rsidR="00000000" w14:paraId="367991FB"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1B20CA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الباقة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69B607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السعر</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1CFB4BB"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المستخدمون</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8553024"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السير / الشهر</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724B67C"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الغرض</w:t>
            </w:r>
          </w:p>
        </w:tc>
      </w:tr>
      <w:tr w:rsidR="00000000" w14:paraId="0AE8951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E22957"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المجانية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58E2A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صفر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FCA1E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DBBDF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1446B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الاكتساب، بلا بطاقة، بتقييم كامل</w:t>
            </w:r>
          </w:p>
        </w:tc>
      </w:tr>
      <w:tr w:rsidR="00000000" w14:paraId="3A579E1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AD8F2B"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المبتدئة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5A345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900 جنيه شهريًا · 9,000 جنيه سنويًا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796F80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5B4DE5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300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C3386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قطاع الشركات الصغيرة غير المتنازع عليه</w:t>
            </w:r>
          </w:p>
        </w:tc>
      </w:tr>
      <w:tr w:rsidR="00000000" w14:paraId="07B0241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597828"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النمو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63642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2,500 جنيه شهريًا · 25,000 جنيه سنويًا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06334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E97E4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1,500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9E946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الشركات المتوسعة، وتضيف قناة واتساب والجدولة وبطاقات التقييم</w:t>
            </w:r>
          </w:p>
        </w:tc>
      </w:tr>
      <w:tr w:rsidR="00000000" w14:paraId="15CCE2C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662735"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المكاتب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FAD85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4,500 جنيه شهريًا · 45,000 جنيه سنويًا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4A9BB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45472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4,000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C6699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مساحات عمل متعددة العملاء وتصدير بالعلامة البيضاء</w:t>
            </w:r>
          </w:p>
        </w:tc>
      </w:tr>
      <w:tr w:rsidR="00000000" w14:paraId="0D10652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25A75D"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المؤسسات</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92934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حسب الطلب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289AE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غير محدود</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1CB6BD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بالتفاوض</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F5858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تسجيل دخول موحّد، واجهة برمجية، اتفاقية مستوى خدمة، مراجعة أمنية</w:t>
            </w:r>
          </w:p>
        </w:tc>
      </w:tr>
    </w:tbl>
    <w:p w14:paraId="4904A211"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يتيح السعر السنوي ما يقارب شهرين مجانًا. وكل الأسعار غير شاملة ضريبة القيمة المضافة.</w:t>
      </w:r>
    </w:p>
    <w:p w14:paraId="51CA4269" w14:textId="77777777" w:rsidR="00C53FBA" w:rsidRDefault="00C53FBA" w:rsidP="00C53FBA">
      <w:pPr>
        <w:pStyle w:val="Heading3"/>
        <w:rPr>
          <w:rFonts w:ascii="Segoe UI" w:eastAsia="Times New Roman" w:hAnsi="Segoe UI" w:cs="Segoe UI"/>
          <w:rtl/>
          <w:lang w:bidi="ar"/>
        </w:rPr>
      </w:pPr>
      <w:r>
        <w:rPr>
          <w:rFonts w:ascii="Segoe UI" w:eastAsia="Times New Roman" w:hAnsi="Segoe UI" w:cs="Segoe UI"/>
          <w:rtl/>
          <w:lang w:bidi="ar"/>
        </w:rPr>
        <w:t>13.1 دورات الفوترة والعروض الترويجية والفترات المجانية الممنوحة</w:t>
      </w:r>
    </w:p>
    <w:p w14:paraId="5762A6FC" w14:textId="77777777" w:rsidR="00C53FBA" w:rsidRDefault="00C53FBA" w:rsidP="00C53FBA">
      <w:pPr>
        <w:numPr>
          <w:ilvl w:val="0"/>
          <w:numId w:val="6"/>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كل باقة مدفوعة قابلة للشراء </w:t>
      </w:r>
      <w:r>
        <w:rPr>
          <w:rStyle w:val="Strong"/>
          <w:rFonts w:ascii="Segoe UI" w:eastAsia="Times New Roman" w:hAnsi="Segoe UI" w:cs="Segoe UI"/>
          <w:color w:val="1A1A1A"/>
          <w:sz w:val="22"/>
          <w:szCs w:val="22"/>
          <w:rtl/>
          <w:lang w:bidi="ar"/>
        </w:rPr>
        <w:t>شهريًا أو سنويًا</w:t>
      </w:r>
      <w:r>
        <w:rPr>
          <w:rFonts w:ascii="Segoe UI" w:eastAsia="Times New Roman" w:hAnsi="Segoe UI" w:cs="Segoe UI"/>
          <w:color w:val="1A1A1A"/>
          <w:sz w:val="22"/>
          <w:szCs w:val="22"/>
          <w:rtl/>
          <w:lang w:bidi="ar"/>
        </w:rPr>
        <w:t>. ويُقدَّم الاشتراك السنوي بصيغة «شهران مجانًا» بدل نسبة مئوية، لأن ذلك أنجع أمام مرجع سعري شهري.</w:t>
      </w:r>
    </w:p>
    <w:p w14:paraId="7EAD0083" w14:textId="77777777" w:rsidR="00C53FBA" w:rsidRDefault="00C53FBA" w:rsidP="00C53FBA">
      <w:pPr>
        <w:numPr>
          <w:ilvl w:val="0"/>
          <w:numId w:val="6"/>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يستطيع العميل الانتقال بين الشهري والسنوي في أي وقت، وتُحسب التسوية تناسبيًا مقابل الجزء غير المستهلك من الفترة الحالية (</w:t>
      </w:r>
      <w:r>
        <w:rPr>
          <w:rFonts w:ascii="Segoe UI" w:eastAsia="Times New Roman" w:hAnsi="Segoe UI" w:cs="Segoe UI"/>
          <w:color w:val="1A1A1A"/>
          <w:sz w:val="22"/>
          <w:szCs w:val="22"/>
          <w:lang w:bidi="ar"/>
        </w:rPr>
        <w:t>FR-087</w:t>
      </w:r>
      <w:r>
        <w:rPr>
          <w:rFonts w:ascii="Segoe UI" w:eastAsia="Times New Roman" w:hAnsi="Segoe UI" w:cs="Segoe UI"/>
          <w:color w:val="1A1A1A"/>
          <w:sz w:val="22"/>
          <w:szCs w:val="22"/>
          <w:rtl/>
          <w:lang w:bidi="ar"/>
        </w:rPr>
        <w:t>).</w:t>
      </w:r>
    </w:p>
    <w:p w14:paraId="4DF9A22B" w14:textId="77777777" w:rsidR="00C53FBA" w:rsidRDefault="00C53FBA" w:rsidP="00C53FBA">
      <w:pPr>
        <w:numPr>
          <w:ilvl w:val="0"/>
          <w:numId w:val="6"/>
        </w:numPr>
        <w:spacing w:before="60" w:after="60"/>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الأكواد الترويجية</w:t>
      </w:r>
      <w:r>
        <w:rPr>
          <w:rFonts w:ascii="Segoe UI" w:eastAsia="Times New Roman" w:hAnsi="Segoe UI" w:cs="Segoe UI"/>
          <w:color w:val="1A1A1A"/>
          <w:sz w:val="22"/>
          <w:szCs w:val="22"/>
          <w:rtl/>
          <w:lang w:bidi="ar"/>
        </w:rPr>
        <w:t xml:space="preserve"> (</w:t>
      </w:r>
      <w:r>
        <w:rPr>
          <w:rFonts w:ascii="Segoe UI" w:eastAsia="Times New Roman" w:hAnsi="Segoe UI" w:cs="Segoe UI"/>
          <w:color w:val="1A1A1A"/>
          <w:sz w:val="22"/>
          <w:szCs w:val="22"/>
          <w:lang w:bidi="ar"/>
        </w:rPr>
        <w:t>FR-088</w:t>
      </w:r>
      <w:r>
        <w:rPr>
          <w:rFonts w:ascii="Segoe UI" w:eastAsia="Times New Roman" w:hAnsi="Segoe UI" w:cs="Segoe UI"/>
          <w:color w:val="1A1A1A"/>
          <w:sz w:val="22"/>
          <w:szCs w:val="22"/>
          <w:rtl/>
          <w:lang w:bidi="ar"/>
        </w:rPr>
        <w:t>) بصيغتين: خصم بنسبة مئوية لعدد من دورات الفوترة، أو عدد من الأشهر المجانية بالكامل. ولكل كود تاريخ انتهاء وحد أقصى للاستخدام وقصر اختياري على باقة بعينها.</w:t>
      </w:r>
    </w:p>
    <w:p w14:paraId="7CCF19C5" w14:textId="77777777" w:rsidR="00C53FBA" w:rsidRDefault="00C53FBA" w:rsidP="00C53FBA">
      <w:pPr>
        <w:numPr>
          <w:ilvl w:val="0"/>
          <w:numId w:val="6"/>
        </w:numPr>
        <w:spacing w:before="60" w:after="60"/>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الفترات المجانية الممنوحة</w:t>
      </w:r>
      <w:r>
        <w:rPr>
          <w:rFonts w:ascii="Segoe UI" w:eastAsia="Times New Roman" w:hAnsi="Segoe UI" w:cs="Segoe UI"/>
          <w:color w:val="1A1A1A"/>
          <w:sz w:val="22"/>
          <w:szCs w:val="22"/>
          <w:rtl/>
          <w:lang w:bidi="ar"/>
        </w:rPr>
        <w:t xml:space="preserve"> (</w:t>
      </w:r>
      <w:r>
        <w:rPr>
          <w:rFonts w:ascii="Segoe UI" w:eastAsia="Times New Roman" w:hAnsi="Segoe UI" w:cs="Segoe UI"/>
          <w:color w:val="1A1A1A"/>
          <w:sz w:val="22"/>
          <w:szCs w:val="22"/>
          <w:lang w:bidi="ar"/>
        </w:rPr>
        <w:t>FR-089</w:t>
      </w:r>
      <w:r>
        <w:rPr>
          <w:rFonts w:ascii="Segoe UI" w:eastAsia="Times New Roman" w:hAnsi="Segoe UI" w:cs="Segoe UI"/>
          <w:color w:val="1A1A1A"/>
          <w:sz w:val="22"/>
          <w:szCs w:val="22"/>
          <w:rtl/>
          <w:lang w:bidi="ar"/>
        </w:rPr>
        <w:t>) تُصدر يدويًا من لوحة الإدارة الداخلية لا عبر كود، وهي الآلية المخصصة للشركات التجريبية والشركاء التصميميين والمتبنّين المبكرين ومنح حسن النية. والمنحة قابلة للتدقيق: من منحها، ولمن، ولأي مدة، ولماذا.</w:t>
      </w:r>
    </w:p>
    <w:p w14:paraId="301C85B7" w14:textId="77777777" w:rsidR="00C53FBA" w:rsidRDefault="00C53FBA" w:rsidP="00C53FBA">
      <w:pPr>
        <w:numPr>
          <w:ilvl w:val="0"/>
          <w:numId w:val="6"/>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لا تتحول الفترة الممنوحة إلى رسوم بصمت أبدًا. فيُنبَّه الحساب مرتين قبل الانتهاء، وفي غياب وسيلة دفع محفوظة ينتقل إلى الباقة المجانية مع بقاء بياناته سليمة (</w:t>
      </w:r>
      <w:r>
        <w:rPr>
          <w:rFonts w:ascii="Segoe UI" w:eastAsia="Times New Roman" w:hAnsi="Segoe UI" w:cs="Segoe UI"/>
          <w:color w:val="1A1A1A"/>
          <w:sz w:val="22"/>
          <w:szCs w:val="22"/>
          <w:lang w:bidi="ar"/>
        </w:rPr>
        <w:t>FR-090</w:t>
      </w:r>
      <w:r>
        <w:rPr>
          <w:rFonts w:ascii="Segoe UI" w:eastAsia="Times New Roman" w:hAnsi="Segoe UI" w:cs="Segoe UI"/>
          <w:color w:val="1A1A1A"/>
          <w:sz w:val="22"/>
          <w:szCs w:val="22"/>
          <w:rtl/>
          <w:lang w:bidi="ar"/>
        </w:rPr>
        <w:t xml:space="preserve">، </w:t>
      </w:r>
      <w:r>
        <w:rPr>
          <w:rFonts w:ascii="Segoe UI" w:eastAsia="Times New Roman" w:hAnsi="Segoe UI" w:cs="Segoe UI"/>
          <w:color w:val="1A1A1A"/>
          <w:sz w:val="22"/>
          <w:szCs w:val="22"/>
          <w:lang w:bidi="ar"/>
        </w:rPr>
        <w:t>FR-091</w:t>
      </w:r>
      <w:r>
        <w:rPr>
          <w:rFonts w:ascii="Segoe UI" w:eastAsia="Times New Roman" w:hAnsi="Segoe UI" w:cs="Segoe UI"/>
          <w:color w:val="1A1A1A"/>
          <w:sz w:val="22"/>
          <w:szCs w:val="22"/>
          <w:rtl/>
          <w:lang w:bidi="ar"/>
        </w:rPr>
        <w:t>).</w:t>
      </w:r>
    </w:p>
    <w:p w14:paraId="51428DBA" w14:textId="77777777" w:rsidR="00C53FBA" w:rsidRDefault="00C53FBA" w:rsidP="00C53FBA">
      <w:pPr>
        <w:pStyle w:val="NormalWeb"/>
        <w:rPr>
          <w:rFonts w:ascii="Segoe UI" w:hAnsi="Segoe UI" w:cs="Segoe UI"/>
          <w:color w:val="1A1A1A"/>
          <w:sz w:val="22"/>
          <w:szCs w:val="22"/>
          <w:rtl/>
          <w:lang w:bidi="ar"/>
        </w:rPr>
      </w:pPr>
      <w:r>
        <w:rPr>
          <w:rStyle w:val="Strong"/>
          <w:rFonts w:ascii="Segoe UI" w:hAnsi="Segoe UI" w:cs="Segoe UI"/>
          <w:color w:val="1A1A1A"/>
          <w:sz w:val="22"/>
          <w:szCs w:val="22"/>
          <w:rtl/>
          <w:lang w:bidi="ar"/>
        </w:rPr>
        <w:t>عروض إطلاق مقترحة:</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2031"/>
        <w:gridCol w:w="4235"/>
      </w:tblGrid>
      <w:tr w:rsidR="00000000" w14:paraId="356832EA"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1440705"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العرض</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9CDF44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الآلية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D20263F"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المبرر</w:t>
            </w:r>
          </w:p>
        </w:tc>
      </w:tr>
      <w:tr w:rsidR="00000000" w14:paraId="4EC263F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9760C1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الشركات التجريبية — 6 أشهر مجانًا على باقة النمو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BA49A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منحة يدوية (</w:t>
            </w:r>
            <w:r>
              <w:rPr>
                <w:rFonts w:ascii="Segoe UI" w:eastAsia="Times New Roman" w:hAnsi="Segoe UI" w:cs="Segoe UI"/>
                <w:color w:val="1A1A1A"/>
                <w:sz w:val="19"/>
                <w:szCs w:val="19"/>
              </w:rPr>
              <w:t>FR-089</w:t>
            </w: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A7BB1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تشتري حجم سير ذاتية حقيقيًا وتغذية راجعة صادقة خلال المرحلتين 1 و2</w:t>
            </w:r>
          </w:p>
        </w:tc>
      </w:tr>
      <w:tr w:rsidR="00000000" w14:paraId="68CB151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829E9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أول 50 تسجيلًا ذاتيًا — 3 أشهر مجانًا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0A5A0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كود ترويجي (</w:t>
            </w:r>
            <w:r>
              <w:rPr>
                <w:rFonts w:ascii="Segoe UI" w:eastAsia="Times New Roman" w:hAnsi="Segoe UI" w:cs="Segoe UI"/>
                <w:color w:val="1A1A1A"/>
                <w:sz w:val="19"/>
                <w:szCs w:val="19"/>
              </w:rPr>
              <w:t>FR-088</w:t>
            </w: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2D66B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يخلق إلحاحًا عند الإطلاق دون تخفيض دائم لقائمة الأسعار</w:t>
            </w:r>
          </w:p>
        </w:tc>
      </w:tr>
      <w:tr w:rsidR="00000000" w14:paraId="4C142F1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F5B2B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تثبيت سعر المتبنّي المبكر — 12 شهرًا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D5A25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خاصية على الحساب (</w:t>
            </w:r>
            <w:r>
              <w:rPr>
                <w:rFonts w:ascii="Segoe UI" w:eastAsia="Times New Roman" w:hAnsi="Segoe UI" w:cs="Segoe UI"/>
                <w:color w:val="1A1A1A"/>
                <w:sz w:val="19"/>
                <w:szCs w:val="19"/>
              </w:rPr>
              <w:t>FR-093</w:t>
            </w: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3C0F21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يكافئ المخاطرة المبكرة دون إضعاف القدرة التسعيرية مستقبلًا</w:t>
            </w:r>
          </w:p>
        </w:tc>
      </w:tr>
      <w:tr w:rsidR="00000000" w14:paraId="7832BF8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5EDA1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الترشيح — شهر مجاني لكل طرف</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E2B88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برنامج الترشيح (</w:t>
            </w:r>
            <w:r>
              <w:rPr>
                <w:rFonts w:ascii="Segoe UI" w:eastAsia="Times New Roman" w:hAnsi="Segoe UI" w:cs="Segoe UI"/>
                <w:color w:val="1A1A1A"/>
                <w:sz w:val="19"/>
                <w:szCs w:val="19"/>
              </w:rPr>
              <w:t>FR-092</w:t>
            </w: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CD975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أرخص قناة اكتساب متاحة لمنتج ذاتي التمويل</w:t>
            </w:r>
          </w:p>
        </w:tc>
      </w:tr>
    </w:tbl>
    <w:p w14:paraId="4DEAE50D"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257BF23A">
          <v:rect id="_x0000_i1038" style="width:0;height:1.5pt" o:hralign="center" o:hrstd="t" o:hr="t" fillcolor="#a0a0a0" stroked="f"/>
        </w:pict>
      </w:r>
    </w:p>
    <w:p w14:paraId="47620E58"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14. خطة الإصدار</w:t>
      </w:r>
    </w:p>
    <w:tbl>
      <w:tblPr>
        <w:bidiVisual/>
        <w:tblW w:w="5000" w:type="pct"/>
        <w:tblCellMar>
          <w:top w:w="15" w:type="dxa"/>
          <w:left w:w="15" w:type="dxa"/>
          <w:bottom w:w="15" w:type="dxa"/>
          <w:right w:w="15" w:type="dxa"/>
        </w:tblCellMar>
        <w:tblLook w:val="04A0" w:firstRow="1" w:lastRow="0" w:firstColumn="1" w:lastColumn="0" w:noHBand="0" w:noVBand="1"/>
      </w:tblPr>
      <w:tblGrid>
        <w:gridCol w:w="1181"/>
        <w:gridCol w:w="2826"/>
        <w:gridCol w:w="2326"/>
        <w:gridCol w:w="1152"/>
        <w:gridCol w:w="1865"/>
      </w:tblGrid>
      <w:tr w:rsidR="00000000" w14:paraId="7061EDE7"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7CD3205"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المرحلة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6049A7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النطاق</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9A5DCD5"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المتطلبات</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B15B3EB"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المدة المستهدفة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AA3FE5D"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معيار الخروج</w:t>
            </w:r>
          </w:p>
        </w:tc>
      </w:tr>
      <w:tr w:rsidR="00000000" w14:paraId="190B19A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7F0B8FE"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المرحلة 0 — التحقق</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F5CEB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صفحة هبوط، قائمة انتظار، 8 مقابلات عملاء مهيكلة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078E8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F4BC2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أسبوعان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E2BA1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التزام 5 شركات بالتجربة بحجم سير ذاتية حقيقي</w:t>
            </w:r>
          </w:p>
        </w:tc>
      </w:tr>
      <w:tr w:rsidR="00000000" w14:paraId="058C656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E3955F"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المرحلة 1 — الفرز الأساسي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E653D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الرفع، التحليل، التعرّف الضوئي، التقييم، التبرير، قائمة المرشحين. مستخدم واحد، بلا فوترة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2A983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FR-001</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FR-010–018</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FR-020–029</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FR-050</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FR-070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1EA2F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4 أسابيع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5FAD6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معالجة شركة تجريبية لـ200 سيرة حقيقية وإقرارها بأن الترتيب قابل للدفاع عنه</w:t>
            </w:r>
          </w:p>
        </w:tc>
      </w:tr>
      <w:tr w:rsidR="00000000" w14:paraId="30D5452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1A9BC5"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المرحلة 2 — القنوات والمسار</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D6CAB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عنوان التحويل، استقبال واتساب، إزالة التكرار، المسار، الإجراءات الجماعية، القوالب، أسئلة الفرز</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2C2CA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FR-002</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FR-005</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FR-006</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FR-040–041</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FR-051–055</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FR-060–061</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FR-064</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FR-071</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FR-075–076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B97F2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5 أسابيع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4F9A0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توقّف الشركات التجريبية عن الرفع اليدوي</w:t>
            </w:r>
          </w:p>
        </w:tc>
      </w:tr>
      <w:tr w:rsidR="00000000" w14:paraId="1C41983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CBBD7F"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المرحلة 3 — الإطلاق التجاري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31651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التسجيل الذاتي، فوترة </w:t>
            </w:r>
            <w:r>
              <w:rPr>
                <w:rFonts w:ascii="Segoe UI" w:eastAsia="Times New Roman" w:hAnsi="Segoe UI" w:cs="Segoe UI"/>
                <w:color w:val="1A1A1A"/>
                <w:sz w:val="19"/>
                <w:szCs w:val="19"/>
              </w:rPr>
              <w:t>Paymob</w:t>
            </w:r>
            <w:r>
              <w:rPr>
                <w:rFonts w:ascii="Segoe UI" w:eastAsia="Times New Roman" w:hAnsi="Segoe UI" w:cs="Segoe UI"/>
                <w:color w:val="1A1A1A"/>
                <w:sz w:val="19"/>
                <w:szCs w:val="19"/>
                <w:rtl/>
              </w:rPr>
              <w:t xml:space="preserve">، الحصص، ربط </w:t>
            </w:r>
            <w:r>
              <w:rPr>
                <w:rFonts w:ascii="Segoe UI" w:eastAsia="Times New Roman" w:hAnsi="Segoe UI" w:cs="Segoe UI"/>
                <w:color w:val="1A1A1A"/>
                <w:sz w:val="19"/>
                <w:szCs w:val="19"/>
              </w:rPr>
              <w:t>Gmail/Outlook</w:t>
            </w:r>
            <w:r>
              <w:rPr>
                <w:rFonts w:ascii="Segoe UI" w:eastAsia="Times New Roman" w:hAnsi="Segoe UI" w:cs="Segoe UI"/>
                <w:color w:val="1A1A1A"/>
                <w:sz w:val="19"/>
                <w:szCs w:val="19"/>
                <w:rtl/>
              </w:rPr>
              <w:t>، الجدولة، وضع المكاتب</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FEEBE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FR-004</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FR-062–063</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FR-072–074</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FR-080–085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ADFBF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5 أسابيع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BA8F81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أول تحويل مدفوع ذاتي الخدمة دون تدخل</w:t>
            </w:r>
          </w:p>
        </w:tc>
      </w:tr>
      <w:tr w:rsidR="00000000" w14:paraId="5B748F9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7A43F0"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المرحلة 4 — التوسع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8D179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تجميع بطاقات التقييم، مطابقة مجمّع المواهب، الفوترة بالدولار، صفحة الوظائف، تكاملات مواقع التوظيف</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CFE28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FR-042–045</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FR-056</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FR-083</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Pr>
              <w:t>FR-086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328F5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مستمرة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B0DF5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w:t>
            </w:r>
          </w:p>
        </w:tc>
      </w:tr>
    </w:tbl>
    <w:p w14:paraId="21B5EAFA"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1F086DA5">
          <v:rect id="_x0000_i1039" style="width:0;height:1.5pt" o:hralign="center" o:hrstd="t" o:hr="t" fillcolor="#a0a0a0" stroked="f"/>
        </w:pict>
      </w:r>
    </w:p>
    <w:p w14:paraId="5B043F1A"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15. مؤشرات النجاح</w:t>
      </w:r>
    </w:p>
    <w:tbl>
      <w:tblPr>
        <w:bidiVisual/>
        <w:tblW w:w="5000" w:type="pct"/>
        <w:tblCellMar>
          <w:top w:w="15" w:type="dxa"/>
          <w:left w:w="15" w:type="dxa"/>
          <w:bottom w:w="15" w:type="dxa"/>
          <w:right w:w="15" w:type="dxa"/>
        </w:tblCellMar>
        <w:tblLook w:val="04A0" w:firstRow="1" w:lastRow="0" w:firstColumn="1" w:lastColumn="0" w:noHBand="0" w:noVBand="1"/>
      </w:tblPr>
      <w:tblGrid>
        <w:gridCol w:w="5905"/>
        <w:gridCol w:w="1709"/>
        <w:gridCol w:w="1736"/>
      </w:tblGrid>
      <w:tr w:rsidR="00000000" w14:paraId="6BC2365C"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CF5B0D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المؤشر</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88D431B"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هدف المرحلة 1</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E541BFB"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هدف 12 شهرًا</w:t>
            </w:r>
          </w:p>
        </w:tc>
      </w:tr>
      <w:tr w:rsidR="00000000" w14:paraId="1CD2795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AC60E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دقة التحليل لملفات </w:t>
            </w:r>
            <w:r>
              <w:rPr>
                <w:rFonts w:ascii="Segoe UI" w:eastAsia="Times New Roman" w:hAnsi="Segoe UI" w:cs="Segoe UI"/>
                <w:color w:val="1A1A1A"/>
                <w:sz w:val="19"/>
                <w:szCs w:val="19"/>
              </w:rPr>
              <w:t>PDF</w:t>
            </w:r>
            <w:r>
              <w:rPr>
                <w:rFonts w:ascii="Segoe UI" w:eastAsia="Times New Roman" w:hAnsi="Segoe UI" w:cs="Segoe UI"/>
                <w:color w:val="1A1A1A"/>
                <w:sz w:val="19"/>
                <w:szCs w:val="19"/>
                <w:rtl/>
              </w:rPr>
              <w:t xml:space="preserve"> الأصلية (صحة الحقول الرئيسية)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0D828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95%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554AF3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98%</w:t>
            </w:r>
          </w:p>
        </w:tc>
      </w:tr>
      <w:tr w:rsidR="00000000" w14:paraId="47A1029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86E15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دقة التحليل للسير المصوّرة والممسوحة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7EB5E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85%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15DBE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92%</w:t>
            </w:r>
          </w:p>
        </w:tc>
      </w:tr>
      <w:tr w:rsidR="00000000" w14:paraId="502AEFE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EDD32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تمييز السير بلغات غير مدعومة بدل تحليلها خطأً</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CAF0C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852D6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100%</w:t>
            </w:r>
          </w:p>
        </w:tc>
      </w:tr>
      <w:tr w:rsidR="00000000" w14:paraId="1C2A126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43437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اتفاق مسؤول التوظيف مع أفضل 10 في ترتيب الذكاء الاصطناعي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7F38E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80%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B7544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90%</w:t>
            </w:r>
          </w:p>
        </w:tc>
      </w:tr>
      <w:tr w:rsidR="00000000" w14:paraId="11AD191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0F9EC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الوسيط الزمني من استلام السيرة إلى قرار القائمة المختصرة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4B111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أقل من 24 ساعة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DB35D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أقل من 4 ساعات</w:t>
            </w:r>
          </w:p>
        </w:tc>
      </w:tr>
      <w:tr w:rsidR="00000000" w14:paraId="556AEB6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A8C36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التحويل من المجاني إلى المدفوع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5E034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AB10DC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5%</w:t>
            </w:r>
          </w:p>
        </w:tc>
      </w:tr>
      <w:tr w:rsidR="00000000" w14:paraId="760539C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1D5B34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معدل فقد العملاء الشهري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4B4AA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7B30A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3%</w:t>
            </w:r>
          </w:p>
        </w:tc>
      </w:tr>
      <w:tr w:rsidR="00000000" w14:paraId="127395F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863DF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تكلفة الذكاء الاصطناعي لكل سيرة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0503D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2.5 جنيه</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70AB9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1.5 جنيه</w:t>
            </w:r>
          </w:p>
        </w:tc>
      </w:tr>
      <w:tr w:rsidR="00000000" w14:paraId="2764367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74C59C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عدد المؤسسات المدفوعة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1DF51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50A20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150</w:t>
            </w:r>
          </w:p>
        </w:tc>
      </w:tr>
    </w:tbl>
    <w:p w14:paraId="4A894F5D"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21630CDD">
          <v:rect id="_x0000_i1040" style="width:0;height:1.5pt" o:hralign="center" o:hrstd="t" o:hr="t" fillcolor="#a0a0a0" stroked="f"/>
        </w:pict>
      </w:r>
    </w:p>
    <w:p w14:paraId="10B6731D"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16. المخاطر</w:t>
      </w:r>
    </w:p>
    <w:tbl>
      <w:tblPr>
        <w:bidiVisual/>
        <w:tblW w:w="5000" w:type="pct"/>
        <w:tblCellMar>
          <w:top w:w="15" w:type="dxa"/>
          <w:left w:w="15" w:type="dxa"/>
          <w:bottom w:w="15" w:type="dxa"/>
          <w:right w:w="15" w:type="dxa"/>
        </w:tblCellMar>
        <w:tblLook w:val="04A0" w:firstRow="1" w:lastRow="0" w:firstColumn="1" w:lastColumn="0" w:noHBand="0" w:noVBand="1"/>
      </w:tblPr>
      <w:tblGrid>
        <w:gridCol w:w="827"/>
        <w:gridCol w:w="2855"/>
        <w:gridCol w:w="954"/>
        <w:gridCol w:w="828"/>
        <w:gridCol w:w="3886"/>
      </w:tblGrid>
      <w:tr w:rsidR="00000000" w14:paraId="42BBE041"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26AC839"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58FFE63"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المخاطرة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01EE0F9"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الاحتمالية</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BA99576"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الأثر</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3D7A403"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إجراء التخفيف</w:t>
            </w:r>
          </w:p>
        </w:tc>
      </w:tr>
      <w:tr w:rsidR="00000000" w14:paraId="06D89E1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96FD4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8024B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تطوير «وظّفني» لنظامه المدمج بما يلغي سبب الشراء</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A0DBE6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4F20A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A59F2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المنافسة بعمق الفرز وتعدد قنوات الاستقبال، وهو ما لا يستطيع وظّفني تقديمه بنيويًا لمتقدمين من خارجه</w:t>
            </w:r>
          </w:p>
        </w:tc>
      </w:tr>
      <w:tr w:rsidR="00000000" w14:paraId="185D39D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35FE9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75F5E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إطلاق </w:t>
            </w:r>
            <w:r>
              <w:rPr>
                <w:rFonts w:ascii="Segoe UI" w:eastAsia="Times New Roman" w:hAnsi="Segoe UI" w:cs="Segoe UI"/>
                <w:color w:val="1A1A1A"/>
                <w:sz w:val="19"/>
                <w:szCs w:val="19"/>
              </w:rPr>
              <w:t>Recruitera</w:t>
            </w:r>
            <w:r>
              <w:rPr>
                <w:rFonts w:ascii="Segoe UI" w:eastAsia="Times New Roman" w:hAnsi="Segoe UI" w:cs="Segoe UI"/>
                <w:color w:val="1A1A1A"/>
                <w:sz w:val="19"/>
                <w:szCs w:val="19"/>
                <w:rtl/>
              </w:rPr>
              <w:t xml:space="preserve"> أو </w:t>
            </w:r>
            <w:r>
              <w:rPr>
                <w:rFonts w:ascii="Segoe UI" w:eastAsia="Times New Roman" w:hAnsi="Segoe UI" w:cs="Segoe UI"/>
                <w:color w:val="1A1A1A"/>
                <w:sz w:val="19"/>
                <w:szCs w:val="19"/>
              </w:rPr>
              <w:t>RecDesk</w:t>
            </w:r>
            <w:r>
              <w:rPr>
                <w:rFonts w:ascii="Segoe UI" w:eastAsia="Times New Roman" w:hAnsi="Segoe UI" w:cs="Segoe UI"/>
                <w:color w:val="1A1A1A"/>
                <w:sz w:val="19"/>
                <w:szCs w:val="19"/>
                <w:rtl/>
              </w:rPr>
              <w:t xml:space="preserve"> باقة مجانية أولًا</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68489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B6556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F703E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السرعة إلى باقة مجانية حقيقية، واعتبارها متطلب إطلاق لا إضافة لاحقة</w:t>
            </w:r>
          </w:p>
        </w:tc>
      </w:tr>
      <w:tr w:rsidR="00000000" w14:paraId="18E72A3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81ACA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CA371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جودة تحليل العربية أسوأ ماديًا من الإنجليزية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AF9FA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8CBC0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15799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بناء مجموعة اختبار عربية موسومة في المرحلة 1، وجعل دقة </w:t>
            </w:r>
            <w:r>
              <w:rPr>
                <w:rFonts w:ascii="Segoe UI" w:eastAsia="Times New Roman" w:hAnsi="Segoe UI" w:cs="Segoe UI"/>
                <w:color w:val="1A1A1A"/>
                <w:sz w:val="19"/>
                <w:szCs w:val="19"/>
              </w:rPr>
              <w:t>FR-012</w:t>
            </w:r>
            <w:r>
              <w:rPr>
                <w:rFonts w:ascii="Segoe UI" w:eastAsia="Times New Roman" w:hAnsi="Segoe UI" w:cs="Segoe UI"/>
                <w:color w:val="1A1A1A"/>
                <w:sz w:val="19"/>
                <w:szCs w:val="19"/>
                <w:rtl/>
              </w:rPr>
              <w:t xml:space="preserve"> بوابة إصدار صريحة</w:t>
            </w:r>
          </w:p>
        </w:tc>
      </w:tr>
      <w:tr w:rsidR="00000000" w14:paraId="562DDB5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74A6F7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DA2337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تكلفة واجهة واتساب أو اعتماد قوالبها يعطّل القناة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29E42E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79D24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8844A9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تصميم الاستقبال ليعمل بعنوان التحويل وحده، واعتبار واتساب إضافة لا أساسًا</w:t>
            </w:r>
          </w:p>
        </w:tc>
      </w:tr>
      <w:tr w:rsidR="00000000" w14:paraId="6C3D2B0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45898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BACF5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 xml:space="preserve">تأخر أو رفض توثيق </w:t>
            </w:r>
            <w:r>
              <w:rPr>
                <w:rFonts w:ascii="Segoe UI" w:eastAsia="Times New Roman" w:hAnsi="Segoe UI" w:cs="Segoe UI"/>
                <w:color w:val="1A1A1A"/>
                <w:sz w:val="19"/>
                <w:szCs w:val="19"/>
              </w:rPr>
              <w:t>Google</w:t>
            </w:r>
            <w:r>
              <w:rPr>
                <w:rFonts w:ascii="Segoe UI" w:eastAsia="Times New Roman" w:hAnsi="Segoe UI" w:cs="Segoe UI"/>
                <w:color w:val="1A1A1A"/>
                <w:sz w:val="19"/>
                <w:szCs w:val="19"/>
                <w:rtl/>
              </w:rPr>
              <w:t xml:space="preserve"> للنطاقات المقيّدة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B15D1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4D8B2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DF654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عنوان التحويل هو الآلية الأساسية (</w:t>
            </w:r>
            <w:r>
              <w:rPr>
                <w:rFonts w:ascii="Segoe UI" w:eastAsia="Times New Roman" w:hAnsi="Segoe UI" w:cs="Segoe UI"/>
                <w:color w:val="1A1A1A"/>
                <w:sz w:val="19"/>
                <w:szCs w:val="19"/>
              </w:rPr>
              <w:t>FR-002</w:t>
            </w:r>
            <w:r>
              <w:rPr>
                <w:rFonts w:ascii="Segoe UI" w:eastAsia="Times New Roman" w:hAnsi="Segoe UI" w:cs="Segoe UI"/>
                <w:color w:val="1A1A1A"/>
                <w:sz w:val="19"/>
                <w:szCs w:val="19"/>
                <w:rtl/>
              </w:rPr>
              <w:t xml:space="preserve">)، ومزامنة </w:t>
            </w:r>
            <w:r>
              <w:rPr>
                <w:rFonts w:ascii="Segoe UI" w:eastAsia="Times New Roman" w:hAnsi="Segoe UI" w:cs="Segoe UI"/>
                <w:color w:val="1A1A1A"/>
                <w:sz w:val="19"/>
                <w:szCs w:val="19"/>
              </w:rPr>
              <w:t>Gmail</w:t>
            </w:r>
            <w:r>
              <w:rPr>
                <w:rFonts w:ascii="Segoe UI" w:eastAsia="Times New Roman" w:hAnsi="Segoe UI" w:cs="Segoe UI"/>
                <w:color w:val="1A1A1A"/>
                <w:sz w:val="19"/>
                <w:szCs w:val="19"/>
                <w:rtl/>
              </w:rPr>
              <w:t xml:space="preserve"> وسيلة راحة لا اعتماد</w:t>
            </w:r>
          </w:p>
        </w:tc>
      </w:tr>
      <w:tr w:rsidR="00000000" w14:paraId="274D26A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1A8D4B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4F5E97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تجاوز تكلفة الذكاء الاصطناعي لكل سيرة اقتصاديات الباقة المبتدئة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0A6AC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AF0C7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7EFA1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التخزين المؤقت (</w:t>
            </w:r>
            <w:r>
              <w:rPr>
                <w:rFonts w:ascii="Segoe UI" w:eastAsia="Times New Roman" w:hAnsi="Segoe UI" w:cs="Segoe UI"/>
                <w:color w:val="1A1A1A"/>
                <w:sz w:val="19"/>
                <w:szCs w:val="19"/>
              </w:rPr>
              <w:t>AI-03/04</w:t>
            </w:r>
            <w:r>
              <w:rPr>
                <w:rFonts w:ascii="Segoe UI" w:eastAsia="Times New Roman" w:hAnsi="Segoe UI" w:cs="Segoe UI"/>
                <w:color w:val="1A1A1A"/>
                <w:sz w:val="19"/>
                <w:szCs w:val="19"/>
                <w:rtl/>
              </w:rPr>
              <w:t>)، النماذج المتدرجة (</w:t>
            </w:r>
            <w:r>
              <w:rPr>
                <w:rFonts w:ascii="Segoe UI" w:eastAsia="Times New Roman" w:hAnsi="Segoe UI" w:cs="Segoe UI"/>
                <w:color w:val="1A1A1A"/>
                <w:sz w:val="19"/>
                <w:szCs w:val="19"/>
              </w:rPr>
              <w:t>AI-05</w:t>
            </w:r>
            <w:r>
              <w:rPr>
                <w:rFonts w:ascii="Segoe UI" w:eastAsia="Times New Roman" w:hAnsi="Segoe UI" w:cs="Segoe UI"/>
                <w:color w:val="1A1A1A"/>
                <w:sz w:val="19"/>
                <w:szCs w:val="19"/>
                <w:rtl/>
              </w:rPr>
              <w:t>)، الحصص الصارمة (</w:t>
            </w:r>
            <w:r>
              <w:rPr>
                <w:rFonts w:ascii="Segoe UI" w:eastAsia="Times New Roman" w:hAnsi="Segoe UI" w:cs="Segoe UI"/>
                <w:color w:val="1A1A1A"/>
                <w:sz w:val="19"/>
                <w:szCs w:val="19"/>
              </w:rPr>
              <w:t>FR-081</w:t>
            </w:r>
            <w:r>
              <w:rPr>
                <w:rFonts w:ascii="Segoe UI" w:eastAsia="Times New Roman" w:hAnsi="Segoe UI" w:cs="Segoe UI"/>
                <w:color w:val="1A1A1A"/>
                <w:sz w:val="19"/>
                <w:szCs w:val="19"/>
                <w:rtl/>
              </w:rPr>
              <w:t>)، سقوف الإنفاق (</w:t>
            </w:r>
            <w:r>
              <w:rPr>
                <w:rFonts w:ascii="Segoe UI" w:eastAsia="Times New Roman" w:hAnsi="Segoe UI" w:cs="Segoe UI"/>
                <w:color w:val="1A1A1A"/>
                <w:sz w:val="19"/>
                <w:szCs w:val="19"/>
              </w:rPr>
              <w:t>AI-06</w:t>
            </w:r>
            <w:r>
              <w:rPr>
                <w:rFonts w:ascii="Segoe UI" w:eastAsia="Times New Roman" w:hAnsi="Segoe UI" w:cs="Segoe UI"/>
                <w:color w:val="1A1A1A"/>
                <w:sz w:val="19"/>
                <w:szCs w:val="19"/>
                <w:rtl/>
              </w:rPr>
              <w:t>)</w:t>
            </w:r>
          </w:p>
        </w:tc>
      </w:tr>
      <w:tr w:rsidR="00000000" w14:paraId="07066C9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D1073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0EE9C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انخفاض الإيراد لكل عميل يجعل خدمة القطاع الصغير غير مربحة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2B497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AF243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0D29B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أن يكون الدعم موثّقًا وداخل المنتج، بلا تهيئة بشرية دون باقة النمو</w:t>
            </w:r>
          </w:p>
        </w:tc>
      </w:tr>
      <w:tr w:rsidR="00000000" w14:paraId="7BD3A9C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8069D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568610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فرض التزامات قانون حماية البيانات المصري متطلبات ترخيص أو توطين</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5F04D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متوسطة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486D0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D8BEB6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الحصول على رأي قانوني قبل معالجة بيانات مرشحين حقيقية (</w:t>
            </w:r>
            <w:r>
              <w:rPr>
                <w:rFonts w:ascii="Segoe UI" w:eastAsia="Times New Roman" w:hAnsi="Segoe UI" w:cs="Segoe UI"/>
                <w:color w:val="1A1A1A"/>
                <w:sz w:val="19"/>
                <w:szCs w:val="19"/>
              </w:rPr>
              <w:t>OQ-04</w:t>
            </w:r>
            <w:r>
              <w:rPr>
                <w:rFonts w:ascii="Segoe UI" w:eastAsia="Times New Roman" w:hAnsi="Segoe UI" w:cs="Segoe UI"/>
                <w:color w:val="1A1A1A"/>
                <w:sz w:val="19"/>
                <w:szCs w:val="19"/>
                <w:rtl/>
              </w:rPr>
              <w:t>)</w:t>
            </w:r>
          </w:p>
        </w:tc>
      </w:tr>
      <w:tr w:rsidR="00000000" w14:paraId="1755274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25612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0D0CF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طاقة المؤسس — البناء يجري بالتوازي مع وظيفة بدوام كامل</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B7BDAB"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F43AC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801FE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تقليص صارم لنطاق المرحلة 1، ولا تدخل أي خاصية للإصدار 1.0 ما لم تكن لازمة لإثبات الحلقة الأساسية</w:t>
            </w:r>
          </w:p>
        </w:tc>
      </w:tr>
      <w:tr w:rsidR="00000000" w14:paraId="16FFC4D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CFBAE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R-10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415AE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تعامل عميل مع الدرجة كقرار توظيف آلي وتعرّضه لدعوى تمييز</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4816F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منخفضة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A7036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مرتفع</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39C32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إلزام التدخل البشري (</w:t>
            </w:r>
            <w:r>
              <w:rPr>
                <w:rFonts w:ascii="Segoe UI" w:eastAsia="Times New Roman" w:hAnsi="Segoe UI" w:cs="Segoe UI"/>
                <w:color w:val="1A1A1A"/>
                <w:sz w:val="19"/>
                <w:szCs w:val="19"/>
              </w:rPr>
              <w:t>AI-07</w:t>
            </w:r>
            <w:r>
              <w:rPr>
                <w:rFonts w:ascii="Segoe UI" w:eastAsia="Times New Roman" w:hAnsi="Segoe UI" w:cs="Segoe UI"/>
                <w:color w:val="1A1A1A"/>
                <w:sz w:val="19"/>
                <w:szCs w:val="19"/>
                <w:rtl/>
              </w:rPr>
              <w:t>)، اختبار التحيّز (</w:t>
            </w:r>
            <w:r>
              <w:rPr>
                <w:rFonts w:ascii="Segoe UI" w:eastAsia="Times New Roman" w:hAnsi="Segoe UI" w:cs="Segoe UI"/>
                <w:color w:val="1A1A1A"/>
                <w:sz w:val="19"/>
                <w:szCs w:val="19"/>
              </w:rPr>
              <w:t>AI-08</w:t>
            </w:r>
            <w:r>
              <w:rPr>
                <w:rFonts w:ascii="Segoe UI" w:eastAsia="Times New Roman" w:hAnsi="Segoe UI" w:cs="Segoe UI"/>
                <w:color w:val="1A1A1A"/>
                <w:sz w:val="19"/>
                <w:szCs w:val="19"/>
                <w:rtl/>
              </w:rPr>
              <w:t>)، استبعاد السمات المحمية (</w:t>
            </w:r>
            <w:r>
              <w:rPr>
                <w:rFonts w:ascii="Segoe UI" w:eastAsia="Times New Roman" w:hAnsi="Segoe UI" w:cs="Segoe UI"/>
                <w:color w:val="1A1A1A"/>
                <w:sz w:val="19"/>
                <w:szCs w:val="19"/>
              </w:rPr>
              <w:t>FR-029</w:t>
            </w:r>
            <w:r>
              <w:rPr>
                <w:rFonts w:ascii="Segoe UI" w:eastAsia="Times New Roman" w:hAnsi="Segoe UI" w:cs="Segoe UI"/>
                <w:color w:val="1A1A1A"/>
                <w:sz w:val="19"/>
                <w:szCs w:val="19"/>
                <w:rtl/>
              </w:rPr>
              <w:t>)، وشروط استخدام واضحة</w:t>
            </w:r>
          </w:p>
        </w:tc>
      </w:tr>
    </w:tbl>
    <w:p w14:paraId="6D2F75F9"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6FF13D6B">
          <v:rect id="_x0000_i1041" style="width:0;height:1.5pt" o:hralign="center" o:hrstd="t" o:hr="t" fillcolor="#a0a0a0" stroked="f"/>
        </w:pict>
      </w:r>
    </w:p>
    <w:p w14:paraId="50CDB3B0"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17. أسئلة مفتوحة وقرارات مطلوبة</w:t>
      </w:r>
    </w:p>
    <w:p w14:paraId="7E7345DE" w14:textId="77777777" w:rsidR="00C53FBA" w:rsidRDefault="00C53FBA" w:rsidP="00C53FBA">
      <w:pPr>
        <w:pStyle w:val="NormalWeb"/>
        <w:rPr>
          <w:rFonts w:ascii="Segoe UI" w:hAnsi="Segoe UI" w:cs="Segoe UI"/>
          <w:color w:val="1A1A1A"/>
          <w:sz w:val="22"/>
          <w:szCs w:val="22"/>
          <w:rtl/>
          <w:lang w:bidi="ar"/>
        </w:rPr>
      </w:pPr>
      <w:r>
        <w:rPr>
          <w:rFonts w:ascii="Segoe UI" w:hAnsi="Segoe UI" w:cs="Segoe UI"/>
          <w:color w:val="1A1A1A"/>
          <w:sz w:val="22"/>
          <w:szCs w:val="22"/>
          <w:rtl/>
          <w:lang w:bidi="ar"/>
        </w:rPr>
        <w:t xml:space="preserve">القرارات المحسومة في 11 سبتمبر 2026 مشطوبة ومكتوب جوارها ما استقر عليه الأمر. يبقى </w:t>
      </w:r>
      <w:r>
        <w:rPr>
          <w:rFonts w:ascii="Segoe UI" w:hAnsi="Segoe UI" w:cs="Segoe UI"/>
          <w:color w:val="1A1A1A"/>
          <w:sz w:val="22"/>
          <w:szCs w:val="22"/>
          <w:lang w:bidi="ar"/>
        </w:rPr>
        <w:t>OQ-04</w:t>
      </w:r>
      <w:r>
        <w:rPr>
          <w:rFonts w:ascii="Segoe UI" w:hAnsi="Segoe UI" w:cs="Segoe UI"/>
          <w:color w:val="1A1A1A"/>
          <w:sz w:val="22"/>
          <w:szCs w:val="22"/>
          <w:rtl/>
          <w:lang w:bidi="ar"/>
        </w:rPr>
        <w:t xml:space="preserve"> و</w:t>
      </w:r>
      <w:r>
        <w:rPr>
          <w:rFonts w:ascii="Segoe UI" w:hAnsi="Segoe UI" w:cs="Segoe UI"/>
          <w:color w:val="1A1A1A"/>
          <w:sz w:val="22"/>
          <w:szCs w:val="22"/>
          <w:lang w:bidi="ar"/>
        </w:rPr>
        <w:t>OQ-07</w:t>
      </w:r>
      <w:r>
        <w:rPr>
          <w:rFonts w:ascii="Segoe UI" w:hAnsi="Segoe UI" w:cs="Segoe UI"/>
          <w:color w:val="1A1A1A"/>
          <w:sz w:val="22"/>
          <w:szCs w:val="22"/>
          <w:rtl/>
          <w:lang w:bidi="ar"/>
        </w:rPr>
        <w:t xml:space="preserve"> مفتوحين فعليًا.</w:t>
      </w:r>
    </w:p>
    <w:tbl>
      <w:tblPr>
        <w:bidiVisual/>
        <w:tblW w:w="5000" w:type="pct"/>
        <w:tblCellMar>
          <w:top w:w="15" w:type="dxa"/>
          <w:left w:w="15" w:type="dxa"/>
          <w:bottom w:w="15" w:type="dxa"/>
          <w:right w:w="15" w:type="dxa"/>
        </w:tblCellMar>
        <w:tblLook w:val="04A0" w:firstRow="1" w:lastRow="0" w:firstColumn="1" w:lastColumn="0" w:noHBand="0" w:noVBand="1"/>
      </w:tblPr>
      <w:tblGrid>
        <w:gridCol w:w="827"/>
        <w:gridCol w:w="6410"/>
        <w:gridCol w:w="1128"/>
        <w:gridCol w:w="985"/>
      </w:tblGrid>
      <w:tr w:rsidR="00000000" w14:paraId="61A5775A"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74C5B2C"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المعرّف</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75274D6"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السؤال</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1590503"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المسؤول</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F224B08"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الموعد</w:t>
            </w:r>
          </w:p>
        </w:tc>
      </w:tr>
      <w:tr w:rsidR="00000000" w14:paraId="40F52B9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E0A4D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21A51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strike/>
                <w:color w:val="6B7480"/>
                <w:sz w:val="19"/>
                <w:szCs w:val="19"/>
                <w:rtl/>
              </w:rPr>
              <w:t>اعتماد الخيار الاستراتيجي (أ) أو (ب) أو (ج) — القسم 5</w:t>
            </w:r>
            <w:r>
              <w:rPr>
                <w:rFonts w:ascii="Segoe UI" w:eastAsia="Times New Roman" w:hAnsi="Segoe UI" w:cs="Segoe UI"/>
                <w:color w:val="1A1A1A"/>
                <w:sz w:val="19"/>
                <w:szCs w:val="19"/>
                <w:rtl/>
              </w:rPr>
              <w:t xml:space="preserve"> </w:t>
            </w:r>
            <w:r>
              <w:rPr>
                <w:rStyle w:val="Strong"/>
                <w:rFonts w:ascii="Segoe UI" w:eastAsia="Times New Roman" w:hAnsi="Segoe UI" w:cs="Segoe UI"/>
                <w:color w:val="1A1A1A"/>
                <w:sz w:val="19"/>
                <w:szCs w:val="19"/>
                <w:rtl/>
              </w:rPr>
              <w:t>محسوم</w:t>
            </w:r>
            <w:r>
              <w:rPr>
                <w:rFonts w:ascii="Segoe UI" w:eastAsia="Times New Roman" w:hAnsi="Segoe UI" w:cs="Segoe UI"/>
                <w:color w:val="1A1A1A"/>
                <w:sz w:val="19"/>
                <w:szCs w:val="19"/>
                <w:rtl/>
              </w:rPr>
              <w:t xml:space="preserve"> </w:t>
            </w:r>
            <w:r>
              <w:rPr>
                <w:rFonts w:ascii="Segoe UI" w:eastAsia="Times New Roman" w:hAnsi="Segoe UI" w:cs="Segoe UI"/>
                <w:color w:val="1A1A1A"/>
                <w:sz w:val="19"/>
                <w:szCs w:val="19"/>
                <w:rtl/>
              </w:rPr>
              <w:t xml:space="preserve">— الخيار (أ) الدخول من بوابة الشركات الصغيرة ذاتية الخدمة، مع الخيار (ب) عمق الفرز كرهان الخصائص؛ </w:t>
            </w:r>
            <w:r>
              <w:rPr>
                <w:rFonts w:ascii="Segoe UI" w:eastAsia="Times New Roman" w:hAnsi="Segoe UI" w:cs="Segoe UI"/>
                <w:color w:val="1A1A1A"/>
                <w:sz w:val="19"/>
                <w:szCs w:val="19"/>
              </w:rPr>
              <w:t>ADR 0001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1C6AE3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16EFA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قبل المرحلة 1</w:t>
            </w:r>
          </w:p>
        </w:tc>
      </w:tr>
      <w:tr w:rsidR="00000000" w14:paraId="106D6F5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97249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96386A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strike/>
                <w:color w:val="6B7480"/>
                <w:sz w:val="19"/>
                <w:szCs w:val="19"/>
                <w:rtl/>
              </w:rPr>
              <w:t>هل البناء فردي أم سيكون هناك شريك مؤسس أو متعاقد؟ هذا يحدد واقعية مدد المراحل</w:t>
            </w:r>
            <w:r>
              <w:rPr>
                <w:rFonts w:ascii="Segoe UI" w:eastAsia="Times New Roman" w:hAnsi="Segoe UI" w:cs="Segoe UI"/>
                <w:color w:val="1A1A1A"/>
                <w:sz w:val="19"/>
                <w:szCs w:val="19"/>
                <w:rtl/>
              </w:rPr>
              <w:t xml:space="preserve"> </w:t>
            </w:r>
            <w:r>
              <w:rPr>
                <w:rStyle w:val="Strong"/>
                <w:rFonts w:ascii="Segoe UI" w:eastAsia="Times New Roman" w:hAnsi="Segoe UI" w:cs="Segoe UI"/>
                <w:color w:val="1A1A1A"/>
                <w:sz w:val="19"/>
                <w:szCs w:val="19"/>
                <w:rtl/>
              </w:rPr>
              <w:t>محسوم</w:t>
            </w:r>
            <w:r>
              <w:rPr>
                <w:rFonts w:ascii="Segoe UI" w:eastAsia="Times New Roman" w:hAnsi="Segoe UI" w:cs="Segoe UI"/>
                <w:color w:val="1A1A1A"/>
                <w:sz w:val="19"/>
                <w:szCs w:val="19"/>
                <w:rtl/>
              </w:rPr>
              <w:t xml:space="preserve"> — بناء فردي بدوام جزئي بالتوازي مع التزام آخر؛ تُقرأ مدد المراحل في القسم 14 باعتبارها متفائلة وتُضاعف تقريبًا عند التخطيط</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32822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B8BE6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قبل المرحلة 1</w:t>
            </w:r>
          </w:p>
        </w:tc>
      </w:tr>
      <w:tr w:rsidR="00000000" w14:paraId="0B37806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54B15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256AC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strike/>
                <w:color w:val="6B7480"/>
                <w:sz w:val="19"/>
                <w:szCs w:val="19"/>
                <w:rtl/>
              </w:rPr>
              <w:t>هل اسم «مسيرة» ونطاقه متاحان في الامتدادات المطلوبة، وهل يمكن تسجيله كعلامة تجارية في مصر؟</w:t>
            </w:r>
            <w:r>
              <w:rPr>
                <w:rFonts w:ascii="Segoe UI" w:eastAsia="Times New Roman" w:hAnsi="Segoe UI" w:cs="Segoe UI"/>
                <w:color w:val="1A1A1A"/>
                <w:sz w:val="19"/>
                <w:szCs w:val="19"/>
                <w:rtl/>
              </w:rPr>
              <w:t xml:space="preserve"> </w:t>
            </w:r>
            <w:r>
              <w:rPr>
                <w:rStyle w:val="Strong"/>
                <w:rFonts w:ascii="Segoe UI" w:eastAsia="Times New Roman" w:hAnsi="Segoe UI" w:cs="Segoe UI"/>
                <w:color w:val="1A1A1A"/>
                <w:sz w:val="19"/>
                <w:szCs w:val="19"/>
                <w:rtl/>
              </w:rPr>
              <w:t>محسوم</w:t>
            </w:r>
            <w:r>
              <w:rPr>
                <w:rFonts w:ascii="Segoe UI" w:eastAsia="Times New Roman" w:hAnsi="Segoe UI" w:cs="Segoe UI"/>
                <w:color w:val="1A1A1A"/>
                <w:sz w:val="19"/>
                <w:szCs w:val="19"/>
                <w:rtl/>
              </w:rPr>
              <w:t xml:space="preserve"> — تم شراء نطاق </w:t>
            </w:r>
            <w:r>
              <w:rPr>
                <w:rStyle w:val="HTMLCode"/>
                <w:color w:val="1A1A1A"/>
              </w:rPr>
              <w:t>masirah.online</w:t>
            </w:r>
            <w:r>
              <w:rPr>
                <w:rFonts w:ascii="Segoe UI" w:eastAsia="Times New Roman" w:hAnsi="Segoe UI" w:cs="Segoe UI"/>
                <w:color w:val="1A1A1A"/>
                <w:sz w:val="19"/>
                <w:szCs w:val="19"/>
                <w:rtl/>
              </w:rPr>
              <w:t>، واختار المؤسس عدم متابعة بحث إضافي عن الامتدادات/العلامة التجارية</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7DD89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E9F3B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قبل نهاية المرحلة 0</w:t>
            </w:r>
          </w:p>
        </w:tc>
      </w:tr>
      <w:tr w:rsidR="00000000" w14:paraId="34DF77E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46EAB4"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A6E711"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ما زال مفتوحًا، وصار مطلوبًا أبكر</w:t>
            </w:r>
            <w:r>
              <w:rPr>
                <w:rFonts w:ascii="Segoe UI" w:eastAsia="Times New Roman" w:hAnsi="Segoe UI" w:cs="Segoe UI"/>
                <w:color w:val="1A1A1A"/>
                <w:sz w:val="19"/>
                <w:szCs w:val="19"/>
                <w:rtl/>
              </w:rPr>
              <w:t xml:space="preserve"> — رأي قانوني بشأن القانون 151 لسنة 2020: التزامات التسجيل والترخيص ونقل البيانات عبر الحدود عند المعالجة على بنية تحتية خارج مصر. </w:t>
            </w:r>
            <w:r>
              <w:rPr>
                <w:rStyle w:val="Emphasis"/>
                <w:rFonts w:ascii="Sakkal Majalla" w:eastAsia="Times New Roman" w:hAnsi="Sakkal Majalla" w:cs="Sakkal Majalla" w:hint="cs"/>
                <w:color w:val="1A1A1A"/>
                <w:sz w:val="19"/>
                <w:szCs w:val="19"/>
                <w:rtl/>
              </w:rPr>
              <w:t>عُدِّل</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الترتيب</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في</w:t>
            </w:r>
            <w:r>
              <w:rPr>
                <w:rStyle w:val="Emphasis"/>
                <w:rFonts w:ascii="Segoe UI" w:eastAsia="Times New Roman" w:hAnsi="Segoe UI" w:cs="Segoe UI"/>
                <w:color w:val="1A1A1A"/>
                <w:sz w:val="19"/>
                <w:szCs w:val="19"/>
                <w:rtl/>
              </w:rPr>
              <w:t xml:space="preserve"> 11 </w:t>
            </w:r>
            <w:r>
              <w:rPr>
                <w:rStyle w:val="Emphasis"/>
                <w:rFonts w:ascii="Sakkal Majalla" w:eastAsia="Times New Roman" w:hAnsi="Sakkal Majalla" w:cs="Sakkal Majalla" w:hint="cs"/>
                <w:color w:val="1A1A1A"/>
                <w:sz w:val="19"/>
                <w:szCs w:val="19"/>
                <w:rtl/>
              </w:rPr>
              <w:t>سبتمبر</w:t>
            </w:r>
            <w:r>
              <w:rPr>
                <w:rStyle w:val="Emphasis"/>
                <w:rFonts w:ascii="Segoe UI" w:eastAsia="Times New Roman" w:hAnsi="Segoe UI" w:cs="Segoe UI"/>
                <w:color w:val="1A1A1A"/>
                <w:sz w:val="19"/>
                <w:szCs w:val="19"/>
                <w:rtl/>
              </w:rPr>
              <w:t xml:space="preserve"> 2026: </w:t>
            </w:r>
            <w:r>
              <w:rPr>
                <w:rStyle w:val="Emphasis"/>
                <w:rFonts w:ascii="Sakkal Majalla" w:eastAsia="Times New Roman" w:hAnsi="Sakkal Majalla" w:cs="Sakkal Majalla" w:hint="cs"/>
                <w:color w:val="1A1A1A"/>
                <w:sz w:val="19"/>
                <w:szCs w:val="19"/>
                <w:rtl/>
              </w:rPr>
              <w:t>التطوير</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واختبار</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المحلّل</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يجريان</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على</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سير</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مموّهة،</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أما</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التحقق</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من</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المرحلة</w:t>
            </w:r>
            <w:r>
              <w:rPr>
                <w:rStyle w:val="Emphasis"/>
                <w:rFonts w:ascii="Segoe UI" w:eastAsia="Times New Roman" w:hAnsi="Segoe UI" w:cs="Segoe UI"/>
                <w:color w:val="1A1A1A"/>
                <w:sz w:val="19"/>
                <w:szCs w:val="19"/>
                <w:rtl/>
              </w:rPr>
              <w:t xml:space="preserve"> 1 </w:t>
            </w:r>
            <w:r>
              <w:rPr>
                <w:rStyle w:val="Emphasis"/>
                <w:rFonts w:ascii="Sakkal Majalla" w:eastAsia="Times New Roman" w:hAnsi="Sakkal Majalla" w:cs="Sakkal Majalla" w:hint="cs"/>
                <w:color w:val="1A1A1A"/>
                <w:sz w:val="19"/>
                <w:szCs w:val="19"/>
                <w:rtl/>
              </w:rPr>
              <w:t>فيجري</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على</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بيانات</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الشركة</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التجريبية</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باعتبارها</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المتحكم</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في</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البيانات</w:t>
            </w:r>
            <w:r>
              <w:rPr>
                <w:rStyle w:val="Emphasis"/>
                <w:rFonts w:ascii="Segoe UI" w:eastAsia="Times New Roman" w:hAnsi="Segoe UI" w:cs="Segoe UI"/>
                <w:color w:val="1A1A1A"/>
                <w:sz w:val="19"/>
                <w:szCs w:val="19"/>
                <w:rtl/>
              </w:rPr>
              <w:t xml:space="preserve"> (</w:t>
            </w:r>
            <w:r>
              <w:rPr>
                <w:rStyle w:val="Emphasis"/>
                <w:rFonts w:ascii="Segoe UI" w:eastAsia="Times New Roman" w:hAnsi="Segoe UI" w:cs="Segoe UI"/>
                <w:color w:val="1A1A1A"/>
                <w:sz w:val="19"/>
                <w:szCs w:val="19"/>
              </w:rPr>
              <w:t>ADR 0003</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ويلزم</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تأكيد</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مكتوب</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لهذا</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الترتيب</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قبل</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بدء</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تحقق</w:t>
            </w:r>
            <w:r>
              <w:rPr>
                <w:rStyle w:val="Emphasis"/>
                <w:rFonts w:ascii="Segoe UI" w:eastAsia="Times New Roman" w:hAnsi="Segoe UI" w:cs="Segoe UI"/>
                <w:color w:val="1A1A1A"/>
                <w:sz w:val="19"/>
                <w:szCs w:val="19"/>
                <w:rtl/>
              </w:rPr>
              <w:t xml:space="preserve"> </w:t>
            </w:r>
            <w:r>
              <w:rPr>
                <w:rStyle w:val="Emphasis"/>
                <w:rFonts w:ascii="Sakkal Majalla" w:eastAsia="Times New Roman" w:hAnsi="Sakkal Majalla" w:cs="Sakkal Majalla" w:hint="cs"/>
                <w:color w:val="1A1A1A"/>
                <w:sz w:val="19"/>
                <w:szCs w:val="19"/>
                <w:rtl/>
              </w:rPr>
              <w:t>المرحلة</w:t>
            </w:r>
            <w:r>
              <w:rPr>
                <w:rStyle w:val="Emphasis"/>
                <w:rFonts w:ascii="Segoe UI" w:eastAsia="Times New Roman" w:hAnsi="Segoe UI" w:cs="Segoe UI"/>
                <w:color w:val="1A1A1A"/>
                <w:sz w:val="19"/>
                <w:szCs w:val="19"/>
                <w:rtl/>
              </w:rPr>
              <w:t xml:space="preserve"> 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FB2B67"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مستشار قانوني خارجي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1BCD90C"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قبل تحقق المرحلة 1</w:t>
            </w:r>
          </w:p>
        </w:tc>
      </w:tr>
      <w:tr w:rsidR="00000000" w14:paraId="1B17613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07AAE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33BBBA"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strike/>
                <w:color w:val="6B7480"/>
                <w:sz w:val="19"/>
                <w:szCs w:val="19"/>
                <w:rtl/>
              </w:rPr>
              <w:t>قرار الاستضافة: منصة مُدارة (</w:t>
            </w:r>
            <w:r>
              <w:rPr>
                <w:rFonts w:ascii="Segoe UI" w:eastAsia="Times New Roman" w:hAnsi="Segoe UI" w:cs="Segoe UI"/>
                <w:strike/>
                <w:color w:val="6B7480"/>
                <w:sz w:val="19"/>
                <w:szCs w:val="19"/>
              </w:rPr>
              <w:t>Vercel/Supabase</w:t>
            </w:r>
            <w:r>
              <w:rPr>
                <w:rFonts w:ascii="Segoe UI" w:eastAsia="Times New Roman" w:hAnsi="Segoe UI" w:cs="Segoe UI"/>
                <w:strike/>
                <w:color w:val="6B7480"/>
                <w:sz w:val="19"/>
                <w:szCs w:val="19"/>
                <w:rtl/>
              </w:rPr>
              <w:t>) مقابل استضافة ذاتية (</w:t>
            </w:r>
            <w:r>
              <w:rPr>
                <w:rFonts w:ascii="Segoe UI" w:eastAsia="Times New Roman" w:hAnsi="Segoe UI" w:cs="Segoe UI"/>
                <w:strike/>
                <w:color w:val="6B7480"/>
                <w:sz w:val="19"/>
                <w:szCs w:val="19"/>
              </w:rPr>
              <w:t>Hetzner/Coolify</w:t>
            </w:r>
            <w:r>
              <w:rPr>
                <w:rFonts w:ascii="Segoe UI" w:eastAsia="Times New Roman" w:hAnsi="Segoe UI" w:cs="Segoe UI"/>
                <w:strike/>
                <w:color w:val="6B7480"/>
                <w:sz w:val="19"/>
                <w:szCs w:val="19"/>
                <w:rtl/>
              </w:rPr>
              <w:t>)</w:t>
            </w:r>
            <w:r>
              <w:rPr>
                <w:rFonts w:ascii="Segoe UI" w:eastAsia="Times New Roman" w:hAnsi="Segoe UI" w:cs="Segoe UI"/>
                <w:color w:val="1A1A1A"/>
                <w:sz w:val="19"/>
                <w:szCs w:val="19"/>
                <w:rtl/>
              </w:rPr>
              <w:t xml:space="preserve"> </w:t>
            </w:r>
            <w:r>
              <w:rPr>
                <w:rStyle w:val="Strong"/>
                <w:rFonts w:ascii="Segoe UI" w:eastAsia="Times New Roman" w:hAnsi="Segoe UI" w:cs="Segoe UI"/>
                <w:color w:val="1A1A1A"/>
                <w:sz w:val="19"/>
                <w:szCs w:val="19"/>
                <w:rtl/>
              </w:rPr>
              <w:t>محسوم</w:t>
            </w:r>
            <w:r>
              <w:rPr>
                <w:rFonts w:ascii="Segoe UI" w:eastAsia="Times New Roman" w:hAnsi="Segoe UI" w:cs="Segoe UI"/>
                <w:color w:val="1A1A1A"/>
                <w:sz w:val="19"/>
                <w:szCs w:val="19"/>
                <w:rtl/>
              </w:rPr>
              <w:t xml:space="preserve"> — </w:t>
            </w:r>
            <w:r>
              <w:rPr>
                <w:rFonts w:ascii="Segoe UI" w:eastAsia="Times New Roman" w:hAnsi="Segoe UI" w:cs="Segoe UI"/>
                <w:color w:val="1A1A1A"/>
                <w:sz w:val="19"/>
                <w:szCs w:val="19"/>
              </w:rPr>
              <w:t>Supabase</w:t>
            </w:r>
            <w:r>
              <w:rPr>
                <w:rFonts w:ascii="Segoe UI" w:eastAsia="Times New Roman" w:hAnsi="Segoe UI" w:cs="Segoe UI"/>
                <w:color w:val="1A1A1A"/>
                <w:sz w:val="19"/>
                <w:szCs w:val="19"/>
                <w:rtl/>
              </w:rPr>
              <w:t xml:space="preserve"> للواجهة الخلفية وقاعدة البيانات، و</w:t>
            </w:r>
            <w:r>
              <w:rPr>
                <w:rFonts w:ascii="Segoe UI" w:eastAsia="Times New Roman" w:hAnsi="Segoe UI" w:cs="Segoe UI"/>
                <w:color w:val="1A1A1A"/>
                <w:sz w:val="19"/>
                <w:szCs w:val="19"/>
              </w:rPr>
              <w:t>Netlify</w:t>
            </w:r>
            <w:r>
              <w:rPr>
                <w:rFonts w:ascii="Segoe UI" w:eastAsia="Times New Roman" w:hAnsi="Segoe UI" w:cs="Segoe UI"/>
                <w:color w:val="1A1A1A"/>
                <w:sz w:val="19"/>
                <w:szCs w:val="19"/>
                <w:rtl/>
              </w:rPr>
              <w:t xml:space="preserve"> للموقع خلال المرحلتين 1 و2، ثم الانتقال إلى سيرفر منفصل قبل المرحلة 3؛ </w:t>
            </w:r>
            <w:r>
              <w:rPr>
                <w:rFonts w:ascii="Segoe UI" w:eastAsia="Times New Roman" w:hAnsi="Segoe UI" w:cs="Segoe UI"/>
                <w:color w:val="1A1A1A"/>
                <w:sz w:val="19"/>
                <w:szCs w:val="19"/>
              </w:rPr>
              <w:t>ADR 0002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B5B2C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9743F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قبل المرحلة 1</w:t>
            </w:r>
          </w:p>
        </w:tc>
      </w:tr>
      <w:tr w:rsidR="00000000" w14:paraId="4609064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F9C9A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B92458"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strike/>
                <w:color w:val="6B7480"/>
                <w:sz w:val="19"/>
                <w:szCs w:val="19"/>
                <w:rtl/>
              </w:rPr>
              <w:t>هل هناك علاقة تجارية ممكنة مع «وظّفني» أو «فرصنا»، أم يجب افتراض التكامل عدائيًا؟</w:t>
            </w:r>
            <w:r>
              <w:rPr>
                <w:rFonts w:ascii="Segoe UI" w:eastAsia="Times New Roman" w:hAnsi="Segoe UI" w:cs="Segoe UI"/>
                <w:color w:val="1A1A1A"/>
                <w:sz w:val="19"/>
                <w:szCs w:val="19"/>
                <w:rtl/>
              </w:rPr>
              <w:t xml:space="preserve"> </w:t>
            </w:r>
            <w:r>
              <w:rPr>
                <w:rStyle w:val="Strong"/>
                <w:rFonts w:ascii="Segoe UI" w:eastAsia="Times New Roman" w:hAnsi="Segoe UI" w:cs="Segoe UI"/>
                <w:color w:val="1A1A1A"/>
                <w:sz w:val="19"/>
                <w:szCs w:val="19"/>
                <w:rtl/>
              </w:rPr>
              <w:t>محسوم</w:t>
            </w:r>
            <w:r>
              <w:rPr>
                <w:rFonts w:ascii="Segoe UI" w:eastAsia="Times New Roman" w:hAnsi="Segoe UI" w:cs="Segoe UI"/>
                <w:color w:val="1A1A1A"/>
                <w:sz w:val="19"/>
                <w:szCs w:val="19"/>
                <w:rtl/>
              </w:rPr>
              <w:t xml:space="preserve"> — لا توجد علاقة قائمة؛ يُفترض التكامل غير تعاوني، ويؤجَّل أي حديث عن شراكة إلى المرحلة 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B40B6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253FB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قبل المرحلة 4</w:t>
            </w:r>
          </w:p>
        </w:tc>
      </w:tr>
      <w:tr w:rsidR="00000000" w14:paraId="2359554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4376C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2FF8EC"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ما زال مفتوحًا — مؤجَّل عمدًا.</w:t>
            </w:r>
            <w:r>
              <w:rPr>
                <w:rFonts w:ascii="Segoe UI" w:eastAsia="Times New Roman" w:hAnsi="Segoe UI" w:cs="Segoe UI"/>
                <w:color w:val="1A1A1A"/>
                <w:sz w:val="19"/>
                <w:szCs w:val="19"/>
                <w:rtl/>
              </w:rPr>
              <w:t xml:space="preserve"> ما الكيان الذي سيتعاقد مع العملاء، وكيف ستُفوتر الإيرادات بالجنيه وتُعالَج ضريبيًا؟ لا يعطّل المرحلتين 1 و2، ويجب حسمه قبل الإطلاق التجاري في المرحلة 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16D46A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3C7B7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قبل المرحلة 3</w:t>
            </w:r>
          </w:p>
        </w:tc>
      </w:tr>
      <w:tr w:rsidR="00000000" w14:paraId="19CD671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52A64C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6A1A0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strike/>
                <w:color w:val="6B7480"/>
                <w:sz w:val="19"/>
                <w:szCs w:val="19"/>
                <w:rtl/>
              </w:rPr>
              <w:t>تأكيد أن حصة الباقة المجانية (30 سيرة شهريًا) سخية بما يكفي لتكون مفيدة وصغيرة بما يكفي لتدفع للترقية</w:t>
            </w:r>
            <w:r>
              <w:rPr>
                <w:rFonts w:ascii="Segoe UI" w:eastAsia="Times New Roman" w:hAnsi="Segoe UI" w:cs="Segoe UI"/>
                <w:color w:val="1A1A1A"/>
                <w:sz w:val="19"/>
                <w:szCs w:val="19"/>
                <w:rtl/>
              </w:rPr>
              <w:t xml:space="preserve"> </w:t>
            </w:r>
            <w:r>
              <w:rPr>
                <w:rStyle w:val="Strong"/>
                <w:rFonts w:ascii="Segoe UI" w:eastAsia="Times New Roman" w:hAnsi="Segoe UI" w:cs="Segoe UI"/>
                <w:color w:val="1A1A1A"/>
                <w:sz w:val="19"/>
                <w:szCs w:val="19"/>
                <w:rtl/>
              </w:rPr>
              <w:t>محسوم</w:t>
            </w:r>
            <w:r>
              <w:rPr>
                <w:rFonts w:ascii="Segoe UI" w:eastAsia="Times New Roman" w:hAnsi="Segoe UI" w:cs="Segoe UI"/>
                <w:color w:val="1A1A1A"/>
                <w:sz w:val="19"/>
                <w:szCs w:val="19"/>
                <w:rtl/>
              </w:rPr>
              <w:t xml:space="preserve"> — تثبت 30 سيرة شهريًا عند الإطلاق، وتُراجَع بعد رصد الاستهلاك الفعلي في أول شهر تشغيل حقيقي</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F74C38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7CDA3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قبل المرحلة 3</w:t>
            </w:r>
          </w:p>
        </w:tc>
      </w:tr>
      <w:tr w:rsidR="00000000" w14:paraId="6D2B88B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7F8029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OQ-09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894284" w14:textId="77777777" w:rsidR="00C53FBA" w:rsidRDefault="00C53FBA" w:rsidP="00C53FBA">
            <w:pPr>
              <w:spacing w:before="200" w:after="200"/>
              <w:rPr>
                <w:rFonts w:ascii="Segoe UI" w:eastAsia="Times New Roman" w:hAnsi="Segoe UI" w:cs="Segoe UI"/>
                <w:color w:val="1A1A1A"/>
                <w:sz w:val="19"/>
                <w:szCs w:val="19"/>
                <w:rtl/>
              </w:rPr>
            </w:pPr>
            <w:r>
              <w:rPr>
                <w:rStyle w:val="Strong"/>
                <w:rFonts w:ascii="Segoe UI" w:eastAsia="Times New Roman" w:hAnsi="Segoe UI" w:cs="Segoe UI"/>
                <w:color w:val="1A1A1A"/>
                <w:sz w:val="19"/>
                <w:szCs w:val="19"/>
                <w:rtl/>
              </w:rPr>
              <w:t>مفتوح، مؤجَّل عمدًا.</w:t>
            </w:r>
            <w:r>
              <w:rPr>
                <w:rFonts w:ascii="Segoe UI" w:eastAsia="Times New Roman" w:hAnsi="Segoe UI" w:cs="Segoe UI"/>
                <w:color w:val="1A1A1A"/>
                <w:sz w:val="19"/>
                <w:szCs w:val="19"/>
                <w:rtl/>
              </w:rPr>
              <w:t xml:space="preserve"> توسّعان، كلاهما خارج نطاق الإصدار 1.0 ولا يعطّلانه. الأول: أي لغات تُدعم بعد العربية والإنجليزية (</w:t>
            </w:r>
            <w:r>
              <w:rPr>
                <w:rFonts w:ascii="Segoe UI" w:eastAsia="Times New Roman" w:hAnsi="Segoe UI" w:cs="Segoe UI"/>
                <w:color w:val="1A1A1A"/>
                <w:sz w:val="19"/>
                <w:szCs w:val="19"/>
              </w:rPr>
              <w:t>ADR 0005</w:t>
            </w:r>
            <w:r>
              <w:rPr>
                <w:rFonts w:ascii="Segoe UI" w:eastAsia="Times New Roman" w:hAnsi="Segoe UI" w:cs="Segoe UI"/>
                <w:color w:val="1A1A1A"/>
                <w:sz w:val="19"/>
                <w:szCs w:val="19"/>
                <w:rtl/>
              </w:rPr>
              <w:t xml:space="preserve">)، وكل لغة تحتاج مجموعة اختبار موسومة قبل أن تحمل معيار دقة. الثاني: هل تبيع «مسيرة» لجهات توظيف خارج مصر، وهو ما يعيد فتح تحليل المنافسين والتسعير بالجنيه وحده والشخصيات المستهدفة والتموضع في </w:t>
            </w:r>
            <w:r>
              <w:rPr>
                <w:rFonts w:ascii="Segoe UI" w:eastAsia="Times New Roman" w:hAnsi="Segoe UI" w:cs="Segoe UI"/>
                <w:color w:val="1A1A1A"/>
                <w:sz w:val="19"/>
                <w:szCs w:val="19"/>
              </w:rPr>
              <w:t>ADR 0001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C970A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عمرو</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F2D6E9"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قبل المرحلة 4</w:t>
            </w:r>
          </w:p>
        </w:tc>
      </w:tr>
    </w:tbl>
    <w:p w14:paraId="3A29A5F5"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14CE287C">
          <v:rect id="_x0000_i1042" style="width:0;height:1.5pt" o:hralign="center" o:hrstd="t" o:hr="t" fillcolor="#a0a0a0" stroked="f"/>
        </w:pict>
      </w:r>
    </w:p>
    <w:p w14:paraId="6AD08609"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18. الافتراضات</w:t>
      </w:r>
    </w:p>
    <w:p w14:paraId="5CB305E6" w14:textId="77777777" w:rsidR="00C53FBA" w:rsidRDefault="00C53FBA" w:rsidP="00C53FBA">
      <w:pPr>
        <w:numPr>
          <w:ilvl w:val="0"/>
          <w:numId w:val="7"/>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أن لدى المؤسس خبرة مباشرة في مجال التوظيف، ووصولًا إلى عينات سير ذاتية مصرية حقيقية وشركات مستعدة للتجربة.</w:t>
      </w:r>
    </w:p>
    <w:p w14:paraId="5AF6217E" w14:textId="77777777" w:rsidR="00C53FBA" w:rsidRDefault="00C53FBA" w:rsidP="00C53FBA">
      <w:pPr>
        <w:numPr>
          <w:ilvl w:val="0"/>
          <w:numId w:val="7"/>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لا يُفترض وجود تمويل خارجي؛ فالبناء ذاتي التمويل، ومدد المراحل تعكس طاقة عمل بدوام جزئي.</w:t>
      </w:r>
    </w:p>
    <w:p w14:paraId="2F6FCFEB" w14:textId="77777777" w:rsidR="00C53FBA" w:rsidRDefault="00C53FBA" w:rsidP="00C53FBA">
      <w:pPr>
        <w:numPr>
          <w:ilvl w:val="0"/>
          <w:numId w:val="7"/>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يُفترض عدم إتاحة تكاملات مواقع التوظيف حتى وجود اتفاق شراكة، ولا يعتمد أي متطلب في الإصدار 1.0 عليها.</w:t>
      </w:r>
    </w:p>
    <w:p w14:paraId="6F88287C" w14:textId="77777777" w:rsidR="00C53FBA" w:rsidRDefault="00C53FBA" w:rsidP="00C53FBA">
      <w:pPr>
        <w:numPr>
          <w:ilvl w:val="0"/>
          <w:numId w:val="7"/>
        </w:numPr>
        <w:spacing w:before="60" w:after="60"/>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أن أحجام المتقدمين المذكورة (150–800 لكل وظيفة) مبنية على خبرة المؤسس الشخصية وتحتاج تحققًا عبر الحسابات التجريبية.</w:t>
      </w:r>
    </w:p>
    <w:p w14:paraId="55860D23" w14:textId="77777777" w:rsidR="00C53FBA" w:rsidRDefault="00C53FBA" w:rsidP="00C53FBA">
      <w:pPr>
        <w:spacing w:before="240" w:after="240"/>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w14:anchorId="43F3E534">
          <v:rect id="_x0000_i1043" style="width:0;height:1.5pt" o:hralign="center" o:hrstd="t" o:hr="t" fillcolor="#a0a0a0" stroked="f"/>
        </w:pict>
      </w:r>
    </w:p>
    <w:p w14:paraId="12B2EDBB" w14:textId="77777777" w:rsidR="00C53FBA" w:rsidRDefault="00C53FBA" w:rsidP="00C53FBA">
      <w:pPr>
        <w:pStyle w:val="Heading2"/>
        <w:rPr>
          <w:rFonts w:ascii="Segoe UI" w:eastAsia="Times New Roman" w:hAnsi="Segoe UI" w:cs="Segoe UI"/>
          <w:rtl/>
          <w:lang w:bidi="ar"/>
        </w:rPr>
      </w:pPr>
      <w:r>
        <w:rPr>
          <w:rFonts w:ascii="Segoe UI" w:eastAsia="Times New Roman" w:hAnsi="Segoe UI" w:cs="Segoe UI"/>
          <w:rtl/>
          <w:lang w:bidi="ar"/>
        </w:rPr>
        <w:t>19. مسرد المصطلحات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86"/>
        <w:gridCol w:w="7964"/>
      </w:tblGrid>
      <w:tr w:rsidR="00000000" w14:paraId="1F820FB1"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556D5A1"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المصطلح</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F4E7242" w14:textId="77777777" w:rsidR="00C53FBA" w:rsidRDefault="00C53FBA" w:rsidP="00C53FBA">
            <w:pPr>
              <w:spacing w:before="200" w:after="200"/>
              <w:rPr>
                <w:rFonts w:ascii="Segoe UI" w:eastAsia="Times New Roman" w:hAnsi="Segoe UI" w:cs="Segoe UI"/>
                <w:b/>
                <w:bCs/>
                <w:color w:val="1A1A1A"/>
                <w:sz w:val="19"/>
                <w:szCs w:val="19"/>
                <w:rtl/>
              </w:rPr>
            </w:pPr>
            <w:r>
              <w:rPr>
                <w:rFonts w:ascii="Segoe UI" w:eastAsia="Times New Roman" w:hAnsi="Segoe UI" w:cs="Segoe UI"/>
                <w:b/>
                <w:bCs/>
                <w:color w:val="1A1A1A"/>
                <w:sz w:val="19"/>
                <w:szCs w:val="19"/>
                <w:rtl/>
              </w:rPr>
              <w:t>التعريف</w:t>
            </w:r>
          </w:p>
        </w:tc>
      </w:tr>
      <w:tr w:rsidR="00000000" w14:paraId="1A19696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BA0B83D"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ATS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C8EC2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نظام تتبع المتقدمين — برنامج يدير المرشحين عبر مراحل التوظيف</w:t>
            </w:r>
          </w:p>
        </w:tc>
      </w:tr>
      <w:tr w:rsidR="00000000" w14:paraId="6B5E09E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BED028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BRD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86259F"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وثيقة متطلبات العمل — هذه الوثيقة</w:t>
            </w:r>
          </w:p>
        </w:tc>
      </w:tr>
      <w:tr w:rsidR="00000000" w14:paraId="59996C6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AF6F50"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CAC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4E1C1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تكلفة اكتساب العميل</w:t>
            </w:r>
          </w:p>
        </w:tc>
      </w:tr>
      <w:tr w:rsidR="00000000" w14:paraId="19C5A96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DDFE25C"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KDF</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FBDFC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دالة اشتقاق المفاتيح، تُستخدم لتجزئة كلمات المرور</w:t>
            </w:r>
          </w:p>
        </w:tc>
      </w:tr>
      <w:tr w:rsidR="00000000" w14:paraId="78839C8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004D1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MoSCoW</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99B362"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منهج ترتيب الأولويات: إلزامي / ينبغي / يمكن / لن يُنفَّذ</w:t>
            </w:r>
          </w:p>
        </w:tc>
      </w:tr>
      <w:tr w:rsidR="00000000" w14:paraId="65BBA66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17DBE6"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OCR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5BFB1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التعرّف الضوئي على الحروف — استخراج النص من الصور</w:t>
            </w:r>
          </w:p>
        </w:tc>
      </w:tr>
      <w:tr w:rsidR="00000000" w14:paraId="5EB6F3C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EB6E1E"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PDPL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EC77A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قانون حماية البيانات الشخصية (مصر، القانون رقم 151 لسنة 2020)</w:t>
            </w:r>
          </w:p>
        </w:tc>
      </w:tr>
      <w:tr w:rsidR="00000000" w14:paraId="2D6649A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B3A07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RTL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51EE5E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اتجاه الكتابة من اليمين إلى اليسار، لازم للعربية</w:t>
            </w:r>
          </w:p>
        </w:tc>
      </w:tr>
      <w:tr w:rsidR="00000000" w14:paraId="43A2861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25304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RLS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B95FF1"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الأمان على مستوى الصف — عزل المستأجرين على مستوى قاعدة البيانات</w:t>
            </w:r>
          </w:p>
        </w:tc>
      </w:tr>
      <w:tr w:rsidR="00000000" w14:paraId="2AE49F3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FE8BD3"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Pr>
              <w:t>SME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470055" w14:textId="77777777" w:rsidR="00C53FBA" w:rsidRDefault="00C53FBA" w:rsidP="00C53FBA">
            <w:pPr>
              <w:spacing w:before="200" w:after="200"/>
              <w:rPr>
                <w:rFonts w:ascii="Segoe UI" w:eastAsia="Times New Roman" w:hAnsi="Segoe UI" w:cs="Segoe UI"/>
                <w:color w:val="1A1A1A"/>
                <w:sz w:val="19"/>
                <w:szCs w:val="19"/>
                <w:rtl/>
              </w:rPr>
            </w:pPr>
            <w:r>
              <w:rPr>
                <w:rFonts w:ascii="Segoe UI" w:eastAsia="Times New Roman" w:hAnsi="Segoe UI" w:cs="Segoe UI"/>
                <w:color w:val="1A1A1A"/>
                <w:sz w:val="19"/>
                <w:szCs w:val="19"/>
                <w:rtl/>
              </w:rPr>
              <w:t>المنشآت الصغيرة والمتوسطة</w:t>
            </w:r>
          </w:p>
        </w:tc>
      </w:tr>
    </w:tbl>
    <w:p w14:paraId="1FBBB3E7" w14:textId="77777777" w:rsidR="00C53FBA" w:rsidRDefault="00C53FBA" w:rsidP="00C53FBA">
      <w:pPr>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A7F87"/>
    <w:multiLevelType w:val="multilevel"/>
    <w:tmpl w:val="55B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C76BC"/>
    <w:multiLevelType w:val="multilevel"/>
    <w:tmpl w:val="D33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55A08"/>
    <w:multiLevelType w:val="multilevel"/>
    <w:tmpl w:val="36F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35E23"/>
    <w:multiLevelType w:val="multilevel"/>
    <w:tmpl w:val="49A4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245EB4"/>
    <w:multiLevelType w:val="multilevel"/>
    <w:tmpl w:val="D246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73FD8"/>
    <w:multiLevelType w:val="multilevel"/>
    <w:tmpl w:val="0BF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A4457"/>
    <w:multiLevelType w:val="multilevel"/>
    <w:tmpl w:val="0D70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920532">
    <w:abstractNumId w:val="3"/>
  </w:num>
  <w:num w:numId="2" w16cid:durableId="1015037152">
    <w:abstractNumId w:val="2"/>
  </w:num>
  <w:num w:numId="3" w16cid:durableId="607002693">
    <w:abstractNumId w:val="0"/>
  </w:num>
  <w:num w:numId="4" w16cid:durableId="656417679">
    <w:abstractNumId w:val="1"/>
  </w:num>
  <w:num w:numId="5" w16cid:durableId="517282768">
    <w:abstractNumId w:val="5"/>
  </w:num>
  <w:num w:numId="6" w16cid:durableId="1865629210">
    <w:abstractNumId w:val="4"/>
  </w:num>
  <w:num w:numId="7" w16cid:durableId="1132867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3FBA"/>
    <w:rsid w:val="00577609"/>
    <w:rsid w:val="00C53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287CF"/>
  <w15:chartTrackingRefBased/>
  <w15:docId w15:val="{E1F0A13C-ABEC-4120-B6C8-E06041A91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00" w:afterAutospacing="1"/>
      <w:outlineLvl w:val="0"/>
    </w:pPr>
    <w:rPr>
      <w:b/>
      <w:bCs/>
      <w:color w:val="14202E"/>
      <w:kern w:val="36"/>
      <w:sz w:val="40"/>
      <w:szCs w:val="40"/>
    </w:rPr>
  </w:style>
  <w:style w:type="paragraph" w:styleId="Heading2">
    <w:name w:val="heading 2"/>
    <w:basedOn w:val="Normal"/>
    <w:link w:val="Heading2Char"/>
    <w:uiPriority w:val="9"/>
    <w:qFormat/>
    <w:pPr>
      <w:pBdr>
        <w:bottom w:val="single" w:sz="6" w:space="3" w:color="C8CDD4"/>
      </w:pBdr>
      <w:spacing w:before="320" w:after="100" w:afterAutospacing="1"/>
      <w:outlineLvl w:val="1"/>
    </w:pPr>
    <w:rPr>
      <w:b/>
      <w:bCs/>
      <w:color w:val="14202E"/>
      <w:sz w:val="30"/>
      <w:szCs w:val="30"/>
    </w:rPr>
  </w:style>
  <w:style w:type="paragraph" w:styleId="Heading3">
    <w:name w:val="heading 3"/>
    <w:basedOn w:val="Normal"/>
    <w:link w:val="Heading3Char"/>
    <w:uiPriority w:val="9"/>
    <w:qFormat/>
    <w:pPr>
      <w:spacing w:before="260" w:after="100" w:afterAutospacing="1"/>
      <w:outlineLvl w:val="2"/>
    </w:pPr>
    <w:rPr>
      <w:b/>
      <w:bCs/>
      <w:color w:val="2B3A4D"/>
      <w:sz w:val="25"/>
      <w:szCs w:val="25"/>
    </w:rPr>
  </w:style>
  <w:style w:type="paragraph" w:styleId="Heading4">
    <w:name w:val="heading 4"/>
    <w:basedOn w:val="Normal"/>
    <w:link w:val="Heading4Char"/>
    <w:uiPriority w:val="9"/>
    <w:qFormat/>
    <w:pPr>
      <w:spacing w:before="220" w:after="100" w:afterAutospacing="1"/>
      <w:outlineLvl w:val="3"/>
    </w:pPr>
    <w:rPr>
      <w:b/>
      <w:bCs/>
      <w:color w:val="2B3A4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0F2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37736">
      <w:blockQuote w:val="1"/>
      <w:marLeft w:val="0"/>
      <w:marRight w:val="0"/>
      <w:marTop w:val="160"/>
      <w:marBottom w:val="160"/>
      <w:divBdr>
        <w:top w:val="none" w:sz="0" w:space="0" w:color="auto"/>
        <w:left w:val="none" w:sz="0" w:space="0" w:color="auto"/>
        <w:bottom w:val="none" w:sz="0" w:space="0" w:color="auto"/>
        <w:right w:val="single" w:sz="24" w:space="10" w:color="5A6B80"/>
      </w:divBdr>
    </w:div>
    <w:div w:id="307436367">
      <w:blockQuote w:val="1"/>
      <w:marLeft w:val="0"/>
      <w:marRight w:val="0"/>
      <w:marTop w:val="160"/>
      <w:marBottom w:val="160"/>
      <w:divBdr>
        <w:top w:val="none" w:sz="0" w:space="0" w:color="auto"/>
        <w:left w:val="none" w:sz="0" w:space="0" w:color="auto"/>
        <w:bottom w:val="none" w:sz="0" w:space="0" w:color="auto"/>
        <w:right w:val="single" w:sz="24" w:space="10" w:color="5A6B80"/>
      </w:divBdr>
    </w:div>
    <w:div w:id="432868273">
      <w:blockQuote w:val="1"/>
      <w:marLeft w:val="0"/>
      <w:marRight w:val="0"/>
      <w:marTop w:val="160"/>
      <w:marBottom w:val="160"/>
      <w:divBdr>
        <w:top w:val="none" w:sz="0" w:space="0" w:color="auto"/>
        <w:left w:val="none" w:sz="0" w:space="0" w:color="auto"/>
        <w:bottom w:val="none" w:sz="0" w:space="0" w:color="auto"/>
        <w:right w:val="single" w:sz="24" w:space="10" w:color="5A6B80"/>
      </w:divBdr>
    </w:div>
    <w:div w:id="1473214182">
      <w:blockQuote w:val="1"/>
      <w:marLeft w:val="0"/>
      <w:marRight w:val="0"/>
      <w:marTop w:val="160"/>
      <w:marBottom w:val="160"/>
      <w:divBdr>
        <w:top w:val="none" w:sz="0" w:space="0" w:color="auto"/>
        <w:left w:val="none" w:sz="0" w:space="0" w:color="auto"/>
        <w:bottom w:val="none" w:sz="0" w:space="0" w:color="auto"/>
        <w:right w:val="single" w:sz="24" w:space="10" w:color="5A6B80"/>
      </w:divBdr>
    </w:div>
    <w:div w:id="1640453592">
      <w:blockQuote w:val="1"/>
      <w:marLeft w:val="0"/>
      <w:marRight w:val="0"/>
      <w:marTop w:val="160"/>
      <w:marBottom w:val="160"/>
      <w:divBdr>
        <w:top w:val="none" w:sz="0" w:space="0" w:color="auto"/>
        <w:left w:val="none" w:sz="0" w:space="0" w:color="auto"/>
        <w:bottom w:val="none" w:sz="0" w:space="0" w:color="auto"/>
        <w:right w:val="single" w:sz="24" w:space="10" w:color="5A6B80"/>
      </w:divBdr>
    </w:div>
    <w:div w:id="1870070973">
      <w:blockQuote w:val="1"/>
      <w:marLeft w:val="0"/>
      <w:marRight w:val="0"/>
      <w:marTop w:val="160"/>
      <w:marBottom w:val="160"/>
      <w:divBdr>
        <w:top w:val="none" w:sz="0" w:space="0" w:color="auto"/>
        <w:left w:val="none" w:sz="0" w:space="0" w:color="auto"/>
        <w:bottom w:val="none" w:sz="0" w:space="0" w:color="auto"/>
        <w:right w:val="single" w:sz="24" w:space="10" w:color="5A6B80"/>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4734</Words>
  <Characters>26656</Characters>
  <Application>Microsoft Office Word</Application>
  <DocSecurity>0</DocSecurity>
  <Lines>1332</Lines>
  <Paragraphs>980</Paragraphs>
  <ScaleCrop>false</ScaleCrop>
  <Company/>
  <LinksUpToDate>false</LinksUpToDate>
  <CharactersWithSpaces>30410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Yousre</dc:creator>
  <cp:keywords/>
  <dc:description/>
  <cp:lastModifiedBy>Amr Yousre</cp:lastModifiedBy>
  <cp:revision>2</cp:revision>
  <dcterms:created xsi:type="dcterms:W3CDTF">2026-09-11T17:34:00Z</dcterms:created>
  <dcterms:modified xsi:type="dcterms:W3CDTF">2026-09-11T17:34:00Z</dcterms:modified>
</cp:coreProperties>
</file>