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</w:rPr>
        <w:t xml:space="preserve">SplitSync: Developer Setup &amp; Feature Guide</w:t>
      </w:r>
    </w:p>
    <w:p>
      <w:pPr>
        <w:spacing w:after="120"/>
      </w:pPr>
      <w:r>
        <w:rPr>
          <w:i/>
          <w:iCs/>
        </w:rPr>
        <w:t xml:space="preserve">Supplementary documentation for Assessment 4  -  covers the sections not in Project_Documentation.docx</w:t>
      </w:r>
    </w:p>
    <w:p>
      <w:pPr>
        <w:spacing w:after="120"/>
      </w:pPr>
      <w:r>
        <w:t xml:space="preserve">Group 01: Amsh Shrestha (S394695), Devi Maya (S388017), Shanti Moktan (S395240)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A. URLs</w:t>
      </w:r>
    </w:p>
    <w:p>
      <w:pPr>
        <w:spacing w:after="120"/>
      </w:pPr>
      <w:r>
        <w:rPr>
          <w:i/>
          <w:iCs/>
        </w:rPr>
        <w:t xml:space="preserve">Written by: Amsh Shrestha (S394695)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A.1 Project Resources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pPr>
              <w:spacing w:after="60"/>
            </w:pPr>
            <w:r>
              <w:t xml:space="preserve">Resource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t xml:space="preserve">URL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GitHub Repository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t xml:space="preserve">https://github.com/ams-sth/group01_software_project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Trello Board</w:t>
            </w:r>
          </w:p>
        </w:tc>
        <w:tc>
          <w:tcPr>
            <w:tcW w:type="dxa" w:w="6000"/>
          </w:tcPr>
          <w:p>
            <w:pPr>
              <w:spacing w:after="60"/>
            </w:pPr>
            <w:r>
              <w:t xml:space="preserve">https://trello.com/b/11CVnhSH/prt585-software-engineering-practice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A.2 Individual Timesheets</w:t>
      </w:r>
    </w:p>
    <w:p>
      <w:pPr>
        <w:spacing w:after="120"/>
      </w:pPr>
      <w:r>
        <w:t xml:space="preserve">All timesheets are committed to the repository under each member's folder. Links below go to those files on GitHub.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</w:tcPr>
          <w:p>
            <w:pPr>
              <w:spacing w:after="60"/>
            </w:pPr>
            <w:r>
              <w:t xml:space="preserve">Member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Timesheet Location (in repo)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Amsh Shrestha (S394695)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AmshShrestha_S394695/Individual Timesheets - Amsh Shrestha(S394695).xlsx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Devi Maya (S388017)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DeviMaya_S388017/Timesheet Devi Maya.xlsx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Shanti Moktan (S395240)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ShantiMoktan_S395240/  -  weekly update files per week folder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A.3 Learning Materials</w:t>
      </w:r>
    </w:p>
    <w:p>
      <w:pPr>
        <w:spacing w:after="120"/>
      </w:pPr>
      <w:r>
        <w:t xml:space="preserve">Written by: Amsh Shrestha (S394695)</w:t>
      </w:r>
    </w:p>
    <w:p>
      <w:pPr>
        <w:spacing w:after="120"/>
      </w:pPr>
      <w:r>
        <w:t xml:space="preserve">The unit page on CDU LearnLine is where weekly content, assessment submissions and announcements are posted.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Resource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URL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CDU LearnLine - PRT585/681 unit page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https://learnline.cdu.edu.au/units/PRT585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Unit Study Guide (PRT585)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Available on the LearnLine unit page under Resources</w:t>
            </w:r>
          </w:p>
        </w:tc>
      </w:tr>
    </w:tbl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029200" cy="2993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B. Git Download &amp; Initial Setup</w:t>
      </w:r>
    </w:p>
    <w:p>
      <w:pPr>
        <w:spacing w:after="120"/>
      </w:pPr>
      <w:r>
        <w:rPr>
          <w:i/>
          <w:iCs/>
        </w:rPr>
        <w:t xml:space="preserve">Written by: Amsh Shrestha (S394695)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This walks a brand-new developer through cloning the repo and getting both the server and client running for the first time.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B.1 Prerequisites</w:t>
      </w:r>
    </w:p>
    <w:p>
      <w:pPr>
        <w:spacing w:after="120"/>
      </w:pPr>
      <w:r>
        <w:t xml:space="preserve">Install these before you start: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</w:tcPr>
          <w:p>
            <w:pPr>
              <w:spacing w:after="60"/>
            </w:pPr>
            <w:r>
              <w:t xml:space="preserve">Tool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Version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.NET SDK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10 (download from https://dot.net)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Node.js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22 or newer (https://nodejs.org)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pnpm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install via: npm install -g pnpm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Git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any recent version (https://git-scm.com)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B.2 Clone the Repository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https://github.com/ams-sth/group01_software_project.git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029200" cy="16389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8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cd group01_software_project/splitsync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B.3 Set Up the Connection String</w:t>
      </w:r>
    </w:p>
    <w:p>
      <w:pPr>
        <w:spacing w:after="120"/>
      </w:pPr>
      <w:r>
        <w:t xml:space="preserve">The project uses a shared Supabase Postgres database. The connection string is not committed to the repo  -  ask a team member for it, then store it in .NET user-secrets (never in appsettings.json):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cd server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dotnet user-secrets set "ConnectionStrings:Default" "&lt;connection string from team&gt;"</w:t>
      </w:r>
    </w:p>
    <w:p>
      <w:pPr>
        <w:spacing w:after="120"/>
      </w:pPr>
      <w:r>
        <w:t xml:space="preserve">This writes the secret to your OS's user-secrets store, not to the project files, so it will never be accidentally committed.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B.4 Apply Database Migrations</w:t>
      </w:r>
    </w:p>
    <w:p>
      <w:pPr>
        <w:spacing w:after="120"/>
      </w:pPr>
      <w:r>
        <w:t xml:space="preserve">Migrations do not run automatically locally. Run this from the server/ folder after setting the connection string: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dnx dotnet-ef@10.0.11 database update</w:t>
      </w:r>
    </w:p>
    <w:p>
      <w:pPr>
        <w:spacing w:after="120"/>
      </w:pPr>
      <w:r>
        <w:t xml:space="preserve">You do not need to install dotnet-ef globally  -  dnx downloads and runs the pinned version for you. Tell the team when you apply a migration so everyone stays in sync.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B.5 Run the Application</w:t>
      </w:r>
    </w:p>
    <w:p>
      <w:pPr>
        <w:spacing w:after="120"/>
      </w:pPr>
      <w:r>
        <w:t xml:space="preserve">From the splitsync/ folder, one command starts both the API and the client: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pnpm install   # first time only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pnpm dev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029200" cy="16653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5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This starts the API on http://localhost:5085 and the client on http://localhost:5173. The client proxies /api/* to the API so there is no CORS setup needed locally.</w:t>
      </w:r>
    </w:p>
    <w:p>
      <w:pPr>
        <w:spacing w:after="120"/>
      </w:pPr>
      <w:r>
        <w:t xml:space="preserve">To confirm everything is connected, open http://localhost:5173 or hit http://localhost:5085/api/health  -  it should return { "status": "ok" }.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B.6 Running Tests</w:t>
      </w:r>
    </w:p>
    <w:p>
      <w:pPr>
        <w:spacing w:after="120"/>
      </w:pPr>
      <w:r>
        <w:rPr>
          <w:b/>
          <w:bCs/>
        </w:rPr>
        <w:t xml:space="preserve">Backend (xUnit):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cd server.Tests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dotnet test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029200" cy="166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Frontend (Cypress):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cd client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pnpm test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B.7 Libraries and Versions</w:t>
      </w:r>
    </w:p>
    <w:p>
      <w:pPr>
        <w:spacing w:after="120"/>
      </w:pPr>
      <w:r>
        <w:t xml:space="preserve">Written by: Amsh Shrestha (S394695)</w:t>
      </w:r>
    </w:p>
    <w:p>
      <w:pPr>
        <w:spacing w:after="120"/>
      </w:pPr>
      <w:r>
        <w:t xml:space="preserve">The tables below list every third-party package the project depends on. Versions are pinned so a fresh clone always builds identically.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</w:rPr>
        <w:t xml:space="preserve">Backend (NuGet  -  server/SplitSync.Api.csproj)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Package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Version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Microsoft.AspNetCore.Authentication.JwtBearer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10.0.11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Validates JWT tokens on every authenticated request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Microsoft.AspNetCore.Identity.EntityFrameworkCore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10.0.11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User accounts, password hashing, roles via ASP.NET Identity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Microsoft.AspNetCore.OpenApi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10.0.11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Auto-generates an OpenAPI spec for the API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Microsoft.EntityFrameworkCore.Design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10.0.11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EF Core CLI tools (migrations)  -  build-time only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Npgsql.EntityFrameworkCore.PostgreSQL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10.0.3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EF Core provider for PostgreSQL / Supabase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</w:rPr>
        <w:t xml:space="preserve">Test project (NuGet  -  server.Tests/SplitSync.Tests.csproj)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Package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Version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xunit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2.9.3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Core xUnit test framework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xunit.runner.visualstudio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3.1.4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Runs xUnit tests in Visual Studio / Rider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Microsoft.NET.Test.Sdk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17.14.1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MSBuild integration for dotnet test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Microsoft.AspNetCore.Mvc.Testing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10.0.11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WebApplicationFactory for in-process integration tests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Microsoft.EntityFrameworkCore.InMemory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10.0.11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In-memory EF provider used by integration tests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coverlet.collector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6.0.4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Code-coverage collection during dotnet test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</w:rPr>
        <w:t xml:space="preserve">Frontend (npm  -  client/package.json)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Package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Version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react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19.2.8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UI component library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react-dom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19.2.8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DOM renderer for React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react-router-dom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7.18.2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Client-side routing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tailwindcss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4.3.3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Utility-first CSS framework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@tailwindcss/vite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4.3.3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Vite plugin that compiles Tailwind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vite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8.2.0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Dev server and production bundler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typescript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6.0.2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Static type checking for the frontend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cypress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15.20.1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End-to-end browser test runner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@biomejs/biome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2.5.14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Formatter and linter (replaces ESLint + Prettier)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oxlint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1.75.0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Fast Rust-based linter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@vitejs/plugin-react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6.0.4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Babel/SWC transform for React in Vite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 update a package: edit the version in the relevant .csproj or package.json, then run dotnet restore (backend) or pnpm install (frontend). Always run the test suite after upgrading.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C. Exception Handling</w:t>
      </w:r>
    </w:p>
    <w:p>
      <w:pPr>
        <w:spacing w:after="120"/>
      </w:pPr>
      <w:r>
        <w:rPr>
          <w:i/>
          <w:iCs/>
        </w:rPr>
        <w:t xml:space="preserve">Written by: Amsh Shrestha (S394695)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This section describes how errors flow from the server to the user  -  how the API signals problems, and how the client catches and displays them.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C.1 Server-Side  -  HTTP Status Codes</w:t>
      </w:r>
    </w:p>
    <w:p>
      <w:pPr>
        <w:spacing w:after="120"/>
      </w:pPr>
      <w:r>
        <w:t xml:space="preserve">Controllers never throw unhandled exceptions for expected error cases. Every error path explicitly returns a typed HTTP result. The table below shows which status code is used and when: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1F3864" w:val="clear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500"/>
            <w:shd w:fill="1F3864" w:val="clear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3500"/>
            <w:shd w:fill="1F3864" w:val="clear"/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Example trigger</w:t>
            </w:r>
          </w:p>
        </w:tc>
      </w:tr>
      <w:tr>
        <w:trPr>
          <w:tblHeader w:val="off"/>
        </w:trP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200 OK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Success with a response body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GET /api/groups returns the list</w:t>
            </w:r>
          </w:p>
        </w:tc>
      </w:tr>
      <w:tr>
        <w:trPr>
          <w:tblHeader w:val="off"/>
        </w:trP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204 No Content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Success with no body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DELETE /api/auth/me after account deletion</w:t>
            </w:r>
          </w:p>
        </w:tc>
      </w:tr>
      <w:tr>
        <w:trPr>
          <w:tblHeader w:val="off"/>
        </w:trP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400 Bad Request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Validation failure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Expense amount &lt;= 0; unequal splits don't add up; password too short</w:t>
            </w:r>
          </w:p>
        </w:tc>
      </w:tr>
      <w:tr>
        <w:trPr>
          <w:tblHeader w:val="off"/>
        </w:trP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401 Unauthorized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Bad credentials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Wrong password or email on login</w:t>
            </w:r>
          </w:p>
        </w:tc>
      </w:tr>
      <w:tr>
        <w:trPr>
          <w:tblHeader w:val="off"/>
        </w:trP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403 Forbidden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Valid user, wrong permissions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Non-member tries to list expenses; non-payer tries to edit an expense</w:t>
            </w:r>
          </w:p>
        </w:tc>
      </w:tr>
      <w:tr>
        <w:trPr>
          <w:tblHeader w:val="off"/>
        </w:trP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404 Not Found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Resource does not exist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Group or expense ID not in the database</w:t>
            </w:r>
          </w:p>
        </w:tc>
      </w:tr>
      <w:tr>
        <w:trPr>
          <w:tblHeader w:val="off"/>
        </w:trPr>
        <w:tc>
          <w:tcPr>
            <w:tcW w:type="dxa" w:w="20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409 Conflict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Business rule violation</w:t>
            </w:r>
          </w:p>
        </w:tc>
        <w:tc>
          <w:tcPr>
            <w:tcW w:type="dxa" w:w="3500"/>
            <w:shd w:fill="FFFFFF" w:val="clear"/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</w:rPr>
              <w:t xml:space="preserve">Duplicate email on register; deleting an account that still owns groups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C.2 Server-Side  -  Error Response Shape</w:t>
      </w:r>
    </w:p>
    <w:p>
      <w:pPr>
        <w:spacing w:after="120"/>
      </w:pPr>
      <w:r>
        <w:t xml:space="preserve">When an error has a message to display, the body is a JSON object. Two shapes are used: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</w:tcPr>
          <w:p>
            <w:pPr>
              <w:spacing w:after="60"/>
            </w:pPr>
            <w:r>
              <w:t xml:space="preserve">Shape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Used when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{ "message": "..." }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Single descriptive error (400, 401, 409)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{ "errors": ["...", "..."] }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Multiple validation errors from ASP.NET Identity (e.g. password rules)</w:t>
            </w:r>
          </w:p>
        </w:tc>
      </w:tr>
    </w:tbl>
    <w:p>
      <w:pPr>
        <w:spacing w:after="120"/>
      </w:pPr>
      <w:r>
        <w:t xml:space="preserve">403 Forbidden and 404 Not Found return an empty body  -  there is nothing useful to say to the user.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Example  -  conflict on register: 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HTTP 409 Conflict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 "message": "An account with that email already exists." }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Example  -  Identity validation error: 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HTTP 400 Bad Request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 "errors": ["Passwords must be at least 8 characters."] }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C.3 Client-Side  -  ApiError and the send() Function</w:t>
      </w:r>
    </w:p>
    <w:p>
      <w:pPr>
        <w:spacing w:after="120"/>
      </w:pPr>
      <w:r>
        <w:t xml:space="preserve">All API calls go through the send() helper in client/src/lib/api.ts. If the response is not ok (HTTP status &gt;= 400), it reads the body as JSON and extracts the error message: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if (!response.ok) {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body = await response.json().catch(() =&gt; null)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const message = body?.message ?? body?.errors?.[0] ?? "Something went wrong. Please try again."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throw new ApiError(message, response.status)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ApiError extends the built-in Error class and adds a status property so callers can check the HTTP code if they need to: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class ApiError extends Error {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status: number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Callers (page components) catch ApiError and display the message in the UI. A 401 response also clears the stored JWT and redirects to the sign-in page. A fallback message ("Something went wrong. Please try again.") is used if the server returns a non-JSON body or an unexpected shape.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D. Class Diagram &amp; Data Model</w:t>
      </w:r>
    </w:p>
    <w:p>
      <w:pPr>
        <w:spacing w:after="120"/>
      </w:pPr>
      <w:r>
        <w:rPr>
          <w:i/>
          <w:iCs/>
        </w:rPr>
        <w:t xml:space="preserve">Written by: Amsh Shrestha (S394695)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D.1 Entity / Data Model (Database)</w:t>
      </w:r>
    </w:p>
    <w:p>
      <w:pPr>
        <w:spacing w:after="120"/>
      </w:pPr>
      <w:r>
        <w:t xml:space="preserve">The eight tables below map to EF Core model classes in server/Models/. Arrows show navigation properties (foreign keys).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AppUser (extends ASP.NET IdentityUser)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</w:tcPr>
          <w:p>
            <w:pPr>
              <w:spacing w:after="60"/>
            </w:pPr>
            <w:r>
              <w:t xml:space="preserve">Property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Type / Notes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Id (inherited)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primary key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Email (inherited)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unique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UserName (inherited)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auto-generated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PasswordHash (inherited)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bcrypt via Identity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NotificationsEnabled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bool  -  default true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t xml:space="preserve">Group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</w:tcPr>
          <w:p>
            <w:pPr>
              <w:spacing w:after="60"/>
            </w:pPr>
            <w:r>
              <w:t xml:space="preserve">Property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Type / Notes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Guid  -  primary key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Name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CreatorId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FK to AppUser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Members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ICollection&lt;GroupMember&gt;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t xml:space="preserve">GroupMember  (join table  -  Group ↔ AppUser)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</w:tcPr>
          <w:p>
            <w:pPr>
              <w:spacing w:after="60"/>
            </w:pPr>
            <w:r>
              <w:t xml:space="preserve">Property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Type / Notes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GroupId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Guid  -  composite PK, FK to Group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UserId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composite PK, FK to AppUser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t xml:space="preserve">Expense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</w:tcPr>
          <w:p>
            <w:pPr>
              <w:spacing w:after="60"/>
            </w:pPr>
            <w:r>
              <w:t xml:space="preserve">Property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Type / Notes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Guid  -  primary key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GroupId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Guid  -  FK to Group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Description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Amount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decimal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SplitMethod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"equal" | "unequal" | "percentage"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PaidByUserId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FK to AppUser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CreatedAt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DateTime UTC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HasReceipt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bool  -  cached flag; avoids loading bytes when listing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Shares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ICollection&lt;ExpenseShare&gt;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t xml:space="preserve">ExpenseShare  (join table  -  Expense ↔ AppUser, stores each person's dollar amount)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</w:tcPr>
          <w:p>
            <w:pPr>
              <w:spacing w:after="60"/>
            </w:pPr>
            <w:r>
              <w:t xml:space="preserve">Property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Type / Notes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ExpenseId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Guid  -  composite PK, FK to Expense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UserId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composite PK, FK to AppUser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Amount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decimal  -  this person's share in dollars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t xml:space="preserve">ExpenseReceipt  (separate table so listing expenses never loads image bytes)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</w:tcPr>
          <w:p>
            <w:pPr>
              <w:spacing w:after="60"/>
            </w:pPr>
            <w:r>
              <w:t xml:space="preserve">Property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Type / Notes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ExpenseId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Guid  -  PK and FK to Expense (1:1)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Data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byte[]  -  JPEG/PNG/WebP image bytes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ContentType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e.g. image/jpeg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UploadedAt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DateTime UTC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t xml:space="preserve">Settlement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</w:tcPr>
          <w:p>
            <w:pPr>
              <w:spacing w:after="60"/>
            </w:pPr>
            <w:r>
              <w:t xml:space="preserve">Property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Type / Notes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Guid  -  primary key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GroupId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Guid  -  FK to Group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FromUserId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FK to AppUser (who paid)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ToUserId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FK to AppUser (who received)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Amount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decimal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CreatedAt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DateTime UTC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/>
      </w:pPr>
      <w:r>
        <w:t xml:space="preserve">Notification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</w:tcPr>
          <w:p>
            <w:pPr>
              <w:spacing w:after="60"/>
            </w:pPr>
            <w:r>
              <w:t xml:space="preserve">Property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Type / Notes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Guid  -  primary key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RecipientUserId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FK to AppUser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Message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string  -  composed at creation time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GroupId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Guid?  -  nullable FK to Group (null if group deleted)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IsRead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bool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CreatedAt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DateTime UTC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D.2 Service Classes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</w:tcPr>
          <w:p>
            <w:pPr>
              <w:spacing w:after="60"/>
            </w:pPr>
            <w:r>
              <w:t xml:space="preserve">Class / Interface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Responsibility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TokenService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Creates a signed JWT for a given AppUser. Reads issuer, audience and key from config.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UsernameGenerator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Generates a unique username from the email prefix, appending a number if needed.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NotificationService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Creates Notification rows in the database. Called by controllers after state-changing actions.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IReceiptStorage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Interface for storing/retrieving receipt images. Injected into ExpensesController.</w:t>
            </w:r>
          </w:p>
        </w:tc>
      </w:tr>
      <w:tr>
        <w:tc>
          <w:tcPr>
            <w:tcW w:type="dxa" w:w="3500"/>
          </w:tcPr>
          <w:p>
            <w:pPr>
              <w:spacing w:after="60"/>
            </w:pPr>
            <w:r>
              <w:t xml:space="preserve">DbReceiptStorage</w:t>
            </w:r>
          </w:p>
        </w:tc>
        <w:tc>
          <w:tcPr>
            <w:tcW w:type="dxa" w:w="5500"/>
          </w:tcPr>
          <w:p>
            <w:pPr>
              <w:spacing w:after="60"/>
            </w:pPr>
            <w:r>
              <w:t xml:space="preserve">Concrete implementation of IReceiptStorage  -  stores images as byte[] rows in the ExpenseReceipts table.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E. Adding New Features  -  Guide</w:t>
      </w:r>
    </w:p>
    <w:p>
      <w:pPr>
        <w:spacing w:after="120"/>
      </w:pPr>
      <w:r>
        <w:rPr>
          <w:i/>
          <w:iCs/>
        </w:rPr>
        <w:t xml:space="preserve">Written by: Amsh Shrestha (S394695)</w:t>
      </w:r>
    </w:p>
    <w:p>
      <w:pPr>
        <w:spacing w:after="200"/>
      </w:pPr>
      <w:r>
        <w:t xml:space="preserve"/>
      </w:r>
    </w:p>
    <w:p>
      <w:pPr>
        <w:spacing w:after="120"/>
      </w:pPr>
      <w:r>
        <w:t xml:space="preserve">This is a step-by-step walkthrough for adding a new feature from scratch. Use it as a checklist  -  tick off each step as you go.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1  -  Create a Trello Card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 to the Trello board and open the To Do list.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card with a short title (e.g. "Add recurring expenses").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description, acceptance criteria, and assign yourself.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 the card to In Progress when you start working.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2  -  Create a Feature Branch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git checkout main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git pull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git checkout -b feature/your-feature-name</w:t>
      </w:r>
    </w:p>
    <w:p>
      <w:pPr>
        <w:spacing w:after="120"/>
      </w:pPr>
      <w:r>
        <w:t xml:space="preserve">Use a short, descriptive branch name in kebab-case.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3  -  Add a Model (if new data is needed)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new .cs file in server/Models/ following the existing pattern (Guid Id, navigation properties, UTC DateTime).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server/Data/AppDbContext.cs and add a DbSet&lt;YourModel&gt; property.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any navigation properties the EF relationships need.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the migration from the server/ folder: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dnx dotnet-ef@10.0.11 migrations add AddYourFeature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it: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dnx dotnet-ef@10.0.11 database update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Tell the team you applied a migration so they can run it too.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4  -  Add a DTO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request and response record types in server/Dtos/ (one file per domain area, e.g. RecurringExpenseDtos.cs).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DTOs flat  -  no model classes in request/response shapes.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5  -  Add a Service (if business logic is shared)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an interface (IYourService.cs) and implementation (YourService.cs) in server/Services/.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Register it in Program.cs with the right lifetime (usually AddScoped):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builder.Services.AddScoped&lt;IYourService, YourService&gt;();</w:t>
      </w:r>
    </w:p>
    <w:p>
      <w:pPr>
        <w:spacing w:after="120"/>
      </w:pPr>
      <w:r>
        <w:t xml:space="preserve">If the feature only needs simple DB queries, it is fine to keep the logic in the controller directly  -  only extract a service when the logic is non-trivial or shared by multiple controllers.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6  -  Add a Controller Action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 new controller in server/Controllers/ (or add an action to an existing one).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Decorate the class with [ApiController], [Route("api/...")], and [Authorize] if the endpoint requires authentication.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 typed ActionResult&lt;T&gt; with explicit status codes (Ok, BadRequest, Forbid, NotFound, Conflict, NoContent)  -  never throw exceptions for expected error cases.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{ message = "..." } shape for single errors and { errors = [...] } for lists, matching the existing pattern.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7  -  Add the API Call on the Client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client/src/lib/api.ts and add an exported function for the new endpoint, using the existing request&lt;T&gt;() helper.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TypeScript interfaces for any new response shapes next to the function.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8  -  Add a Page or Component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full screens go in client/src/pages/; modals and reusable widgets go in client/src/components/.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it is a new page, add it to the router in client/src/App.tsx with a &lt;Route&gt; and an &lt;AuthenticatedLayout&gt; wrapper if the user must be signed 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JavaScript library: if you need a new npm package run pnpm add &lt;package&gt; from the client/ folder, then commit pnpm-lock.yaml.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9  -  Add Styles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SplitSync uses Tailwind CSS 4. Add utility classes directly on JSX elements  -  no separate CSS files needed for most cases.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dark mode use the dark: variant (e.g. dark:bg-gray-800).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the visual style consistent with existing pages: the same card pattern (bg-white dark:bg-gray-800 rounded-xl shadow-sm p-4), button colours, and font sizes.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10  -  Add Client-Side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Validate user input before sending it to the API to give instant feedback without a round trip.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validation messages in red text beneath the relevant field.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server always validates too  -  client-side validation is for UX, not security.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11  -  Write Tests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add a test file in server.Tests/Integration/ following the pattern in existing test files (CustomWebApplicationFactory, shared TestUsers helper). Test the happy path and the main error cases (403 for the wrong user, 400 for bad input).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add Cypress e2e tests in client/cypress/e2e/ for the new feature's key user flows.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cd server.Tests &amp;&amp; dotnet test   # run backend tests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cd client &amp;&amp; pnpm test           # open Cypress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Step 12  -  Commit and Create a PR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Stage only the files you changed (avoid git add -A to prevent accidentally including secrets or build artefacts).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a commit message that references the Trello card, e.g.:</w:t>
      </w:r>
    </w:p>
    <w:p>
      <w:pPr>
        <w:shd w:fill="F2F2F2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"Add recurring expenses (Trello card #42)"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 the branch and open a pull request on GitHub. Move the Trello card to In Review.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review and merge, move the card to Done and delete the feature branch.</w:t>
      </w:r>
    </w:p>
    <w:p>
      <w:pPr>
        <w:spacing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  <w:p>
      <w:pPr>
        <w:pStyle w:val="Heading1"/>
      </w:pPr>
      <w:r>
        <w:t xml:space="preserve">F. Dependency Injection</w:t>
      </w:r>
    </w:p>
    <w:p>
      <w:pPr>
        <w:spacing w:after="120"/>
      </w:pPr>
      <w:r>
        <w:t xml:space="preserve">Written by: Amsh Shrestha (S394695)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ASP.NET Core's built-in DI container is configured in server/Program.cs. Every service the controllers need is registered there with an explicit lifetime. Controllers declare dependencies as constructor parameters  -  the framework resolves and injects them automatically on each request, so controllers never call new on a service.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F.1 Registered Services</w:t>
      </w:r>
    </w:p>
    <w:p>
      <w:pPr>
        <w:spacing w:after="120"/>
      </w:pPr>
      <w:r>
        <w:t xml:space="preserve">The table below lists every service registered in Program.cs and the lifetime chosen for it.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Registration in Program.cs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Lifetime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AddDbContext&lt;AppDbContext&gt;(...)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Scoped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EF Core database session  -  one instance per HTTP request so a single unit-of-work spans the whole request.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AddIdentityCore&lt;AppUser&gt;(...)
.AddEntityFrameworkStores&lt;AppDbContext&gt;()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Scoped (Identity managed)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User manager, sign-in manager and password hasher wired to EF Core.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AddScoped&lt;UsernameGenerator&gt;()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Scoped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Generates a unique username from an email prefix. Needs the DbContext to check for collisions.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AddScoped&lt;TokenService&gt;()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Scoped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Creates signed JWTs for a given AppUser. Reads issuer / audience / key from IConfiguration.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AddScoped&lt;NotificationService&gt;()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Scoped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Writes Notification rows after state-changing events (add expense, add member, record settlement, etc.).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AddScoped&lt;IReceiptStorage, DbReceiptStorage&gt;()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Scoped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Stores and retrieves receipt photos. The interface lets you swap to cloud storage later without changing ExpensesController.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AddAuthentication(...).AddJwtBearer(...)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Singleton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JWT validation middleware  -  stateless, configured once at startup.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AddAuthorization()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Singleton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Enables [Authorize] on controllers.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AddCors(...)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Singleton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Allows the Vite dev server (localhost:5173) and the production client to call the API.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AddControllers()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Singleton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Registers all [ApiController] classes and sets up model binding.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F.2 Service Lifetimes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Lifetime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b/>
              </w:rPr>
              <w:t xml:space="preserve">When created / disposed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Singleton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Once at startup; shared for the life of the process. Safe for stateless services (JWT validation, CORS).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Scoped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Once per HTTP request; disposed when the request ends. Use for anything that touches the database.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t xml:space="preserve">Transient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t xml:space="preserve">A new instance every time it is requested. SplitSync does not currently use Transient; it suits lightweight stateless helpers that do not touch the DB.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F.3 How to Add a New Service</w:t>
      </w:r>
    </w:p>
    <w:p>
      <w:pPr>
        <w:spacing w:after="120"/>
      </w:pPr>
      <w:r>
        <w:t xml:space="preserve">See Step 5 in Section E. In short: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an interface (IYourService.cs) and a concrete class (YourService.cs) in server/Services/.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the service needs the database, inject AppDbContext via its constructor.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Register it in Program.cs: builder.Services.AddScoped&lt;IYourService, YourService&gt;();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Declare it as a constructor parameter on the controller that needs it  -  the framework injects it automatically.</w:t>
      </w:r>
    </w:p>
    <w:p>
      <w:pPr>
        <w:spacing w:after="120"/>
      </w:pPr>
      <w:r>
        <w:t xml:space="preserve"/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029200" cy="23951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95173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2026-10-14T05:12:04.369Z</dcterms:created>
  <dcterms:modified xsi:type="dcterms:W3CDTF">2026-10-14T05:12:04.372Z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