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SplitSync: User Manual</w:t>
      </w:r>
    </w:p>
    <w:p>
      <w:pPr>
        <w:pStyle w:val="FirstParagraph"/>
      </w:pPr>
      <w:r>
        <w:t>This is a plain-language guide to using SplitSync day to day. It covers everything a housemate needs: creating an account, joining a group, adding and splitting expenses, settling up, and managing your profile. For how the app is built, see Project_Documentation.docx in this same folder.</w:t>
      </w:r>
    </w:p>
    <w:p>
      <w:pPr>
        <w:pStyle w:val="Compact"/>
      </w:pPr>
    </w:p>
    <w:p>
      <w:pPr>
        <w:pStyle w:val="Heading2"/>
      </w:pPr>
      <w:r>
        <w:t>1. Getting Started</w:t>
      </w:r>
    </w:p>
    <w:p>
      <w:pPr>
        <w:pStyle w:val="Compact"/>
      </w:pPr>
      <w:r>
        <w:rPr>
          <w:b/>
        </w:rPr>
        <w:t xml:space="preserve">Create an account: </w:t>
      </w:r>
      <w:r>
        <w:t>go to the SplitSync sign-in page and switch to the "Create account" tab. Enter your email and a password (at least 8 characters). You do not pick a username, SplitSync generates one for you automatically. Your password is hashed and never stored in plain text.</w:t>
      </w:r>
    </w:p>
    <w:p>
      <w:pPr>
        <w:pStyle w:val="Compact"/>
      </w:pPr>
      <w:r>
        <w:rPr>
          <w:b/>
        </w:rPr>
        <w:t xml:space="preserve">Sign in: </w:t>
      </w:r>
      <w:r>
        <w:t>use either your email or your generated username, plus your password, on the "Sign in" tab. Click the eye icon in the password field if you want to check what you typed.</w:t>
      </w:r>
    </w:p>
    <w:p>
      <w:pPr>
        <w:pStyle w:val="Compact"/>
      </w:pPr>
      <w:r>
        <w:rPr>
          <w:b/>
        </w:rPr>
        <w:t xml:space="preserve">Sign out: </w:t>
      </w:r>
      <w:r>
        <w:t>open Profile (top-right nav) and click "Sign out". This takes you straight back to the landing page, no confirmation needed.</w:t>
      </w:r>
    </w:p>
    <w:p>
      <w:pPr>
        <w:pStyle w:val="Compact"/>
      </w:pPr>
    </w:p>
    <w:p>
      <w:pPr>
        <w:pStyle w:val="Heading2"/>
      </w:pPr>
      <w:r>
        <w:t>2. Home Screen</w:t>
      </w:r>
    </w:p>
    <w:p>
      <w:pPr>
        <w:pStyle w:val="Compact"/>
      </w:pPr>
      <w:r>
        <w:t>After signing in you land on Home. It has two shortcuts: "Groups" (your spending groups, balances and transactions) and "Profile" (your account details and settings). The top nav bar (visible on every signed-in page) also has Home, Groups and Profile links, plus the notification bell and the theme switcher on the right.</w:t>
      </w:r>
    </w:p>
    <w:p>
      <w:pPr>
        <w:pStyle w:val="Compact"/>
      </w:pPr>
    </w:p>
    <w:p>
      <w:pPr>
        <w:pStyle w:val="Heading2"/>
      </w:pPr>
      <w:r>
        <w:t>3. Groups</w:t>
      </w:r>
    </w:p>
    <w:p>
      <w:pPr>
        <w:pStyle w:val="Compact"/>
      </w:pPr>
      <w:r>
        <w:rPr>
          <w:b/>
        </w:rPr>
        <w:t xml:space="preserve">Create a group: </w:t>
      </w:r>
      <w:r>
        <w:t>on the Groups page, type a name (e.g. "Flat 4B") under "Create a group" and click Create. You become that group’s creator.</w:t>
      </w:r>
    </w:p>
    <w:p>
      <w:pPr>
        <w:pStyle w:val="Compact"/>
      </w:pPr>
      <w:r>
        <w:rPr>
          <w:b/>
        </w:rPr>
        <w:t xml:space="preserve">Join a group: </w:t>
      </w:r>
      <w:r>
        <w:t>ask whoever created the group to share its Group ID with you (they can find it on the group’s Members tab, see Section 4.3). Paste that ID under "Join a group" on the Groups page and click Join.</w:t>
      </w:r>
    </w:p>
    <w:p>
      <w:pPr>
        <w:pStyle w:val="Compact"/>
      </w:pPr>
      <w:r>
        <w:t>Your groups are listed below as cards. Click any card to open that group’s dashboard.</w:t>
      </w:r>
    </w:p>
    <w:p>
      <w:pPr>
        <w:pStyle w:val="Compact"/>
      </w:pPr>
    </w:p>
    <w:p>
      <w:pPr>
        <w:pStyle w:val="Heading2"/>
      </w:pPr>
      <w:r>
        <w:t>4. The Group Dashboard</w:t>
      </w:r>
    </w:p>
    <w:p>
      <w:pPr>
        <w:pStyle w:val="Compact"/>
      </w:pPr>
      <w:r>
        <w:t>Opening a group takes you to its dashboard, with three tabs: Overview, Transactions and Members. The dashboard keeps itself up to date automatically, it quietly refreshes every 20 seconds while the app is open, and instantly the moment you switch back to it. You never need to manually refresh to see a housemate’s changes.</w:t>
      </w:r>
    </w:p>
    <w:p>
      <w:pPr>
        <w:pStyle w:val="Heading3"/>
      </w:pPr>
      <w:r>
        <w:t>4.1 Overview Tab</w:t>
      </w:r>
    </w:p>
    <w:p>
      <w:pPr>
        <w:pStyle w:val="Compact"/>
      </w:pPr>
      <w:r>
        <w:t>Shows your balance for this group at a glance: "You are owed $X", "You owe $X", or "You’re all settled up". Below that is a breakdown per member, a green pill means they owe you, a red pill means you owe them.</w:t>
      </w:r>
    </w:p>
    <w:p>
      <w:pPr>
        <w:pStyle w:val="Compact"/>
      </w:pPr>
      <w:r>
        <w:rPr>
          <w:b/>
        </w:rPr>
        <w:t xml:space="preserve">Add an expense: </w:t>
      </w:r>
      <w:r>
        <w:t>click "+ Add expense" at the bottom of the Balances card. See Section 5.</w:t>
      </w:r>
    </w:p>
    <w:p>
      <w:pPr>
        <w:pStyle w:val="Compact"/>
      </w:pPr>
      <w:r>
        <w:rPr>
          <w:b/>
        </w:rPr>
        <w:t xml:space="preserve">Record a settlement: </w:t>
      </w:r>
      <w:r>
        <w:t>if the group has other members, a "Record settlement" card appears. Pick who you’re settling with, choose "I paid them" or "They paid me", enter the amount, and click Record. There is no undo for a settlement once it’s recorded, see Section 6.</w:t>
      </w:r>
    </w:p>
    <w:p>
      <w:pPr>
        <w:pStyle w:val="Heading3"/>
      </w:pPr>
      <w:r>
        <w:t>4.2 Transactions Tab</w:t>
      </w:r>
    </w:p>
    <w:p>
      <w:pPr>
        <w:pStyle w:val="Compact"/>
      </w:pPr>
      <w:r>
        <w:t>A single feed of everything that has happened in the group, newest first, mixing expenses and settlements together.</w:t>
      </w:r>
    </w:p>
    <w:p>
      <w:pPr>
        <w:pStyle w:val="Compact"/>
      </w:pPr>
      <w:r>
        <w:t>Each expense shows its description, amount, who paid, and how it was split. If it has a photo receipt attached, a "Receipt" link opens it. If you are the one who paid that expense, you will also see Edit and Delete links, only the payer can change or remove an expense, not the group creator and not anyone else. Deleting asks you to confirm first and cannot be undone.</w:t>
      </w:r>
    </w:p>
    <w:p>
      <w:pPr>
        <w:pStyle w:val="Compact"/>
      </w:pPr>
      <w:r>
        <w:t>Each settlement shows a green "Settlement" badge, the amount, and who paid whom. Settlements cannot be edited or deleted once recorded, if one was wrong, record an offsetting settlement instead.</w:t>
      </w:r>
    </w:p>
    <w:p>
      <w:pPr>
        <w:pStyle w:val="Heading3"/>
      </w:pPr>
      <w:r>
        <w:t>4.3 Members Tab</w:t>
      </w:r>
    </w:p>
    <w:p>
      <w:pPr>
        <w:pStyle w:val="Compact"/>
      </w:pPr>
      <w:r>
        <w:t>Lists every member in the group, and shows the Group ID you share with people to invite them.</w:t>
      </w:r>
    </w:p>
    <w:p>
      <w:pPr>
        <w:pStyle w:val="Compact"/>
      </w:pPr>
      <w:r>
        <w:t>If you are the group’s creator, you can also: add a member by typing their username (suggestions appear as you type), remove a member by clicking the × on their chip (you cannot remove yourself this way), rename the group, or delete the group entirely (this removes it for everyone and cannot be undone).</w:t>
      </w:r>
    </w:p>
    <w:p>
      <w:pPr>
        <w:pStyle w:val="Compact"/>
      </w:pPr>
      <w:r>
        <w:t>If you are not the creator, you will instead see a "Leave group" option for yourself. Only the creator can rename or delete the group, and the creator cannot be removed from their own group.</w:t>
      </w:r>
    </w:p>
    <w:p>
      <w:pPr>
        <w:pStyle w:val="Compact"/>
      </w:pPr>
    </w:p>
    <w:p>
      <w:pPr>
        <w:pStyle w:val="Heading2"/>
      </w:pPr>
      <w:r>
        <w:t>5. Adding and Editing Expenses</w:t>
      </w:r>
    </w:p>
    <w:p>
      <w:pPr>
        <w:pStyle w:val="Compact"/>
      </w:pPr>
      <w:r>
        <w:t>Expenses are added and edited from the same form. Enter a description and the total amount, then choose how to split it:</w:t>
      </w:r>
    </w:p>
    <w:p>
      <w:pPr>
        <w:pStyle w:val="Compact"/>
      </w:pPr>
      <w:r>
        <w:rPr>
          <w:b/>
        </w:rPr>
        <w:t xml:space="preserve">Equal: </w:t>
      </w:r>
      <w:r>
        <w:t>just tick who’s splitting it. SplitSync divides the amount evenly between the people you’ve ticked.</w:t>
      </w:r>
    </w:p>
    <w:p>
      <w:pPr>
        <w:pStyle w:val="Compact"/>
      </w:pPr>
      <w:r>
        <w:rPr>
          <w:b/>
        </w:rPr>
        <w:t xml:space="preserve">Unequal: </w:t>
      </w:r>
      <w:r>
        <w:t>tick who’s involved, then type a dollar amount for anyone whose share isn’t equal. The remaining ticked people’s amounts fill in and rebalance automatically so the total always matches the expense amount. The running total is shown below the list and turns amber if something doesn’t add up.</w:t>
      </w:r>
    </w:p>
    <w:p>
      <w:pPr>
        <w:pStyle w:val="Compact"/>
      </w:pPr>
      <w:r>
        <w:rPr>
          <w:b/>
        </w:rPr>
        <w:t xml:space="preserve">Percentage: </w:t>
      </w:r>
      <w:r>
        <w:t>same idea, but using percentages that must add up to 100. Note that SplitSync saves the resulting dollar amount, not the percentage itself, so if you come back and edit a percentage split later, the percentages shown may be rounded slightly from what you originally typed.</w:t>
      </w:r>
    </w:p>
    <w:p>
      <w:pPr>
        <w:pStyle w:val="Compact"/>
      </w:pPr>
      <w:r>
        <w:t>To leave someone out of the split entirely, untick them rather than setting their share to zero, a ticked person always needs a share greater than zero.</w:t>
      </w:r>
    </w:p>
    <w:p>
      <w:pPr>
        <w:pStyle w:val="Compact"/>
      </w:pPr>
      <w:r>
        <w:rPr>
          <w:b/>
        </w:rPr>
        <w:t xml:space="preserve">Attaching a receipt: </w:t>
      </w:r>
      <w:r>
        <w:t>click "Attach a photo of the receipt" and choose an image from your device. You can replace or remove it later, including while editing an existing expense.</w:t>
      </w:r>
    </w:p>
    <w:p>
      <w:pPr>
        <w:pStyle w:val="Compact"/>
      </w:pPr>
      <w:r>
        <w:t>Switching split method (Equal / Unequal / Percentage) clears any amounts you’ve already typed, so pick your split method first before filling in custom amounts.</w:t>
      </w:r>
    </w:p>
    <w:p>
      <w:pPr>
        <w:pStyle w:val="Compact"/>
      </w:pPr>
      <w:r>
        <w:t>To edit or delete an expense later, go to the Transactions tab, only the member who paid for it can do either, as described in Section 4.2.</w:t>
      </w:r>
    </w:p>
    <w:p>
      <w:pPr>
        <w:pStyle w:val="Compact"/>
      </w:pPr>
    </w:p>
    <w:p>
      <w:pPr>
        <w:pStyle w:val="Heading2"/>
      </w:pPr>
      <w:r>
        <w:t>6. Settlements</w:t>
      </w:r>
    </w:p>
    <w:p>
      <w:pPr>
        <w:pStyle w:val="Compact"/>
      </w:pPr>
      <w:r>
        <w:t>A settlement records that one member paid another to square up a balance, for example paying cash or bank transfer outside the app. SplitSync doesn’t process any real payment, it just keeps a record. Record one from the Overview tab (Section 4.1). Once recorded, a settlement cannot be edited or deleted, if you made a mistake, record a second settlement to correct it.</w:t>
      </w:r>
    </w:p>
    <w:p>
      <w:pPr>
        <w:pStyle w:val="Compact"/>
      </w:pPr>
    </w:p>
    <w:p>
      <w:pPr>
        <w:pStyle w:val="Heading2"/>
      </w:pPr>
      <w:r>
        <w:t>7. Notifications</w:t>
      </w:r>
    </w:p>
    <w:p>
      <w:pPr>
        <w:pStyle w:val="Compact"/>
      </w:pPr>
      <w:r>
        <w:t>The bell icon in the top nav shows a red badge with your unread count (shown as "9+" once you pass nine). Click it to open the list: new expenses, settlements, and group membership changes all show up here. Unread ones appear in bold.</w:t>
      </w:r>
    </w:p>
    <w:p>
      <w:pPr>
        <w:pStyle w:val="Compact"/>
      </w:pPr>
      <w:r>
        <w:t>Click "Mark all read" to clear every unread notification at once, or click an individual notification to mark it read and jump straight to the group it relates to. Notifications are in-app only, SplitSync does not currently send emails or push notifications.</w:t>
      </w:r>
    </w:p>
    <w:p>
      <w:pPr>
        <w:pStyle w:val="Compact"/>
      </w:pPr>
    </w:p>
    <w:p>
      <w:pPr>
        <w:pStyle w:val="Heading2"/>
      </w:pPr>
      <w:r>
        <w:t>8. Profile and Account</w:t>
      </w:r>
    </w:p>
    <w:p>
      <w:pPr>
        <w:pStyle w:val="Compact"/>
      </w:pPr>
      <w:r>
        <w:t>Your Profile page shows your username and email. From here you can sign out (Section 1), or use the Danger Zone to permanently delete your account.</w:t>
      </w:r>
    </w:p>
    <w:p>
      <w:pPr>
        <w:pStyle w:val="Compact"/>
      </w:pPr>
      <w:r>
        <w:t>Deleting your account also deletes any expenses you added, your shares in others’ expenses, and removes you from your groups. This cannot be undone, and you will be asked to confirm once before it happens. If you created any groups, it’s best to delete or hand those off first.</w:t>
      </w:r>
    </w:p>
    <w:p>
      <w:pPr>
        <w:pStyle w:val="Compact"/>
      </w:pPr>
      <w:r>
        <w:t>Note: the "Email reminders" toggle on this page is not functional yet, it does not currently send any emails. It will be wired up in a future update.</w:t>
      </w:r>
    </w:p>
    <w:p>
      <w:pPr>
        <w:pStyle w:val="Compact"/>
      </w:pPr>
    </w:p>
    <w:p>
      <w:pPr>
        <w:pStyle w:val="Heading2"/>
      </w:pPr>
      <w:r>
        <w:t>9. Appearance</w:t>
      </w:r>
    </w:p>
    <w:p>
      <w:pPr>
        <w:pStyle w:val="Compact"/>
      </w:pPr>
      <w:r>
        <w:t>Use the sun / moon / monitor icons next to the notification bell to switch between Light, Dark, or "Match my device" theme. Your choice is remembered the next time you open SplitSync.</w:t>
      </w:r>
    </w:p>
    <w:p>
      <w:pPr>
        <w:pStyle w:val="Compact"/>
      </w:pPr>
    </w:p>
    <w:p>
      <w:pPr>
        <w:pStyle w:val="Heading2"/>
      </w:pPr>
      <w:r>
        <w:t>10. Tips and Troubleshooting</w:t>
      </w:r>
    </w:p>
    <w:p>
      <w:pPr>
        <w:pStyle w:val="Compact"/>
      </w:pPr>
      <w:r>
        <w:rPr>
          <w:b/>
        </w:rPr>
        <w:t xml:space="preserve">I can’t edit or delete an expense: </w:t>
      </w:r>
      <w:r>
        <w:t>only the member who paid for that specific expense can edit or delete it, this is per-expense, not a group-creator permission.</w:t>
      </w:r>
    </w:p>
    <w:p>
      <w:pPr>
        <w:pStyle w:val="Compact"/>
      </w:pPr>
      <w:r>
        <w:rPr>
          <w:b/>
        </w:rPr>
        <w:t xml:space="preserve">I can’t remove a member or rename the group: </w:t>
      </w:r>
      <w:r>
        <w:t>only the group’s creator can do this. If you created the group, make sure you’re on the Members tab, these controls are at the bottom.</w:t>
      </w:r>
    </w:p>
    <w:p>
      <w:pPr>
        <w:pStyle w:val="Compact"/>
      </w:pPr>
      <w:r>
        <w:rPr>
          <w:b/>
        </w:rPr>
        <w:t xml:space="preserve">How do I invite someone? </w:t>
      </w:r>
      <w:r>
        <w:t>open the group’s Members tab, copy the Group ID shown there, and send it to them. They paste it into "Join a group" on their own Groups page.</w:t>
      </w:r>
    </w:p>
    <w:p>
      <w:pPr>
        <w:pStyle w:val="Compact"/>
      </w:pPr>
      <w:r>
        <w:rPr>
          <w:b/>
        </w:rPr>
        <w:t xml:space="preserve">The screen looks out of date: </w:t>
      </w:r>
      <w:r>
        <w:t>SplitSync refreshes automatically every 20 seconds, or instantly when you switch back to the tab. Give it a moment, or switch away and back.</w:t>
      </w:r>
    </w:p>
    <w:p>
      <w:pPr>
        <w:pStyle w:val="Compact"/>
      </w:pPr>
      <w:r>
        <w:rPr>
          <w:b/>
        </w:rPr>
        <w:t xml:space="preserve">I recorded the wrong settlement: </w:t>
      </w:r>
      <w:r>
        <w:t>settlements can’t be edited or deleted. Record a second, offsetting settlement to correct the balance.</w:t>
      </w:r>
    </w:p>
    <w:sectPr>
      <w:pgSz w:w="12240" w:h="15840"/>
      <w:pgMar w:top="1440" w:right="1440" w:bottom="1440" w:left="1440" w:header="720" w:footer="72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2026-09-15T02:10:32Z</dcterms:created>
  <dcterms:modified xsi:type="dcterms:W3CDTF">2026-09-15T02:10:32Z</dcterms:modified>
</cp:coreProperties>
</file>

<file path=docProps/custom.xml><?xml version="1.0" encoding="utf-8"?>
<Properties xmlns="http://schemas.openxmlformats.org/officeDocument/2006/custom-properties" xmlns:vt="http://schemas.openxmlformats.org/officeDocument/2006/docPropsVTypes"/>
</file>