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plitsync-technical-documentation"/>
    <w:p>
      <w:pPr>
        <w:pStyle w:val="Heading1"/>
      </w:pPr>
      <w:r>
        <w:t xml:space="preserve">SplitSync — Technical Documentation</w:t>
      </w:r>
    </w:p>
    <w:p>
      <w:pPr>
        <w:pStyle w:val="FirstParagraph"/>
      </w:pPr>
      <w:r>
        <w:rPr>
          <w:i/>
          <w:iCs/>
        </w:rPr>
        <w:t xml:space="preserve">Amsh Shrestha (S394695), Developer / Report Writer. What has been built so far, organised</w:t>
      </w:r>
      <w:r>
        <w:rPr>
          <w:i/>
          <w:iCs/>
        </w:rPr>
        <w:t xml:space="preserve"> </w:t>
      </w:r>
      <w:r>
        <w:rPr>
          <w:i/>
          <w:iCs/>
        </w:rPr>
        <w:t xml:space="preserve">by system rather than by week. Grounded in the current codebase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splitsync/server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splitsync/client</w:t>
      </w:r>
      <w:r>
        <w:rPr>
          <w:i/>
          <w:iCs/>
        </w:rPr>
        <w:t xml:space="preserve">) as of 15 Sept 2026.</w:t>
      </w:r>
    </w:p>
    <w:p>
      <w:pPr>
        <w:pStyle w:val="Compact"/>
        <w:numPr>
          <w:ilvl w:val="0"/>
          <w:numId w:val="1001"/>
        </w:numPr>
      </w:pPr>
      <w:r>
        <w:t xml:space="preserve">Repo: https://github.com/ams-sth/group_1_software_project</w:t>
      </w:r>
    </w:p>
    <w:p>
      <w:pPr>
        <w:pStyle w:val="Compact"/>
        <w:numPr>
          <w:ilvl w:val="0"/>
          <w:numId w:val="1001"/>
        </w:numPr>
      </w:pPr>
      <w:r>
        <w:t xml:space="preserve">Trello: https://trello.com/b/11CVnhSH/prt585-software-engineering-practice</w:t>
      </w:r>
    </w:p>
    <w:bookmarkStart w:id="9" w:name="architecture"/>
    <w:p>
      <w:pPr>
        <w:pStyle w:val="Heading2"/>
      </w:pPr>
      <w:r>
        <w:t xml:space="preserve">Architecture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ASP.NET Core (.NET 10) Web API (</w:t>
      </w:r>
      <w:r>
        <w:rPr>
          <w:rStyle w:val="VerbatimChar"/>
        </w:rPr>
        <w:t xml:space="preserve">SplitSync.Api</w:t>
      </w:r>
      <w:r>
        <w:t xml:space="preserve">), EF Core against PostgreSQL</w:t>
      </w:r>
      <w:r>
        <w:t xml:space="preserve"> </w:t>
      </w:r>
      <w:r>
        <w:t xml:space="preserve">(Supabase), migrations tracked under</w:t>
      </w:r>
      <w:r>
        <w:t xml:space="preserve"> </w:t>
      </w:r>
      <w:r>
        <w:rPr>
          <w:rStyle w:val="VerbatimChar"/>
        </w:rPr>
        <w:t xml:space="preserve">server/Migrations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 PWA (</w:t>
      </w:r>
      <w:r>
        <w:rPr>
          <w:rStyle w:val="VerbatimChar"/>
        </w:rPr>
        <w:t xml:space="preserve">client/</w:t>
      </w:r>
      <w:r>
        <w:t xml:space="preserve">), talking to the API via</w:t>
      </w:r>
      <w:r>
        <w:t xml:space="preserve"> </w:t>
      </w:r>
      <w:r>
        <w:rPr>
          <w:rStyle w:val="VerbatimChar"/>
        </w:rPr>
        <w:t xml:space="preserve">lib/api.ts</w:t>
      </w:r>
      <w:r>
        <w:t xml:space="preserve">, session handled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lib/session.ts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ASP.NET Core Identity (</w:t>
      </w:r>
      <w:r>
        <w:rPr>
          <w:rStyle w:val="VerbatimChar"/>
        </w:rPr>
        <w:t xml:space="preserve">IdentityCore&lt;AppUser&gt;</w:t>
      </w:r>
      <w:r>
        <w:t xml:space="preserve">) issuing JWTs, validated on every</w:t>
      </w:r>
      <w:r>
        <w:t xml:space="preserve"> </w:t>
      </w:r>
      <w:r>
        <w:t xml:space="preserve">request via</w:t>
      </w:r>
      <w:r>
        <w:t xml:space="preserve"> </w:t>
      </w:r>
      <w:r>
        <w:rPr>
          <w:rStyle w:val="VerbatimChar"/>
        </w:rPr>
        <w:t xml:space="preserve">AddJwtBearer</w:t>
      </w:r>
      <w:r>
        <w:t xml:space="preserve">. All controllers except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’s register/login are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-gated.</w:t>
      </w:r>
    </w:p>
    <w:bookmarkEnd w:id="9"/>
    <w:bookmarkStart w:id="10" w:name="authentication-authcontroller"/>
    <w:p>
      <w:pPr>
        <w:pStyle w:val="Heading2"/>
      </w:pPr>
      <w:r>
        <w:t xml:space="preserve">Authentication (</w:t>
      </w:r>
      <w:r>
        <w:rPr>
          <w:rStyle w:val="VerbatimChar"/>
        </w:rPr>
        <w:t xml:space="preserve">AuthController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— creates an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from email + password; usernames are</w:t>
      </w:r>
      <w:r>
        <w:t xml:space="preserve"> </w:t>
      </w:r>
      <w:r>
        <w:t xml:space="preserve">auto-generated (</w:t>
      </w:r>
      <w:r>
        <w:rPr>
          <w:rStyle w:val="VerbatimChar"/>
        </w:rPr>
        <w:t xml:space="preserve">UsernameGenerator</w:t>
      </w:r>
      <w:r>
        <w:t xml:space="preserve">) rather than chosen by the user; rejects duplicate</w:t>
      </w:r>
      <w:r>
        <w:t xml:space="preserve"> </w:t>
      </w:r>
      <w:r>
        <w:t xml:space="preserve">emails; returns a JWT.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— accepts either email or username as the identifier, checks</w:t>
      </w:r>
      <w:r>
        <w:t xml:space="preserve"> </w:t>
      </w:r>
      <w:r>
        <w:t xml:space="preserve">password via Identity, returns a JWT.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— returns the caller’s id/username/email from JWT claims.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DELETE /api/auth/me</w:t>
      </w:r>
      <w:r>
        <w:t xml:space="preserve"> </w:t>
      </w:r>
      <w:r>
        <w:t xml:space="preserve">— deletes the signed-in user’s account. Blocked (409) if they still</w:t>
      </w:r>
      <w:r>
        <w:t xml:space="preserve"> </w:t>
      </w:r>
      <w:r>
        <w:t xml:space="preserve">own any group — group ownership must be transferred or the group deleted first.</w:t>
      </w:r>
    </w:p>
    <w:bookmarkEnd w:id="10"/>
    <w:bookmarkStart w:id="11" w:name="groups-groupscontroller"/>
    <w:p>
      <w:pPr>
        <w:pStyle w:val="Heading2"/>
      </w:pPr>
      <w:r>
        <w:t xml:space="preserve">Groups (</w:t>
      </w:r>
      <w:r>
        <w:rPr>
          <w:rStyle w:val="VerbatimChar"/>
        </w:rPr>
        <w:t xml:space="preserve">GroupsController</w:t>
      </w:r>
      <w:r>
        <w:t xml:space="preserve">)</w:t>
      </w:r>
    </w:p>
    <w:p>
      <w:pPr>
        <w:pStyle w:val="FirstParagraph"/>
      </w:pPr>
      <w:r>
        <w:t xml:space="preserve">All endpoints require membership; mutating endpoints (rename, delete, add/remove member)</w:t>
      </w:r>
      <w:r>
        <w:t xml:space="preserve"> </w:t>
      </w:r>
      <w:r>
        <w:t xml:space="preserve">require the caller to be the group’s</w:t>
      </w:r>
      <w:r>
        <w:t xml:space="preserve"> </w:t>
      </w:r>
      <w:r>
        <w:rPr>
          <w:b/>
          <w:bCs/>
        </w:rPr>
        <w:t xml:space="preserve">creator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/api/groups</w:t>
      </w:r>
      <w:r>
        <w:t xml:space="preserve"> </w:t>
      </w:r>
      <w:r>
        <w:t xml:space="preserve">— create a group; creator is auto-added as the first member.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/api/groups</w:t>
      </w:r>
      <w:r>
        <w:t xml:space="preserve"> </w:t>
      </w:r>
      <w:r>
        <w:t xml:space="preserve">— list groups the caller belongs to.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PATCH /api/groups/{id}</w:t>
      </w:r>
      <w:r>
        <w:t xml:space="preserve"> </w:t>
      </w:r>
      <w:r>
        <w:t xml:space="preserve">— rename (creator only).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DELETE /api/groups/{id}</w:t>
      </w:r>
      <w:r>
        <w:t xml:space="preserve"> </w:t>
      </w:r>
      <w:r>
        <w:t xml:space="preserve">— delete (creator only).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/api/groups/{id}/members</w:t>
      </w:r>
      <w:r>
        <w:t xml:space="preserve"> </w:t>
      </w:r>
      <w:r>
        <w:t xml:space="preserve">— add a member by username (creator only).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DELETE /api/groups/{id}/members/{username}</w:t>
      </w:r>
      <w:r>
        <w:t xml:space="preserve"> </w:t>
      </w:r>
      <w:r>
        <w:t xml:space="preserve">— remove a member (creator only; the creator</w:t>
      </w:r>
      <w:r>
        <w:t xml:space="preserve"> </w:t>
      </w:r>
      <w:r>
        <w:t xml:space="preserve">themself can’t be removed this way).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/api/groups/{id}/join</w:t>
      </w:r>
      <w:r>
        <w:t xml:space="preserve"> </w:t>
      </w:r>
      <w:r>
        <w:t xml:space="preserve">— self-join by group ID.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/api/groups/{id}/leave</w:t>
      </w:r>
      <w:r>
        <w:t xml:space="preserve"> </w:t>
      </w:r>
      <w:r>
        <w:t xml:space="preserve">— leave a group (creator can’t leave — must delete instead).</w:t>
      </w:r>
    </w:p>
    <w:bookmarkEnd w:id="11"/>
    <w:bookmarkStart w:id="12" w:name="expenses-splitting-expensescontroller"/>
    <w:p>
      <w:pPr>
        <w:pStyle w:val="Heading2"/>
      </w:pPr>
      <w:r>
        <w:t xml:space="preserve">Expenses &amp; Splitting (</w:t>
      </w:r>
      <w:r>
        <w:rPr>
          <w:rStyle w:val="VerbatimChar"/>
        </w:rPr>
        <w:t xml:space="preserve">ExpensesController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/api/groups/{groupId}/expenses</w:t>
      </w:r>
      <w:r>
        <w:t xml:space="preserve"> </w:t>
      </w:r>
      <w:r>
        <w:t xml:space="preserve">— list a group’s expenses (members only).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/api/groups/{groupId}/expenses</w:t>
      </w:r>
      <w:r>
        <w:t xml:space="preserve"> </w:t>
      </w:r>
      <w:r>
        <w:t xml:space="preserve">— record an expense against one of three split</w:t>
      </w:r>
      <w:r>
        <w:t xml:space="preserve"> </w:t>
      </w:r>
      <w:r>
        <w:t xml:space="preserve">methods, validated server-side: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equal</w:t>
      </w:r>
      <w:r>
        <w:t xml:space="preserve"> </w:t>
      </w:r>
      <w:r>
        <w:t xml:space="preserve">— split evenly across selected members.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unequal</w:t>
      </w:r>
      <w:r>
        <w:t xml:space="preserve"> </w:t>
      </w:r>
      <w:r>
        <w:t xml:space="preserve">— caller supplies each member’s exact amount; must sum to the total.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percentage</w:t>
      </w:r>
      <w:r>
        <w:t xml:space="preserve"> </w:t>
      </w:r>
      <w:r>
        <w:t xml:space="preserve">— caller supplies each member’s percentage; must sum to 100%.</w:t>
      </w:r>
    </w:p>
    <w:p>
      <w:pPr>
        <w:pStyle w:val="FirstParagraph"/>
      </w:pPr>
      <w:r>
        <w:t xml:space="preserve">Split math works in integer cents rather than decimals directly, specifically so shares</w:t>
      </w:r>
      <w:r>
        <w:t xml:space="preserve"> </w:t>
      </w:r>
      <w:r>
        <w:t xml:space="preserve">always sum back to the exact original amount: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Equal split:</w:t>
      </w:r>
      <w:r>
        <w:t xml:space="preserve"> </w:t>
      </w:r>
      <w:r>
        <w:t xml:space="preserve">total cents divided evenly, any leftover cent(s) go to the first members</w:t>
      </w:r>
      <w:r>
        <w:t xml:space="preserve"> </w:t>
      </w:r>
      <w:r>
        <w:t xml:space="preserve">in the list.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Percentage split:</w:t>
      </w:r>
      <w:r>
        <w:t xml:space="preserve"> </w:t>
      </w:r>
      <w:r>
        <w:t xml:space="preserve">largest-remainder method — floor each member’s proportional cents,</w:t>
      </w:r>
      <w:r>
        <w:t xml:space="preserve"> </w:t>
      </w:r>
      <w:r>
        <w:t xml:space="preserve">then hand out leftover cents to whichever member had the largest fractional remainder.</w:t>
      </w:r>
    </w:p>
    <w:bookmarkEnd w:id="12"/>
    <w:bookmarkStart w:id="13" w:name="X06d74d375abef993872475e97fbf9dd3ab29737"/>
    <w:p>
      <w:pPr>
        <w:pStyle w:val="Heading2"/>
      </w:pPr>
      <w:r>
        <w:t xml:space="preserve">Settlements &amp; Balances (</w:t>
      </w:r>
      <w:r>
        <w:rPr>
          <w:rStyle w:val="VerbatimChar"/>
        </w:rPr>
        <w:t xml:space="preserve">SettlementsController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 /api/groups/{groupId}/balances</w:t>
      </w:r>
      <w:r>
        <w:t xml:space="preserve"> </w:t>
      </w:r>
      <w:r>
        <w:t xml:space="preserve">— computes the signed-in user’s net balance against</w:t>
      </w:r>
      <w:r>
        <w:t xml:space="preserve"> </w:t>
      </w:r>
      <w:r>
        <w:t xml:space="preserve">every other member they share a debt with (who-owes-whom), by walking all expense shares</w:t>
      </w:r>
      <w:r>
        <w:t xml:space="preserve"> </w:t>
      </w:r>
      <w:r>
        <w:t xml:space="preserve">and recorded settlements. Balances between two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members are deliberately excluded —</w:t>
      </w:r>
      <w:r>
        <w:t xml:space="preserve"> </w:t>
      </w:r>
      <w:r>
        <w:t xml:space="preserve">only the caller’s own pairwise balances are returned.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 /api/groups/{groupId}/settlements</w:t>
      </w:r>
      <w:r>
        <w:t xml:space="preserve"> </w:t>
      </w:r>
      <w:r>
        <w:t xml:space="preserve">— list recorded settlements for a group.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POST /api/groups/{groupId}/settlements</w:t>
      </w:r>
      <w:r>
        <w:t xml:space="preserve"> </w:t>
      </w:r>
      <w:r>
        <w:t xml:space="preserve">— record a payment between the caller and another</w:t>
      </w:r>
      <w:r>
        <w:t xml:space="preserve"> </w:t>
      </w:r>
      <w:r>
        <w:t xml:space="preserve">member (</w:t>
      </w:r>
      <w:r>
        <w:rPr>
          <w:rStyle w:val="VerbatimChar"/>
        </w:rPr>
        <w:t xml:space="preserve">IPaid</w:t>
      </w:r>
      <w:r>
        <w:t xml:space="preserve"> </w:t>
      </w:r>
      <w:r>
        <w:t xml:space="preserve">flag determines direction), which then reduces the computed balance.</w:t>
      </w:r>
    </w:p>
    <w:bookmarkEnd w:id="13"/>
    <w:bookmarkStart w:id="14" w:name="frontend-pages-clientsrcpages"/>
    <w:p>
      <w:pPr>
        <w:pStyle w:val="Heading2"/>
      </w:pPr>
      <w:r>
        <w:t xml:space="preserve">Frontend Pages (</w:t>
      </w:r>
      <w:r>
        <w:rPr>
          <w:rStyle w:val="VerbatimChar"/>
        </w:rPr>
        <w:t xml:space="preserve">client/src/pages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LandingPage</w:t>
      </w:r>
      <w:r>
        <w:t xml:space="preserve"> </w:t>
      </w:r>
      <w:r>
        <w:t xml:space="preserve">— unauthenticated entry point.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AuthenticationPage</w:t>
      </w:r>
      <w:r>
        <w:t xml:space="preserve"> </w:t>
      </w:r>
      <w:r>
        <w:t xml:space="preserve">— login/register (a</w:t>
      </w:r>
      <w:r>
        <w:t xml:space="preserve"> </w:t>
      </w:r>
      <w:r>
        <w:t xml:space="preserve">“Continue with Google”</w:t>
      </w:r>
      <w:r>
        <w:t xml:space="preserve"> </w:t>
      </w:r>
      <w:r>
        <w:t xml:space="preserve">stub was built then</w:t>
      </w:r>
      <w:r>
        <w:t xml:space="preserve"> </w:t>
      </w:r>
      <w:r>
        <w:t xml:space="preserve">removed — see Known Gaps).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HomePage</w:t>
      </w:r>
      <w:r>
        <w:t xml:space="preserve"> </w:t>
      </w:r>
      <w:r>
        <w:t xml:space="preserve">— signed-in landing page.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ProfilePage</w:t>
      </w:r>
      <w:r>
        <w:t xml:space="preserve"> </w:t>
      </w:r>
      <w:r>
        <w:t xml:space="preserve">— reflects the signed-in user’s real account data.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GroupsPage</w:t>
      </w:r>
      <w:r>
        <w:t xml:space="preserve"> </w:t>
      </w:r>
      <w:r>
        <w:t xml:space="preserve">— create/list/join groups, per-group add-member form, wired to the live API</w:t>
      </w:r>
      <w:r>
        <w:t xml:space="preserve"> </w:t>
      </w:r>
      <w:r>
        <w:t xml:space="preserve">(expenses/settlements UI is wired to the endpoints above but not yet a separate page file</w:t>
      </w:r>
      <w:r>
        <w:t xml:space="preserve"> </w:t>
      </w:r>
      <w:r>
        <w:t xml:space="preserve">at time of writing).</w:t>
      </w:r>
    </w:p>
    <w:bookmarkEnd w:id="14"/>
    <w:bookmarkStart w:id="15" w:name="testing"/>
    <w:p>
      <w:pPr>
        <w:pStyle w:val="Heading2"/>
      </w:pPr>
      <w:r>
        <w:t xml:space="preserve">Testing</w:t>
      </w:r>
    </w:p>
    <w:p>
      <w:pPr>
        <w:pStyle w:val="Compact"/>
        <w:numPr>
          <w:ilvl w:val="0"/>
          <w:numId w:val="1009"/>
        </w:numPr>
      </w:pPr>
      <w:r>
        <w:t xml:space="preserve">Backend: unit/integration tests for</w:t>
      </w:r>
      <w:r>
        <w:t xml:space="preserve"> </w:t>
      </w:r>
      <w:r>
        <w:rPr>
          <w:rStyle w:val="VerbatimChar"/>
        </w:rPr>
        <w:t xml:space="preserve">HealthController</w:t>
      </w:r>
      <w:r>
        <w:t xml:space="preserve">/</w:t>
      </w:r>
      <w:r>
        <w:rPr>
          <w:rStyle w:val="VerbatimChar"/>
        </w:rPr>
        <w:t xml:space="preserve">HealthEndpoint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Frontend: test cases covering authentication, signup, groups (members/overview), activity,</w:t>
      </w:r>
      <w:r>
        <w:t xml:space="preserve"> </w:t>
      </w:r>
      <w:r>
        <w:t xml:space="preserve">expenses, recurring expenses, settings, and settlements; e2e coverage for the authentication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no backend unit tests yet for the expense-splitting or balance-calculation logic</w:t>
      </w:r>
      <w:r>
        <w:t xml:space="preserve"> </w:t>
      </w:r>
      <w:r>
        <w:t xml:space="preserve">above — this is the highest-risk code (money math) and should be prioritised next.</w:t>
      </w:r>
    </w:p>
    <w:bookmarkEnd w:id="15"/>
    <w:bookmarkStart w:id="16" w:name="known-gaps-not-yet-built"/>
    <w:p>
      <w:pPr>
        <w:pStyle w:val="Heading2"/>
      </w:pPr>
      <w:r>
        <w:t xml:space="preserve">Known Gaps / Not Yet Built</w:t>
      </w:r>
    </w:p>
    <w:p>
      <w:pPr>
        <w:pStyle w:val="Compact"/>
        <w:numPr>
          <w:ilvl w:val="0"/>
          <w:numId w:val="1010"/>
        </w:numPr>
      </w:pPr>
      <w:r>
        <w:t xml:space="preserve">Google OAuth is a stub only — not wired to a real provider.</w:t>
      </w:r>
    </w:p>
    <w:p>
      <w:pPr>
        <w:pStyle w:val="Compact"/>
        <w:numPr>
          <w:ilvl w:val="0"/>
          <w:numId w:val="1010"/>
        </w:numPr>
      </w:pPr>
      <w:r>
        <w:t xml:space="preserve">No staging/production deployment exists yet.</w:t>
      </w:r>
    </w:p>
    <w:p>
      <w:pPr>
        <w:pStyle w:val="Compact"/>
        <w:numPr>
          <w:ilvl w:val="0"/>
          <w:numId w:val="1010"/>
        </w:numPr>
      </w:pPr>
      <w:r>
        <w:t xml:space="preserve">Chatbot feature scope is still unconfirmed with the team.</w:t>
      </w:r>
    </w:p>
    <w:p>
      <w:pPr>
        <w:pStyle w:val="Compact"/>
        <w:numPr>
          <w:ilvl w:val="0"/>
          <w:numId w:val="1010"/>
        </w:numPr>
      </w:pPr>
      <w:r>
        <w:t xml:space="preserve">Backend test coverage doesn’t yet reach expense/settlement logic (see Testing above).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2026-09-15T02:07:33Z</dcterms:created>
  <dcterms:modified xsi:type="dcterms:W3CDTF">2026-09-15T02:07:33Z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