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498F" w14:textId="1B30182B" w:rsidR="004243D8" w:rsidRPr="004243D8" w:rsidRDefault="004243D8" w:rsidP="00424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Syllabus: </w:t>
      </w:r>
      <w:r w:rsidR="005E2B25" w:rsidRPr="005E2B25">
        <w:rPr>
          <w:rFonts w:ascii="Times New Roman" w:eastAsia="Times New Roman" w:hAnsi="Times New Roman" w:cs="Times New Roman"/>
          <w:b/>
          <w:bCs/>
          <w:kern w:val="36"/>
          <w:sz w:val="48"/>
          <w:szCs w:val="48"/>
          <w14:ligatures w14:val="none"/>
        </w:rPr>
        <w:t>MIST 6380</w:t>
      </w:r>
      <w:r w:rsidRPr="00A958FF">
        <w:rPr>
          <w:rFonts w:ascii="Times New Roman" w:eastAsia="Times New Roman" w:hAnsi="Times New Roman" w:cs="Times New Roman"/>
          <w:b/>
          <w:bCs/>
          <w:kern w:val="36"/>
          <w:sz w:val="48"/>
          <w:szCs w:val="48"/>
          <w14:ligatures w14:val="none"/>
        </w:rPr>
        <w:t xml:space="preserve">: </w:t>
      </w:r>
      <w:r w:rsidR="005E2B25" w:rsidRPr="005E2B25">
        <w:rPr>
          <w:rFonts w:ascii="Times New Roman" w:eastAsia="Times New Roman" w:hAnsi="Times New Roman" w:cs="Times New Roman"/>
          <w:b/>
          <w:bCs/>
          <w:kern w:val="36"/>
          <w:sz w:val="48"/>
          <w:szCs w:val="48"/>
          <w14:ligatures w14:val="none"/>
        </w:rPr>
        <w:t>Advanced Data Management and Analytics</w:t>
      </w:r>
    </w:p>
    <w:p w14:paraId="160CE478"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0391C448">
          <v:rect id="_x0000_i1025" alt="" style="width:468pt;height:.05pt;mso-width-percent:0;mso-height-percent:0;mso-width-percent:0;mso-height-percent:0" o:hralign="center" o:hrstd="t" o:hr="t" fillcolor="#a0a0a0" stroked="f"/>
        </w:pict>
      </w:r>
    </w:p>
    <w:p w14:paraId="74B60ECB" w14:textId="689F9C71" w:rsidR="004243D8" w:rsidRPr="00145573"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5573">
        <w:rPr>
          <w:rFonts w:ascii="Times New Roman" w:eastAsia="Times New Roman" w:hAnsi="Times New Roman" w:cs="Times New Roman"/>
          <w:b/>
          <w:bCs/>
          <w:kern w:val="0"/>
          <w:sz w:val="27"/>
          <w:szCs w:val="27"/>
          <w14:ligatures w14:val="none"/>
        </w:rPr>
        <w:t>Course Information</w:t>
      </w:r>
    </w:p>
    <w:p w14:paraId="6742EE7D" w14:textId="79ADF433"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Semester and Academic Year:</w:t>
      </w:r>
      <w:r w:rsidRPr="004243D8">
        <w:rPr>
          <w:rFonts w:ascii="Times New Roman" w:eastAsia="Times New Roman" w:hAnsi="Times New Roman" w:cs="Times New Roman"/>
          <w:kern w:val="0"/>
          <w14:ligatures w14:val="none"/>
        </w:rPr>
        <w:t xml:space="preserve"> </w:t>
      </w:r>
      <w:r w:rsidR="00AE740D" w:rsidRPr="004243D8">
        <w:rPr>
          <w:rFonts w:ascii="Times New Roman" w:eastAsia="Times New Roman" w:hAnsi="Times New Roman" w:cs="Times New Roman"/>
          <w:kern w:val="0"/>
          <w14:ligatures w14:val="none"/>
        </w:rPr>
        <w:t>Spring 2026</w:t>
      </w:r>
    </w:p>
    <w:p w14:paraId="0DC431B1" w14:textId="02859908"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Effective/Last Revised:</w:t>
      </w:r>
      <w:r w:rsidRPr="004243D8">
        <w:rPr>
          <w:rFonts w:ascii="Times New Roman" w:eastAsia="Times New Roman" w:hAnsi="Times New Roman" w:cs="Times New Roman"/>
          <w:kern w:val="0"/>
          <w14:ligatures w14:val="none"/>
        </w:rPr>
        <w:t xml:space="preserve"> </w:t>
      </w:r>
      <w:r w:rsidR="00AE740D" w:rsidRPr="004243D8">
        <w:rPr>
          <w:rFonts w:ascii="Times New Roman" w:eastAsia="Times New Roman" w:hAnsi="Times New Roman" w:cs="Times New Roman"/>
          <w:kern w:val="0"/>
          <w14:ligatures w14:val="none"/>
        </w:rPr>
        <w:t>Spring 2026</w:t>
      </w:r>
    </w:p>
    <w:p w14:paraId="3AB30594" w14:textId="145C8695" w:rsidR="004243D8" w:rsidRPr="005E2B25" w:rsidRDefault="004243D8" w:rsidP="005E2B25">
      <w:pPr>
        <w:pStyle w:val="ListParagraph"/>
        <w:numPr>
          <w:ilvl w:val="0"/>
          <w:numId w:val="1"/>
        </w:numPr>
        <w:rPr>
          <w:rFonts w:ascii="Times New Roman" w:eastAsia="Times New Roman" w:hAnsi="Times New Roman" w:cs="Times New Roman"/>
          <w:kern w:val="0"/>
          <w14:ligatures w14:val="none"/>
        </w:rPr>
      </w:pPr>
      <w:r w:rsidRPr="005E2B25">
        <w:rPr>
          <w:rFonts w:ascii="Times New Roman" w:eastAsia="Times New Roman" w:hAnsi="Times New Roman" w:cs="Times New Roman"/>
          <w:b/>
          <w:bCs/>
          <w:kern w:val="0"/>
          <w14:ligatures w14:val="none"/>
        </w:rPr>
        <w:t>Course Description:</w:t>
      </w:r>
      <w:r w:rsidRPr="005E2B25">
        <w:rPr>
          <w:rFonts w:ascii="Times New Roman" w:eastAsia="Times New Roman" w:hAnsi="Times New Roman" w:cs="Times New Roman"/>
          <w:kern w:val="0"/>
          <w14:ligatures w14:val="none"/>
        </w:rPr>
        <w:br/>
      </w:r>
      <w:r w:rsidR="005E2B25" w:rsidRPr="005E2B25">
        <w:rPr>
          <w:rFonts w:ascii="Times New Roman" w:eastAsia="Times New Roman" w:hAnsi="Times New Roman" w:cs="Times New Roman"/>
          <w:kern w:val="0"/>
          <w14:ligatures w14:val="none"/>
        </w:rPr>
        <w:t>Provides students with knowledge of emerging technical issues</w:t>
      </w:r>
      <w:r w:rsidR="005E2B25" w:rsidRPr="005E2B25">
        <w:rPr>
          <w:rFonts w:ascii="Times New Roman" w:eastAsia="Times New Roman" w:hAnsi="Times New Roman" w:cs="Times New Roman"/>
          <w:kern w:val="0"/>
          <w14:ligatures w14:val="none"/>
        </w:rPr>
        <w:t xml:space="preserve"> </w:t>
      </w:r>
      <w:r w:rsidR="005E2B25" w:rsidRPr="005E2B25">
        <w:rPr>
          <w:rFonts w:ascii="Times New Roman" w:eastAsia="Times New Roman" w:hAnsi="Times New Roman" w:cs="Times New Roman"/>
          <w:kern w:val="0"/>
          <w14:ligatures w14:val="none"/>
        </w:rPr>
        <w:t>related to data science, along with experience of diverse</w:t>
      </w:r>
      <w:r w:rsidR="005E2B25" w:rsidRPr="005E2B25">
        <w:rPr>
          <w:rFonts w:ascii="Times New Roman" w:eastAsia="Times New Roman" w:hAnsi="Times New Roman" w:cs="Times New Roman"/>
          <w:kern w:val="0"/>
          <w14:ligatures w14:val="none"/>
        </w:rPr>
        <w:t xml:space="preserve"> </w:t>
      </w:r>
      <w:r w:rsidR="005E2B25" w:rsidRPr="005E2B25">
        <w:rPr>
          <w:rFonts w:ascii="Times New Roman" w:eastAsia="Times New Roman" w:hAnsi="Times New Roman" w:cs="Times New Roman"/>
          <w:kern w:val="0"/>
          <w14:ligatures w14:val="none"/>
        </w:rPr>
        <w:t>methods and technologies related to all aspects of data science,</w:t>
      </w:r>
      <w:r w:rsidR="005E2B25">
        <w:rPr>
          <w:rFonts w:ascii="Times New Roman" w:eastAsia="Times New Roman" w:hAnsi="Times New Roman" w:cs="Times New Roman"/>
          <w:kern w:val="0"/>
          <w14:ligatures w14:val="none"/>
        </w:rPr>
        <w:t xml:space="preserve"> </w:t>
      </w:r>
      <w:r w:rsidR="005E2B25" w:rsidRPr="005E2B25">
        <w:rPr>
          <w:rFonts w:ascii="Times New Roman" w:eastAsia="Times New Roman" w:hAnsi="Times New Roman" w:cs="Times New Roman"/>
          <w:kern w:val="0"/>
          <w14:ligatures w14:val="none"/>
        </w:rPr>
        <w:t>from data collection to optimization.</w:t>
      </w:r>
    </w:p>
    <w:p w14:paraId="3037B176" w14:textId="3DC8C933" w:rsidR="0033472F" w:rsidRDefault="004243D8" w:rsidP="0033472F">
      <w:pPr>
        <w:spacing w:before="100" w:beforeAutospacing="1" w:after="100" w:afterAutospacing="1" w:line="240" w:lineRule="auto"/>
        <w:ind w:left="360"/>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Course Learning Outcomes:</w:t>
      </w:r>
    </w:p>
    <w:p w14:paraId="068CA3E3"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Python language and Python packages for data analytics</w:t>
      </w:r>
    </w:p>
    <w:p w14:paraId="5C77ECD7"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Data manipulation and handling</w:t>
      </w:r>
    </w:p>
    <w:p w14:paraId="7FC5E8D7"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Data organization, integration, and transformation</w:t>
      </w:r>
    </w:p>
    <w:p w14:paraId="66828028"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Advanced data operations</w:t>
      </w:r>
    </w:p>
    <w:p w14:paraId="377B68B5"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Data visualization and communication</w:t>
      </w:r>
    </w:p>
    <w:p w14:paraId="146CA9FE"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Exploratory data analysis</w:t>
      </w:r>
    </w:p>
    <w:p w14:paraId="27C23EA1" w14:textId="77777777" w:rsidR="001E6173"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Text analytics</w:t>
      </w:r>
    </w:p>
    <w:p w14:paraId="25782BDF" w14:textId="61E979A8" w:rsidR="004243D8" w:rsidRPr="001E6173" w:rsidRDefault="001E6173" w:rsidP="001E6173">
      <w:pPr>
        <w:pStyle w:val="ListParagraph"/>
        <w:numPr>
          <w:ilvl w:val="0"/>
          <w:numId w:val="9"/>
        </w:numPr>
        <w:spacing w:after="0" w:line="240" w:lineRule="auto"/>
        <w:rPr>
          <w:rFonts w:ascii="Times New Roman" w:eastAsia="Times New Roman" w:hAnsi="Times New Roman" w:cs="Times New Roman"/>
          <w:kern w:val="0"/>
          <w14:ligatures w14:val="none"/>
        </w:rPr>
      </w:pPr>
      <w:r w:rsidRPr="001E6173">
        <w:rPr>
          <w:rFonts w:ascii="Times New Roman" w:eastAsia="Times New Roman" w:hAnsi="Times New Roman" w:cs="Times New Roman"/>
          <w:kern w:val="0"/>
          <w14:ligatures w14:val="none"/>
        </w:rPr>
        <w:t xml:space="preserve">Applications </w:t>
      </w:r>
      <w:proofErr w:type="gramStart"/>
      <w:r w:rsidRPr="001E6173">
        <w:rPr>
          <w:rFonts w:ascii="Times New Roman" w:eastAsia="Times New Roman" w:hAnsi="Times New Roman" w:cs="Times New Roman"/>
          <w:kern w:val="0"/>
          <w14:ligatures w14:val="none"/>
        </w:rPr>
        <w:t>of</w:t>
      </w:r>
      <w:proofErr w:type="gramEnd"/>
      <w:r w:rsidRPr="001E6173">
        <w:rPr>
          <w:rFonts w:ascii="Times New Roman" w:eastAsia="Times New Roman" w:hAnsi="Times New Roman" w:cs="Times New Roman"/>
          <w:kern w:val="0"/>
          <w14:ligatures w14:val="none"/>
        </w:rPr>
        <w:t xml:space="preserve"> large language models</w:t>
      </w:r>
      <w:r w:rsidR="00000000">
        <w:rPr>
          <w:noProof/>
        </w:rPr>
        <w:pict w14:anchorId="0A23B5C2">
          <v:rect id="_x0000_i1026" alt="" style="width:468pt;height:.05pt;mso-width-percent:0;mso-height-percent:0;mso-width-percent:0;mso-height-percent:0" o:hralign="center" o:hrstd="t" o:hr="t" fillcolor="#a0a0a0" stroked="f"/>
        </w:pict>
      </w:r>
    </w:p>
    <w:p w14:paraId="0E37D23F" w14:textId="4232AD4E" w:rsidR="004243D8" w:rsidRPr="0033472F"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72F">
        <w:rPr>
          <w:rFonts w:ascii="Times New Roman" w:eastAsia="Times New Roman" w:hAnsi="Times New Roman" w:cs="Times New Roman"/>
          <w:b/>
          <w:bCs/>
          <w:kern w:val="0"/>
          <w:sz w:val="27"/>
          <w:szCs w:val="27"/>
          <w14:ligatures w14:val="none"/>
        </w:rPr>
        <w:t>Course Policies and Materials</w:t>
      </w:r>
    </w:p>
    <w:p w14:paraId="75AC5A43" w14:textId="77777777" w:rsidR="001E6173" w:rsidRPr="001E6173" w:rsidRDefault="004243D8" w:rsidP="001E6173">
      <w:pPr>
        <w:contextualSpacing/>
        <w:rPr>
          <w:rFonts w:asciiTheme="majorBidi" w:hAnsiTheme="majorBidi" w:cstheme="majorBidi"/>
        </w:rPr>
      </w:pPr>
      <w:r w:rsidRPr="004243D8">
        <w:rPr>
          <w:rFonts w:ascii="Times New Roman" w:eastAsia="Times New Roman" w:hAnsi="Times New Roman" w:cs="Times New Roman"/>
          <w:b/>
          <w:bCs/>
          <w:kern w:val="0"/>
          <w14:ligatures w14:val="none"/>
        </w:rPr>
        <w:t>Required Course Materials:</w:t>
      </w:r>
      <w:r w:rsidRPr="004243D8">
        <w:rPr>
          <w:rFonts w:ascii="Times New Roman" w:eastAsia="Times New Roman" w:hAnsi="Times New Roman" w:cs="Times New Roman"/>
          <w:kern w:val="0"/>
          <w14:ligatures w14:val="none"/>
        </w:rPr>
        <w:br/>
      </w:r>
      <w:r w:rsidR="001E6173" w:rsidRPr="001E6173">
        <w:rPr>
          <w:rFonts w:asciiTheme="majorBidi" w:hAnsiTheme="majorBidi" w:cstheme="majorBidi"/>
        </w:rPr>
        <w:t xml:space="preserve">This course is a </w:t>
      </w:r>
      <w:proofErr w:type="gramStart"/>
      <w:r w:rsidR="001E6173" w:rsidRPr="001E6173">
        <w:rPr>
          <w:rFonts w:asciiTheme="majorBidi" w:hAnsiTheme="majorBidi" w:cstheme="majorBidi"/>
        </w:rPr>
        <w:t>no</w:t>
      </w:r>
      <w:proofErr w:type="gramEnd"/>
      <w:r w:rsidR="001E6173" w:rsidRPr="001E6173">
        <w:rPr>
          <w:rFonts w:asciiTheme="majorBidi" w:hAnsiTheme="majorBidi" w:cstheme="majorBidi"/>
        </w:rPr>
        <w:t xml:space="preserve">-cost course. </w:t>
      </w:r>
      <w:proofErr w:type="gramStart"/>
      <w:r w:rsidR="001E6173" w:rsidRPr="001E6173">
        <w:rPr>
          <w:rFonts w:asciiTheme="majorBidi" w:hAnsiTheme="majorBidi" w:cstheme="majorBidi"/>
        </w:rPr>
        <w:t>All course</w:t>
      </w:r>
      <w:proofErr w:type="gramEnd"/>
      <w:r w:rsidR="001E6173" w:rsidRPr="001E6173">
        <w:rPr>
          <w:rFonts w:asciiTheme="majorBidi" w:hAnsiTheme="majorBidi" w:cstheme="majorBidi"/>
        </w:rPr>
        <w:t xml:space="preserve"> material items are freely available online.</w:t>
      </w:r>
    </w:p>
    <w:p w14:paraId="700FA862" w14:textId="77777777" w:rsidR="001E6173" w:rsidRPr="001E6173" w:rsidRDefault="001E6173" w:rsidP="001E6173">
      <w:pPr>
        <w:contextualSpacing/>
        <w:rPr>
          <w:rFonts w:asciiTheme="majorBidi" w:hAnsiTheme="majorBidi" w:cstheme="majorBidi"/>
        </w:rPr>
      </w:pPr>
      <w:r w:rsidRPr="001E6173">
        <w:rPr>
          <w:rFonts w:asciiTheme="majorBidi" w:hAnsiTheme="majorBidi" w:cstheme="majorBidi"/>
        </w:rPr>
        <w:t>Software</w:t>
      </w:r>
    </w:p>
    <w:p w14:paraId="23BBB51C" w14:textId="77777777" w:rsidR="001E6173" w:rsidRPr="001E6173" w:rsidRDefault="001E6173" w:rsidP="001E6173">
      <w:pPr>
        <w:contextualSpacing/>
        <w:rPr>
          <w:rFonts w:asciiTheme="majorBidi" w:hAnsiTheme="majorBidi" w:cstheme="majorBidi"/>
        </w:rPr>
      </w:pPr>
      <w:r w:rsidRPr="001E6173">
        <w:rPr>
          <w:rFonts w:asciiTheme="majorBidi" w:hAnsiTheme="majorBidi" w:cstheme="majorBidi"/>
        </w:rPr>
        <w:t>Python 3.9 or higher is required. The easy way to install it is with </w:t>
      </w:r>
      <w:hyperlink r:id="rId5" w:history="1">
        <w:r w:rsidRPr="001E6173">
          <w:rPr>
            <w:rStyle w:val="Hyperlink"/>
            <w:rFonts w:asciiTheme="majorBidi" w:hAnsiTheme="majorBidi" w:cstheme="majorBidi"/>
          </w:rPr>
          <w:t>Anaconda distribution</w:t>
        </w:r>
      </w:hyperlink>
      <w:r w:rsidRPr="001E6173">
        <w:rPr>
          <w:rFonts w:asciiTheme="majorBidi" w:hAnsiTheme="majorBidi" w:cstheme="majorBidi"/>
        </w:rPr>
        <w:t xml:space="preserve">. Several other packages including Pandas, Altair, </w:t>
      </w:r>
      <w:proofErr w:type="spellStart"/>
      <w:r w:rsidRPr="001E6173">
        <w:rPr>
          <w:rFonts w:asciiTheme="majorBidi" w:hAnsiTheme="majorBidi" w:cstheme="majorBidi"/>
        </w:rPr>
        <w:t>NetworkX</w:t>
      </w:r>
      <w:proofErr w:type="spellEnd"/>
      <w:r w:rsidRPr="001E6173">
        <w:rPr>
          <w:rFonts w:asciiTheme="majorBidi" w:hAnsiTheme="majorBidi" w:cstheme="majorBidi"/>
        </w:rPr>
        <w:t xml:space="preserve"> and Spacy are needed among others. Students need to install required software and bring their personal laptops to the classroom.</w:t>
      </w:r>
    </w:p>
    <w:p w14:paraId="731FB03C" w14:textId="77777777" w:rsidR="001E6173" w:rsidRPr="001E6173" w:rsidRDefault="001E6173" w:rsidP="001E6173">
      <w:pPr>
        <w:contextualSpacing/>
        <w:rPr>
          <w:rFonts w:asciiTheme="majorBidi" w:hAnsiTheme="majorBidi" w:cstheme="majorBidi"/>
        </w:rPr>
      </w:pPr>
      <w:r w:rsidRPr="001E6173">
        <w:rPr>
          <w:rFonts w:asciiTheme="majorBidi" w:hAnsiTheme="majorBidi" w:cstheme="majorBidi"/>
        </w:rPr>
        <w:t>Readings</w:t>
      </w:r>
    </w:p>
    <w:p w14:paraId="21B8EF6D" w14:textId="77777777" w:rsidR="001E6173" w:rsidRPr="001E6173" w:rsidRDefault="001E6173" w:rsidP="001E6173">
      <w:pPr>
        <w:contextualSpacing/>
        <w:rPr>
          <w:rFonts w:asciiTheme="majorBidi" w:hAnsiTheme="majorBidi" w:cstheme="majorBidi"/>
        </w:rPr>
      </w:pPr>
      <w:r w:rsidRPr="001E6173">
        <w:rPr>
          <w:rFonts w:asciiTheme="majorBidi" w:hAnsiTheme="majorBidi" w:cstheme="majorBidi"/>
        </w:rPr>
        <w:t>The books are available for free. A print copy can be purchased from the publisher. The numbers on the lists below match those in the course schedule table. Note: not all chapters are required. Check the required reading on the course schedule table above.</w:t>
      </w:r>
    </w:p>
    <w:p w14:paraId="4EC5E55D"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WTOP: </w:t>
      </w:r>
      <w:hyperlink r:id="rId6" w:history="1">
        <w:r w:rsidRPr="001E6173">
          <w:rPr>
            <w:rStyle w:val="Hyperlink"/>
            <w:rFonts w:asciiTheme="majorBidi" w:hAnsiTheme="majorBidi" w:cstheme="majorBidi"/>
          </w:rPr>
          <w:t>A Whirlwind Tour of Python</w:t>
        </w:r>
      </w:hyperlink>
      <w:r w:rsidRPr="001E6173">
        <w:rPr>
          <w:rFonts w:asciiTheme="majorBidi" w:hAnsiTheme="majorBidi" w:cstheme="majorBidi"/>
        </w:rPr>
        <w:t>: a fast-paced introduction to essential features of the Python language.</w:t>
      </w:r>
    </w:p>
    <w:p w14:paraId="18FD068A"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1 </w:t>
      </w:r>
      <w:hyperlink r:id="rId7" w:history="1">
        <w:r w:rsidRPr="001E6173">
          <w:rPr>
            <w:rStyle w:val="Hyperlink"/>
            <w:rFonts w:asciiTheme="majorBidi" w:hAnsiTheme="majorBidi" w:cstheme="majorBidi"/>
          </w:rPr>
          <w:t>Introduction</w:t>
        </w:r>
      </w:hyperlink>
    </w:p>
    <w:p w14:paraId="3DF0A93C"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2 </w:t>
      </w:r>
      <w:hyperlink r:id="rId8" w:history="1">
        <w:r w:rsidRPr="001E6173">
          <w:rPr>
            <w:rStyle w:val="Hyperlink"/>
            <w:rFonts w:asciiTheme="majorBidi" w:hAnsiTheme="majorBidi" w:cstheme="majorBidi"/>
          </w:rPr>
          <w:t>How to Run Python Code</w:t>
        </w:r>
      </w:hyperlink>
    </w:p>
    <w:p w14:paraId="5499391D"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lastRenderedPageBreak/>
        <w:t>3 </w:t>
      </w:r>
      <w:hyperlink r:id="rId9" w:history="1">
        <w:r w:rsidRPr="001E6173">
          <w:rPr>
            <w:rStyle w:val="Hyperlink"/>
            <w:rFonts w:asciiTheme="majorBidi" w:hAnsiTheme="majorBidi" w:cstheme="majorBidi"/>
          </w:rPr>
          <w:t>Basic Python Syntax</w:t>
        </w:r>
      </w:hyperlink>
    </w:p>
    <w:p w14:paraId="1530F0F8"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4 </w:t>
      </w:r>
      <w:hyperlink r:id="rId10" w:history="1">
        <w:r w:rsidRPr="001E6173">
          <w:rPr>
            <w:rStyle w:val="Hyperlink"/>
            <w:rFonts w:asciiTheme="majorBidi" w:hAnsiTheme="majorBidi" w:cstheme="majorBidi"/>
          </w:rPr>
          <w:t>Python Semantics: Variables</w:t>
        </w:r>
      </w:hyperlink>
    </w:p>
    <w:p w14:paraId="11990EFF"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5 </w:t>
      </w:r>
      <w:hyperlink r:id="rId11" w:history="1">
        <w:r w:rsidRPr="001E6173">
          <w:rPr>
            <w:rStyle w:val="Hyperlink"/>
            <w:rFonts w:asciiTheme="majorBidi" w:hAnsiTheme="majorBidi" w:cstheme="majorBidi"/>
          </w:rPr>
          <w:t>Python Semantics: Operators</w:t>
        </w:r>
      </w:hyperlink>
    </w:p>
    <w:p w14:paraId="37E10941"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6 </w:t>
      </w:r>
      <w:hyperlink r:id="rId12" w:history="1">
        <w:r w:rsidRPr="001E6173">
          <w:rPr>
            <w:rStyle w:val="Hyperlink"/>
            <w:rFonts w:asciiTheme="majorBidi" w:hAnsiTheme="majorBidi" w:cstheme="majorBidi"/>
          </w:rPr>
          <w:t>Built-In Scalar Types</w:t>
        </w:r>
      </w:hyperlink>
    </w:p>
    <w:p w14:paraId="4F2CDA6E"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7 </w:t>
      </w:r>
      <w:hyperlink r:id="rId13" w:history="1">
        <w:r w:rsidRPr="001E6173">
          <w:rPr>
            <w:rStyle w:val="Hyperlink"/>
            <w:rFonts w:asciiTheme="majorBidi" w:hAnsiTheme="majorBidi" w:cstheme="majorBidi"/>
          </w:rPr>
          <w:t>Built-In Data Structures</w:t>
        </w:r>
      </w:hyperlink>
    </w:p>
    <w:p w14:paraId="06C4834F"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8 </w:t>
      </w:r>
      <w:hyperlink r:id="rId14" w:history="1">
        <w:r w:rsidRPr="001E6173">
          <w:rPr>
            <w:rStyle w:val="Hyperlink"/>
            <w:rFonts w:asciiTheme="majorBidi" w:hAnsiTheme="majorBidi" w:cstheme="majorBidi"/>
          </w:rPr>
          <w:t>Control Flow Statements</w:t>
        </w:r>
      </w:hyperlink>
    </w:p>
    <w:p w14:paraId="3BEE1CE8"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9 </w:t>
      </w:r>
      <w:hyperlink r:id="rId15" w:history="1">
        <w:r w:rsidRPr="001E6173">
          <w:rPr>
            <w:rStyle w:val="Hyperlink"/>
            <w:rFonts w:asciiTheme="majorBidi" w:hAnsiTheme="majorBidi" w:cstheme="majorBidi"/>
          </w:rPr>
          <w:t>Defining Functions</w:t>
        </w:r>
      </w:hyperlink>
    </w:p>
    <w:p w14:paraId="38D7B464"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10 </w:t>
      </w:r>
      <w:hyperlink r:id="rId16" w:history="1">
        <w:r w:rsidRPr="001E6173">
          <w:rPr>
            <w:rStyle w:val="Hyperlink"/>
            <w:rFonts w:asciiTheme="majorBidi" w:hAnsiTheme="majorBidi" w:cstheme="majorBidi"/>
          </w:rPr>
          <w:t>Errors and Exceptions</w:t>
        </w:r>
      </w:hyperlink>
    </w:p>
    <w:p w14:paraId="46303E7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11 </w:t>
      </w:r>
      <w:hyperlink r:id="rId17" w:history="1">
        <w:r w:rsidRPr="001E6173">
          <w:rPr>
            <w:rStyle w:val="Hyperlink"/>
            <w:rFonts w:asciiTheme="majorBidi" w:hAnsiTheme="majorBidi" w:cstheme="majorBidi"/>
          </w:rPr>
          <w:t>Iterators</w:t>
        </w:r>
      </w:hyperlink>
    </w:p>
    <w:p w14:paraId="43D82DEC"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12 </w:t>
      </w:r>
      <w:hyperlink r:id="rId18" w:history="1">
        <w:r w:rsidRPr="001E6173">
          <w:rPr>
            <w:rStyle w:val="Hyperlink"/>
            <w:rFonts w:asciiTheme="majorBidi" w:hAnsiTheme="majorBidi" w:cstheme="majorBidi"/>
          </w:rPr>
          <w:t>List Comprehensions</w:t>
        </w:r>
      </w:hyperlink>
    </w:p>
    <w:p w14:paraId="57668B67"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13 </w:t>
      </w:r>
      <w:hyperlink r:id="rId19" w:history="1">
        <w:r w:rsidRPr="001E6173">
          <w:rPr>
            <w:rStyle w:val="Hyperlink"/>
            <w:rFonts w:asciiTheme="majorBidi" w:hAnsiTheme="majorBidi" w:cstheme="majorBidi"/>
          </w:rPr>
          <w:t>Generators and Generator Expressions</w:t>
        </w:r>
      </w:hyperlink>
    </w:p>
    <w:p w14:paraId="13FED20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14 </w:t>
      </w:r>
      <w:hyperlink r:id="rId20" w:history="1">
        <w:r w:rsidRPr="001E6173">
          <w:rPr>
            <w:rStyle w:val="Hyperlink"/>
            <w:rFonts w:asciiTheme="majorBidi" w:hAnsiTheme="majorBidi" w:cstheme="majorBidi"/>
          </w:rPr>
          <w:t>Modules and Packages</w:t>
        </w:r>
      </w:hyperlink>
    </w:p>
    <w:p w14:paraId="31CB0CD6"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15 </w:t>
      </w:r>
      <w:hyperlink r:id="rId21" w:history="1">
        <w:r w:rsidRPr="001E6173">
          <w:rPr>
            <w:rStyle w:val="Hyperlink"/>
            <w:rFonts w:asciiTheme="majorBidi" w:hAnsiTheme="majorBidi" w:cstheme="majorBidi"/>
          </w:rPr>
          <w:t>Strings and Regular Expressions</w:t>
        </w:r>
      </w:hyperlink>
    </w:p>
    <w:p w14:paraId="55B8487B"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PDSH: </w:t>
      </w:r>
      <w:hyperlink r:id="rId22" w:history="1">
        <w:r w:rsidRPr="001E6173">
          <w:rPr>
            <w:rStyle w:val="Hyperlink"/>
            <w:rFonts w:asciiTheme="majorBidi" w:hAnsiTheme="majorBidi" w:cstheme="majorBidi"/>
          </w:rPr>
          <w:t>Python Data Science Handbook</w:t>
        </w:r>
      </w:hyperlink>
      <w:r w:rsidRPr="001E6173">
        <w:rPr>
          <w:rFonts w:asciiTheme="majorBidi" w:hAnsiTheme="majorBidi" w:cstheme="majorBidi"/>
        </w:rPr>
        <w:t xml:space="preserve">: </w:t>
      </w:r>
      <w:proofErr w:type="gramStart"/>
      <w:r w:rsidRPr="001E6173">
        <w:rPr>
          <w:rFonts w:asciiTheme="majorBidi" w:hAnsiTheme="majorBidi" w:cstheme="majorBidi"/>
        </w:rPr>
        <w:t>a complete</w:t>
      </w:r>
      <w:proofErr w:type="gramEnd"/>
      <w:r w:rsidRPr="001E6173">
        <w:rPr>
          <w:rFonts w:asciiTheme="majorBidi" w:hAnsiTheme="majorBidi" w:cstheme="majorBidi"/>
        </w:rPr>
        <w:t xml:space="preserve"> coverage for modern Python tools for researchers and data scientists.</w:t>
      </w:r>
    </w:p>
    <w:p w14:paraId="19C16F4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3 </w:t>
      </w:r>
      <w:hyperlink r:id="rId23" w:history="1">
        <w:r w:rsidRPr="001E6173">
          <w:rPr>
            <w:rStyle w:val="Hyperlink"/>
            <w:rFonts w:asciiTheme="majorBidi" w:hAnsiTheme="majorBidi" w:cstheme="majorBidi"/>
          </w:rPr>
          <w:t>Data Manipulation with Pandas</w:t>
        </w:r>
      </w:hyperlink>
    </w:p>
    <w:p w14:paraId="2CD5B88D"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1 </w:t>
      </w:r>
      <w:hyperlink r:id="rId24" w:history="1">
        <w:r w:rsidRPr="001E6173">
          <w:rPr>
            <w:rStyle w:val="Hyperlink"/>
            <w:rFonts w:asciiTheme="majorBidi" w:hAnsiTheme="majorBidi" w:cstheme="majorBidi"/>
          </w:rPr>
          <w:t>Introducing Pandas Objects</w:t>
        </w:r>
      </w:hyperlink>
    </w:p>
    <w:p w14:paraId="1E15CBF2"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2 </w:t>
      </w:r>
      <w:hyperlink r:id="rId25" w:history="1">
        <w:r w:rsidRPr="001E6173">
          <w:rPr>
            <w:rStyle w:val="Hyperlink"/>
            <w:rFonts w:asciiTheme="majorBidi" w:hAnsiTheme="majorBidi" w:cstheme="majorBidi"/>
          </w:rPr>
          <w:t>Data Indexing and Selection</w:t>
        </w:r>
      </w:hyperlink>
    </w:p>
    <w:p w14:paraId="453DCAC5"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3 </w:t>
      </w:r>
      <w:hyperlink r:id="rId26" w:history="1">
        <w:r w:rsidRPr="001E6173">
          <w:rPr>
            <w:rStyle w:val="Hyperlink"/>
            <w:rFonts w:asciiTheme="majorBidi" w:hAnsiTheme="majorBidi" w:cstheme="majorBidi"/>
          </w:rPr>
          <w:t>Operating on Data in Pandas</w:t>
        </w:r>
      </w:hyperlink>
    </w:p>
    <w:p w14:paraId="6E98C8D2"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4 </w:t>
      </w:r>
      <w:hyperlink r:id="rId27" w:history="1">
        <w:r w:rsidRPr="001E6173">
          <w:rPr>
            <w:rStyle w:val="Hyperlink"/>
            <w:rFonts w:asciiTheme="majorBidi" w:hAnsiTheme="majorBidi" w:cstheme="majorBidi"/>
          </w:rPr>
          <w:t>Handling Missing Data</w:t>
        </w:r>
      </w:hyperlink>
    </w:p>
    <w:p w14:paraId="765D17A6"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5 </w:t>
      </w:r>
      <w:hyperlink r:id="rId28" w:history="1">
        <w:r w:rsidRPr="001E6173">
          <w:rPr>
            <w:rStyle w:val="Hyperlink"/>
            <w:rFonts w:asciiTheme="majorBidi" w:hAnsiTheme="majorBidi" w:cstheme="majorBidi"/>
          </w:rPr>
          <w:t>Hierarchical Indexing</w:t>
        </w:r>
      </w:hyperlink>
    </w:p>
    <w:p w14:paraId="6C6122C7"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6 </w:t>
      </w:r>
      <w:hyperlink r:id="rId29" w:history="1">
        <w:r w:rsidRPr="001E6173">
          <w:rPr>
            <w:rStyle w:val="Hyperlink"/>
            <w:rFonts w:asciiTheme="majorBidi" w:hAnsiTheme="majorBidi" w:cstheme="majorBidi"/>
          </w:rPr>
          <w:t xml:space="preserve">Combining Datasets: </w:t>
        </w:r>
        <w:proofErr w:type="spellStart"/>
        <w:r w:rsidRPr="001E6173">
          <w:rPr>
            <w:rStyle w:val="Hyperlink"/>
            <w:rFonts w:asciiTheme="majorBidi" w:hAnsiTheme="majorBidi" w:cstheme="majorBidi"/>
          </w:rPr>
          <w:t>Concat</w:t>
        </w:r>
        <w:proofErr w:type="spellEnd"/>
        <w:r w:rsidRPr="001E6173">
          <w:rPr>
            <w:rStyle w:val="Hyperlink"/>
            <w:rFonts w:asciiTheme="majorBidi" w:hAnsiTheme="majorBidi" w:cstheme="majorBidi"/>
          </w:rPr>
          <w:t xml:space="preserve"> and Append</w:t>
        </w:r>
      </w:hyperlink>
    </w:p>
    <w:p w14:paraId="658026A6"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7 </w:t>
      </w:r>
      <w:hyperlink r:id="rId30" w:history="1">
        <w:r w:rsidRPr="001E6173">
          <w:rPr>
            <w:rStyle w:val="Hyperlink"/>
            <w:rFonts w:asciiTheme="majorBidi" w:hAnsiTheme="majorBidi" w:cstheme="majorBidi"/>
          </w:rPr>
          <w:t>Combining Datasets: Merge and Join</w:t>
        </w:r>
      </w:hyperlink>
    </w:p>
    <w:p w14:paraId="00579FFA"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8 </w:t>
      </w:r>
      <w:hyperlink r:id="rId31" w:history="1">
        <w:r w:rsidRPr="001E6173">
          <w:rPr>
            <w:rStyle w:val="Hyperlink"/>
            <w:rFonts w:asciiTheme="majorBidi" w:hAnsiTheme="majorBidi" w:cstheme="majorBidi"/>
          </w:rPr>
          <w:t>Aggregation and Grouping</w:t>
        </w:r>
      </w:hyperlink>
    </w:p>
    <w:p w14:paraId="3CA0DBFD"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9 </w:t>
      </w:r>
      <w:hyperlink r:id="rId32" w:history="1">
        <w:r w:rsidRPr="001E6173">
          <w:rPr>
            <w:rStyle w:val="Hyperlink"/>
            <w:rFonts w:asciiTheme="majorBidi" w:hAnsiTheme="majorBidi" w:cstheme="majorBidi"/>
          </w:rPr>
          <w:t>Pivot Tables</w:t>
        </w:r>
      </w:hyperlink>
    </w:p>
    <w:p w14:paraId="02244C29"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10 </w:t>
      </w:r>
      <w:hyperlink r:id="rId33" w:history="1">
        <w:r w:rsidRPr="001E6173">
          <w:rPr>
            <w:rStyle w:val="Hyperlink"/>
            <w:rFonts w:asciiTheme="majorBidi" w:hAnsiTheme="majorBidi" w:cstheme="majorBidi"/>
          </w:rPr>
          <w:t>Vectorized String Operations</w:t>
        </w:r>
      </w:hyperlink>
    </w:p>
    <w:p w14:paraId="458A7B30"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11 </w:t>
      </w:r>
      <w:hyperlink r:id="rId34" w:history="1">
        <w:r w:rsidRPr="001E6173">
          <w:rPr>
            <w:rStyle w:val="Hyperlink"/>
            <w:rFonts w:asciiTheme="majorBidi" w:hAnsiTheme="majorBidi" w:cstheme="majorBidi"/>
          </w:rPr>
          <w:t>Working with Time Series</w:t>
        </w:r>
      </w:hyperlink>
    </w:p>
    <w:p w14:paraId="6CA4C66A" w14:textId="77777777" w:rsidR="001E6173" w:rsidRPr="001E6173" w:rsidRDefault="001E6173" w:rsidP="001E6173">
      <w:pPr>
        <w:numPr>
          <w:ilvl w:val="2"/>
          <w:numId w:val="10"/>
        </w:numPr>
        <w:contextualSpacing/>
        <w:rPr>
          <w:rFonts w:asciiTheme="majorBidi" w:hAnsiTheme="majorBidi" w:cstheme="majorBidi"/>
        </w:rPr>
      </w:pPr>
      <w:r w:rsidRPr="001E6173">
        <w:rPr>
          <w:rFonts w:asciiTheme="majorBidi" w:hAnsiTheme="majorBidi" w:cstheme="majorBidi"/>
        </w:rPr>
        <w:t>12 </w:t>
      </w:r>
      <w:hyperlink r:id="rId35" w:history="1">
        <w:r w:rsidRPr="001E6173">
          <w:rPr>
            <w:rStyle w:val="Hyperlink"/>
            <w:rFonts w:asciiTheme="majorBidi" w:hAnsiTheme="majorBidi" w:cstheme="majorBidi"/>
          </w:rPr>
          <w:t>High-Performance Pandas: eval() and query()</w:t>
        </w:r>
      </w:hyperlink>
    </w:p>
    <w:p w14:paraId="085CC985"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VISU: </w:t>
      </w:r>
      <w:hyperlink r:id="rId36" w:history="1">
        <w:r w:rsidRPr="001E6173">
          <w:rPr>
            <w:rStyle w:val="Hyperlink"/>
            <w:rFonts w:asciiTheme="majorBidi" w:hAnsiTheme="majorBidi" w:cstheme="majorBidi"/>
          </w:rPr>
          <w:t>Data Visualization Curriculum</w:t>
        </w:r>
      </w:hyperlink>
      <w:r w:rsidRPr="001E6173">
        <w:rPr>
          <w:rFonts w:asciiTheme="majorBidi" w:hAnsiTheme="majorBidi" w:cstheme="majorBidi"/>
        </w:rPr>
        <w:t>: a data visualization curriculum of interactive notebooks from UW Interactive Data Lab.</w:t>
      </w:r>
    </w:p>
    <w:p w14:paraId="6AABB447"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1 </w:t>
      </w:r>
      <w:hyperlink r:id="rId37" w:history="1">
        <w:r w:rsidRPr="001E6173">
          <w:rPr>
            <w:rStyle w:val="Hyperlink"/>
            <w:rFonts w:asciiTheme="majorBidi" w:hAnsiTheme="majorBidi" w:cstheme="majorBidi"/>
          </w:rPr>
          <w:t>Introduction to Vega-Lite / Altair</w:t>
        </w:r>
      </w:hyperlink>
    </w:p>
    <w:p w14:paraId="582FF423"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2 </w:t>
      </w:r>
      <w:hyperlink r:id="rId38" w:history="1">
        <w:r w:rsidRPr="001E6173">
          <w:rPr>
            <w:rStyle w:val="Hyperlink"/>
            <w:rFonts w:asciiTheme="majorBidi" w:hAnsiTheme="majorBidi" w:cstheme="majorBidi"/>
          </w:rPr>
          <w:t>Data Types, Graphical Marks, and Visual Encoding Channels</w:t>
        </w:r>
      </w:hyperlink>
    </w:p>
    <w:p w14:paraId="42B5D594"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3 </w:t>
      </w:r>
      <w:hyperlink r:id="rId39" w:history="1">
        <w:r w:rsidRPr="001E6173">
          <w:rPr>
            <w:rStyle w:val="Hyperlink"/>
            <w:rFonts w:asciiTheme="majorBidi" w:hAnsiTheme="majorBidi" w:cstheme="majorBidi"/>
          </w:rPr>
          <w:t>Data Transformation</w:t>
        </w:r>
      </w:hyperlink>
    </w:p>
    <w:p w14:paraId="54CF7A1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4 </w:t>
      </w:r>
      <w:hyperlink r:id="rId40" w:history="1">
        <w:r w:rsidRPr="001E6173">
          <w:rPr>
            <w:rStyle w:val="Hyperlink"/>
            <w:rFonts w:asciiTheme="majorBidi" w:hAnsiTheme="majorBidi" w:cstheme="majorBidi"/>
          </w:rPr>
          <w:t>Scales, Axes, and Legends</w:t>
        </w:r>
      </w:hyperlink>
    </w:p>
    <w:p w14:paraId="368A95D9"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5 </w:t>
      </w:r>
      <w:hyperlink r:id="rId41" w:history="1">
        <w:r w:rsidRPr="001E6173">
          <w:rPr>
            <w:rStyle w:val="Hyperlink"/>
            <w:rFonts w:asciiTheme="majorBidi" w:hAnsiTheme="majorBidi" w:cstheme="majorBidi"/>
          </w:rPr>
          <w:t>Multi-View Composition</w:t>
        </w:r>
      </w:hyperlink>
    </w:p>
    <w:p w14:paraId="7DA37E18"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6 </w:t>
      </w:r>
      <w:hyperlink r:id="rId42" w:history="1">
        <w:r w:rsidRPr="001E6173">
          <w:rPr>
            <w:rStyle w:val="Hyperlink"/>
            <w:rFonts w:asciiTheme="majorBidi" w:hAnsiTheme="majorBidi" w:cstheme="majorBidi"/>
          </w:rPr>
          <w:t>Interaction</w:t>
        </w:r>
      </w:hyperlink>
    </w:p>
    <w:p w14:paraId="04295DE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7 </w:t>
      </w:r>
      <w:hyperlink r:id="rId43" w:history="1">
        <w:r w:rsidRPr="001E6173">
          <w:rPr>
            <w:rStyle w:val="Hyperlink"/>
            <w:rFonts w:asciiTheme="majorBidi" w:hAnsiTheme="majorBidi" w:cstheme="majorBidi"/>
          </w:rPr>
          <w:t>Cartographic Visualization</w:t>
        </w:r>
      </w:hyperlink>
    </w:p>
    <w:p w14:paraId="4203174B"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NETS: </w:t>
      </w:r>
      <w:hyperlink r:id="rId44" w:history="1">
        <w:r w:rsidRPr="001E6173">
          <w:rPr>
            <w:rStyle w:val="Hyperlink"/>
            <w:rFonts w:asciiTheme="majorBidi" w:hAnsiTheme="majorBidi" w:cstheme="majorBidi"/>
          </w:rPr>
          <w:t>Network Science</w:t>
        </w:r>
      </w:hyperlink>
      <w:r w:rsidRPr="001E6173">
        <w:rPr>
          <w:rFonts w:asciiTheme="majorBidi" w:hAnsiTheme="majorBidi" w:cstheme="majorBidi"/>
        </w:rPr>
        <w:t xml:space="preserve">: a freely available textbook for network science by Albert-László </w:t>
      </w:r>
      <w:proofErr w:type="spellStart"/>
      <w:r w:rsidRPr="001E6173">
        <w:rPr>
          <w:rFonts w:asciiTheme="majorBidi" w:hAnsiTheme="majorBidi" w:cstheme="majorBidi"/>
        </w:rPr>
        <w:t>Barabási</w:t>
      </w:r>
      <w:proofErr w:type="spellEnd"/>
      <w:r w:rsidRPr="001E6173">
        <w:rPr>
          <w:rFonts w:asciiTheme="majorBidi" w:hAnsiTheme="majorBidi" w:cstheme="majorBidi"/>
        </w:rPr>
        <w:t xml:space="preserve"> and others</w:t>
      </w:r>
    </w:p>
    <w:p w14:paraId="0BA16593"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1 </w:t>
      </w:r>
      <w:hyperlink r:id="rId45" w:history="1">
        <w:r w:rsidRPr="001E6173">
          <w:rPr>
            <w:rStyle w:val="Hyperlink"/>
            <w:rFonts w:asciiTheme="majorBidi" w:hAnsiTheme="majorBidi" w:cstheme="majorBidi"/>
          </w:rPr>
          <w:t>Network Science Book: Chapter 1</w:t>
        </w:r>
      </w:hyperlink>
    </w:p>
    <w:p w14:paraId="49C27D43"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lastRenderedPageBreak/>
        <w:t>2 </w:t>
      </w:r>
      <w:hyperlink r:id="rId46" w:history="1">
        <w:r w:rsidRPr="001E6173">
          <w:rPr>
            <w:rStyle w:val="Hyperlink"/>
            <w:rFonts w:asciiTheme="majorBidi" w:hAnsiTheme="majorBidi" w:cstheme="majorBidi"/>
          </w:rPr>
          <w:t>Network Science Book: Chapter 2</w:t>
        </w:r>
      </w:hyperlink>
    </w:p>
    <w:p w14:paraId="454C4A68"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LLMS: </w:t>
      </w:r>
      <w:proofErr w:type="spellStart"/>
      <w:r w:rsidRPr="001E6173">
        <w:rPr>
          <w:rFonts w:asciiTheme="majorBidi" w:hAnsiTheme="majorBidi" w:cstheme="majorBidi"/>
        </w:rPr>
        <w:fldChar w:fldCharType="begin"/>
      </w:r>
      <w:r w:rsidRPr="001E6173">
        <w:rPr>
          <w:rFonts w:asciiTheme="majorBidi" w:hAnsiTheme="majorBidi" w:cstheme="majorBidi"/>
        </w:rPr>
        <w:instrText>HYPERLINK "https://www.pinecone.io/learn/series/langchain/"</w:instrText>
      </w:r>
      <w:r w:rsidRPr="001E6173">
        <w:rPr>
          <w:rFonts w:asciiTheme="majorBidi" w:hAnsiTheme="majorBidi" w:cstheme="majorBidi"/>
        </w:rPr>
      </w:r>
      <w:r w:rsidRPr="001E6173">
        <w:rPr>
          <w:rFonts w:asciiTheme="majorBidi" w:hAnsiTheme="majorBidi" w:cstheme="majorBidi"/>
        </w:rPr>
        <w:fldChar w:fldCharType="separate"/>
      </w:r>
      <w:r w:rsidRPr="001E6173">
        <w:rPr>
          <w:rStyle w:val="Hyperlink"/>
          <w:rFonts w:asciiTheme="majorBidi" w:hAnsiTheme="majorBidi" w:cstheme="majorBidi"/>
        </w:rPr>
        <w:t>LangChain</w:t>
      </w:r>
      <w:proofErr w:type="spellEnd"/>
      <w:r w:rsidRPr="001E6173">
        <w:rPr>
          <w:rStyle w:val="Hyperlink"/>
          <w:rFonts w:asciiTheme="majorBidi" w:hAnsiTheme="majorBidi" w:cstheme="majorBidi"/>
        </w:rPr>
        <w:t xml:space="preserve"> AI Handbook</w:t>
      </w:r>
      <w:r w:rsidRPr="001E6173">
        <w:rPr>
          <w:rFonts w:asciiTheme="majorBidi" w:hAnsiTheme="majorBidi" w:cstheme="majorBidi"/>
        </w:rPr>
        <w:fldChar w:fldCharType="end"/>
      </w:r>
      <w:r w:rsidRPr="001E6173">
        <w:rPr>
          <w:rFonts w:asciiTheme="majorBidi" w:hAnsiTheme="majorBidi" w:cstheme="majorBidi"/>
        </w:rPr>
        <w:t>: a freely available book with </w:t>
      </w:r>
      <w:hyperlink r:id="rId47" w:history="1">
        <w:r w:rsidRPr="001E6173">
          <w:rPr>
            <w:rStyle w:val="Hyperlink"/>
            <w:rFonts w:asciiTheme="majorBidi" w:hAnsiTheme="majorBidi" w:cstheme="majorBidi"/>
          </w:rPr>
          <w:t>code</w:t>
        </w:r>
      </w:hyperlink>
      <w:r w:rsidRPr="001E6173">
        <w:rPr>
          <w:rFonts w:asciiTheme="majorBidi" w:hAnsiTheme="majorBidi" w:cstheme="majorBidi"/>
        </w:rPr>
        <w:t xml:space="preserve"> about large language models and </w:t>
      </w:r>
      <w:proofErr w:type="spellStart"/>
      <w:r w:rsidRPr="001E6173">
        <w:rPr>
          <w:rFonts w:asciiTheme="majorBidi" w:hAnsiTheme="majorBidi" w:cstheme="majorBidi"/>
        </w:rPr>
        <w:t>langchain</w:t>
      </w:r>
      <w:proofErr w:type="spellEnd"/>
      <w:r w:rsidRPr="001E6173">
        <w:rPr>
          <w:rFonts w:asciiTheme="majorBidi" w:hAnsiTheme="majorBidi" w:cstheme="majorBidi"/>
        </w:rPr>
        <w:t xml:space="preserve"> package.</w:t>
      </w:r>
    </w:p>
    <w:p w14:paraId="1ACF542C"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1 </w:t>
      </w:r>
      <w:hyperlink r:id="rId48" w:history="1">
        <w:r w:rsidRPr="001E6173">
          <w:rPr>
            <w:rStyle w:val="Hyperlink"/>
            <w:rFonts w:asciiTheme="majorBidi" w:hAnsiTheme="majorBidi" w:cstheme="majorBidi"/>
          </w:rPr>
          <w:t xml:space="preserve">Chapter 1: An Introduction to </w:t>
        </w:r>
        <w:proofErr w:type="spellStart"/>
        <w:r w:rsidRPr="001E6173">
          <w:rPr>
            <w:rStyle w:val="Hyperlink"/>
            <w:rFonts w:asciiTheme="majorBidi" w:hAnsiTheme="majorBidi" w:cstheme="majorBidi"/>
          </w:rPr>
          <w:t>LangChain</w:t>
        </w:r>
        <w:proofErr w:type="spellEnd"/>
      </w:hyperlink>
    </w:p>
    <w:p w14:paraId="1EDCCE0A"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2 </w:t>
      </w:r>
      <w:hyperlink r:id="rId49" w:history="1">
        <w:r w:rsidRPr="001E6173">
          <w:rPr>
            <w:rStyle w:val="Hyperlink"/>
            <w:rFonts w:asciiTheme="majorBidi" w:hAnsiTheme="majorBidi" w:cstheme="majorBidi"/>
          </w:rPr>
          <w:t>Chapter 2: Prompt Templates and the Art of Prompts</w:t>
        </w:r>
      </w:hyperlink>
    </w:p>
    <w:p w14:paraId="17D9160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3 </w:t>
      </w:r>
      <w:hyperlink r:id="rId50" w:history="1">
        <w:r w:rsidRPr="001E6173">
          <w:rPr>
            <w:rStyle w:val="Hyperlink"/>
            <w:rFonts w:asciiTheme="majorBidi" w:hAnsiTheme="majorBidi" w:cstheme="majorBidi"/>
          </w:rPr>
          <w:t>Chapter 3: Building Composable Pipelines with Chains</w:t>
        </w:r>
      </w:hyperlink>
    </w:p>
    <w:p w14:paraId="7E2DB299"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4 </w:t>
      </w:r>
      <w:hyperlink r:id="rId51" w:history="1">
        <w:r w:rsidRPr="001E6173">
          <w:rPr>
            <w:rStyle w:val="Hyperlink"/>
            <w:rFonts w:asciiTheme="majorBidi" w:hAnsiTheme="majorBidi" w:cstheme="majorBidi"/>
          </w:rPr>
          <w:t>Chapter 4: Conversational Memory</w:t>
        </w:r>
      </w:hyperlink>
    </w:p>
    <w:p w14:paraId="3A29850E"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5 </w:t>
      </w:r>
      <w:hyperlink r:id="rId52" w:history="1">
        <w:r w:rsidRPr="001E6173">
          <w:rPr>
            <w:rStyle w:val="Hyperlink"/>
            <w:rFonts w:asciiTheme="majorBidi" w:hAnsiTheme="majorBidi" w:cstheme="majorBidi"/>
          </w:rPr>
          <w:t>Chapter 5: Retrieval Augmentation</w:t>
        </w:r>
      </w:hyperlink>
    </w:p>
    <w:p w14:paraId="65E22C19"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6 </w:t>
      </w:r>
      <w:hyperlink r:id="rId53" w:history="1">
        <w:r w:rsidRPr="001E6173">
          <w:rPr>
            <w:rStyle w:val="Hyperlink"/>
            <w:rFonts w:asciiTheme="majorBidi" w:hAnsiTheme="majorBidi" w:cstheme="majorBidi"/>
          </w:rPr>
          <w:t>Chapter 6: AI Agents</w:t>
        </w:r>
      </w:hyperlink>
    </w:p>
    <w:p w14:paraId="30C295E5"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7 </w:t>
      </w:r>
      <w:hyperlink r:id="rId54" w:history="1">
        <w:r w:rsidRPr="001E6173">
          <w:rPr>
            <w:rStyle w:val="Hyperlink"/>
            <w:rFonts w:asciiTheme="majorBidi" w:hAnsiTheme="majorBidi" w:cstheme="majorBidi"/>
          </w:rPr>
          <w:t>Chapter 7: Custom Tools</w:t>
        </w:r>
      </w:hyperlink>
    </w:p>
    <w:p w14:paraId="33FD51BA"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Articles from the web</w:t>
      </w:r>
    </w:p>
    <w:p w14:paraId="183516C1"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WEB.0: </w:t>
      </w:r>
      <w:hyperlink r:id="rId55" w:history="1">
        <w:r w:rsidRPr="001E6173">
          <w:rPr>
            <w:rStyle w:val="Hyperlink"/>
            <w:rFonts w:asciiTheme="majorBidi" w:hAnsiTheme="majorBidi" w:cstheme="majorBidi"/>
          </w:rPr>
          <w:t>Mastering Markdown</w:t>
        </w:r>
      </w:hyperlink>
    </w:p>
    <w:p w14:paraId="47B696D8"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 </w:t>
      </w:r>
      <w:hyperlink r:id="rId56" w:history="1">
        <w:r w:rsidRPr="001E6173">
          <w:rPr>
            <w:rStyle w:val="Hyperlink"/>
            <w:rFonts w:asciiTheme="majorBidi" w:hAnsiTheme="majorBidi" w:cstheme="majorBidi"/>
          </w:rPr>
          <w:t>Python’s Requests Library (Guide)</w:t>
        </w:r>
      </w:hyperlink>
    </w:p>
    <w:p w14:paraId="42C5C72B"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WEB.2: </w:t>
      </w:r>
      <w:hyperlink r:id="rId57" w:history="1">
        <w:r w:rsidRPr="001E6173">
          <w:rPr>
            <w:rStyle w:val="Hyperlink"/>
            <w:rFonts w:asciiTheme="majorBidi" w:hAnsiTheme="majorBidi" w:cstheme="majorBidi"/>
          </w:rPr>
          <w:t>Quandl API Documentation</w:t>
        </w:r>
      </w:hyperlink>
    </w:p>
    <w:p w14:paraId="38768946"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WEB.3: </w:t>
      </w:r>
      <w:hyperlink r:id="rId58" w:history="1">
        <w:r w:rsidRPr="001E6173">
          <w:rPr>
            <w:rStyle w:val="Hyperlink"/>
            <w:rFonts w:asciiTheme="majorBidi" w:hAnsiTheme="majorBidi" w:cstheme="majorBidi"/>
          </w:rPr>
          <w:t xml:space="preserve">Python Web Scraping Using </w:t>
        </w:r>
        <w:proofErr w:type="spellStart"/>
        <w:r w:rsidRPr="001E6173">
          <w:rPr>
            <w:rStyle w:val="Hyperlink"/>
            <w:rFonts w:asciiTheme="majorBidi" w:hAnsiTheme="majorBidi" w:cstheme="majorBidi"/>
          </w:rPr>
          <w:t>BeautifulSoup</w:t>
        </w:r>
        <w:proofErr w:type="spellEnd"/>
      </w:hyperlink>
    </w:p>
    <w:p w14:paraId="367D154D"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WEB.4: </w:t>
      </w:r>
      <w:hyperlink r:id="rId59" w:history="1">
        <w:r w:rsidRPr="001E6173">
          <w:rPr>
            <w:rStyle w:val="Hyperlink"/>
            <w:rFonts w:asciiTheme="majorBidi" w:hAnsiTheme="majorBidi" w:cstheme="majorBidi"/>
          </w:rPr>
          <w:t>Intro, Data and Tasks, Marks and Channels</w:t>
        </w:r>
      </w:hyperlink>
    </w:p>
    <w:p w14:paraId="77A700C3"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WEB.5: </w:t>
      </w:r>
      <w:hyperlink r:id="rId60" w:history="1">
        <w:r w:rsidRPr="001E6173">
          <w:rPr>
            <w:rStyle w:val="Hyperlink"/>
            <w:rFonts w:asciiTheme="majorBidi" w:hAnsiTheme="majorBidi" w:cstheme="majorBidi"/>
          </w:rPr>
          <w:t>Visualizing statistical relationships</w:t>
        </w:r>
      </w:hyperlink>
    </w:p>
    <w:p w14:paraId="5CD53837"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WEB.6: </w:t>
      </w:r>
      <w:hyperlink r:id="rId61" w:history="1">
        <w:r w:rsidRPr="001E6173">
          <w:rPr>
            <w:rStyle w:val="Hyperlink"/>
            <w:rFonts w:asciiTheme="majorBidi" w:hAnsiTheme="majorBidi" w:cstheme="majorBidi"/>
          </w:rPr>
          <w:t>Plotting with categorical data</w:t>
        </w:r>
      </w:hyperlink>
    </w:p>
    <w:p w14:paraId="7ADA8E16"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WEB.7: </w:t>
      </w:r>
      <w:hyperlink r:id="rId62" w:history="1">
        <w:r w:rsidRPr="001E6173">
          <w:rPr>
            <w:rStyle w:val="Hyperlink"/>
            <w:rFonts w:asciiTheme="majorBidi" w:hAnsiTheme="majorBidi" w:cstheme="majorBidi"/>
          </w:rPr>
          <w:t>Visualizing the distribution of a dataset</w:t>
        </w:r>
      </w:hyperlink>
    </w:p>
    <w:p w14:paraId="2D89E8B7"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WEB.8: </w:t>
      </w:r>
      <w:hyperlink r:id="rId63" w:history="1">
        <w:r w:rsidRPr="001E6173">
          <w:rPr>
            <w:rStyle w:val="Hyperlink"/>
            <w:rFonts w:asciiTheme="majorBidi" w:hAnsiTheme="majorBidi" w:cstheme="majorBidi"/>
          </w:rPr>
          <w:t>Text Analytics for Beginners using NLTK</w:t>
        </w:r>
      </w:hyperlink>
    </w:p>
    <w:p w14:paraId="1EB17EBD"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WEB.9: </w:t>
      </w:r>
      <w:hyperlink r:id="rId64" w:history="1">
        <w:r w:rsidRPr="001E6173">
          <w:rPr>
            <w:rStyle w:val="Hyperlink"/>
            <w:rFonts w:asciiTheme="majorBidi" w:hAnsiTheme="majorBidi" w:cstheme="majorBidi"/>
          </w:rPr>
          <w:t xml:space="preserve">Natural Language Basics with </w:t>
        </w:r>
        <w:proofErr w:type="spellStart"/>
        <w:r w:rsidRPr="001E6173">
          <w:rPr>
            <w:rStyle w:val="Hyperlink"/>
            <w:rFonts w:asciiTheme="majorBidi" w:hAnsiTheme="majorBidi" w:cstheme="majorBidi"/>
          </w:rPr>
          <w:t>TextBlob</w:t>
        </w:r>
        <w:proofErr w:type="spellEnd"/>
      </w:hyperlink>
    </w:p>
    <w:p w14:paraId="1A57CC5D"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WEB.10:</w:t>
      </w:r>
      <w:hyperlink r:id="rId65" w:history="1">
        <w:r w:rsidRPr="001E6173">
          <w:rPr>
            <w:rStyle w:val="Hyperlink"/>
            <w:rFonts w:asciiTheme="majorBidi" w:hAnsiTheme="majorBidi" w:cstheme="majorBidi"/>
          </w:rPr>
          <w:t>Exploring and Analyzing Network Data with Python</w:t>
        </w:r>
      </w:hyperlink>
    </w:p>
    <w:p w14:paraId="3547CC0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WEB.11:</w:t>
      </w:r>
      <w:hyperlink r:id="rId66" w:history="1">
        <w:r w:rsidRPr="001E6173">
          <w:rPr>
            <w:rStyle w:val="Hyperlink"/>
            <w:rFonts w:asciiTheme="majorBidi" w:hAnsiTheme="majorBidi" w:cstheme="majorBidi"/>
          </w:rPr>
          <w:t>spaCy 101: Everything you need to know</w:t>
        </w:r>
      </w:hyperlink>
    </w:p>
    <w:p w14:paraId="1E69E907"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WEB.12: </w:t>
      </w:r>
      <w:hyperlink r:id="rId67" w:history="1">
        <w:r w:rsidRPr="001E6173">
          <w:rPr>
            <w:rStyle w:val="Hyperlink"/>
            <w:rFonts w:asciiTheme="majorBidi" w:hAnsiTheme="majorBidi" w:cstheme="majorBidi"/>
          </w:rPr>
          <w:t>Python API Tutorial: Getting Started with APIs</w:t>
        </w:r>
      </w:hyperlink>
    </w:p>
    <w:p w14:paraId="601D80E4"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WEB.13: </w:t>
      </w:r>
      <w:proofErr w:type="spellStart"/>
      <w:r w:rsidRPr="001E6173">
        <w:rPr>
          <w:rFonts w:asciiTheme="majorBidi" w:hAnsiTheme="majorBidi" w:cstheme="majorBidi"/>
        </w:rPr>
        <w:fldChar w:fldCharType="begin"/>
      </w:r>
      <w:r w:rsidRPr="001E6173">
        <w:rPr>
          <w:rFonts w:asciiTheme="majorBidi" w:hAnsiTheme="majorBidi" w:cstheme="majorBidi"/>
        </w:rPr>
        <w:instrText>HYPERLINK "https://www.howtographql.com/basics/1-graphql-is-the-better-rest/"</w:instrText>
      </w:r>
      <w:r w:rsidRPr="001E6173">
        <w:rPr>
          <w:rFonts w:asciiTheme="majorBidi" w:hAnsiTheme="majorBidi" w:cstheme="majorBidi"/>
        </w:rPr>
      </w:r>
      <w:r w:rsidRPr="001E6173">
        <w:rPr>
          <w:rFonts w:asciiTheme="majorBidi" w:hAnsiTheme="majorBidi" w:cstheme="majorBidi"/>
        </w:rPr>
        <w:fldChar w:fldCharType="separate"/>
      </w:r>
      <w:r w:rsidRPr="001E6173">
        <w:rPr>
          <w:rStyle w:val="Hyperlink"/>
          <w:rFonts w:asciiTheme="majorBidi" w:hAnsiTheme="majorBidi" w:cstheme="majorBidi"/>
        </w:rPr>
        <w:t>GraphQL</w:t>
      </w:r>
      <w:proofErr w:type="spellEnd"/>
      <w:r w:rsidRPr="001E6173">
        <w:rPr>
          <w:rStyle w:val="Hyperlink"/>
          <w:rFonts w:asciiTheme="majorBidi" w:hAnsiTheme="majorBidi" w:cstheme="majorBidi"/>
        </w:rPr>
        <w:t xml:space="preserve"> is the better REST</w:t>
      </w:r>
      <w:r w:rsidRPr="001E6173">
        <w:rPr>
          <w:rFonts w:asciiTheme="majorBidi" w:hAnsiTheme="majorBidi" w:cstheme="majorBidi"/>
        </w:rPr>
        <w:fldChar w:fldCharType="end"/>
      </w:r>
    </w:p>
    <w:p w14:paraId="66E69261"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WEB.14: </w:t>
      </w:r>
      <w:hyperlink r:id="rId68" w:history="1">
        <w:r w:rsidRPr="001E6173">
          <w:rPr>
            <w:rStyle w:val="Hyperlink"/>
            <w:rFonts w:asciiTheme="majorBidi" w:hAnsiTheme="majorBidi" w:cstheme="majorBidi"/>
          </w:rPr>
          <w:t xml:space="preserve">Python XML with </w:t>
        </w:r>
        <w:proofErr w:type="spellStart"/>
        <w:r w:rsidRPr="001E6173">
          <w:rPr>
            <w:rStyle w:val="Hyperlink"/>
            <w:rFonts w:asciiTheme="majorBidi" w:hAnsiTheme="majorBidi" w:cstheme="majorBidi"/>
          </w:rPr>
          <w:t>ElementTree</w:t>
        </w:r>
        <w:proofErr w:type="spellEnd"/>
        <w:r w:rsidRPr="001E6173">
          <w:rPr>
            <w:rStyle w:val="Hyperlink"/>
            <w:rFonts w:asciiTheme="majorBidi" w:hAnsiTheme="majorBidi" w:cstheme="majorBidi"/>
          </w:rPr>
          <w:t>: Beginner's Guide</w:t>
        </w:r>
      </w:hyperlink>
    </w:p>
    <w:p w14:paraId="368A6E21"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WEB.15: </w:t>
      </w:r>
      <w:hyperlink r:id="rId69" w:history="1">
        <w:r w:rsidRPr="001E6173">
          <w:rPr>
            <w:rStyle w:val="Hyperlink"/>
            <w:rFonts w:asciiTheme="majorBidi" w:hAnsiTheme="majorBidi" w:cstheme="majorBidi"/>
          </w:rPr>
          <w:t>XQuery Tutorial</w:t>
        </w:r>
      </w:hyperlink>
    </w:p>
    <w:p w14:paraId="77AFA82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WEB.16: </w:t>
      </w:r>
      <w:hyperlink r:id="rId70" w:history="1">
        <w:r w:rsidRPr="001E6173">
          <w:rPr>
            <w:rStyle w:val="Hyperlink"/>
            <w:rFonts w:asciiTheme="majorBidi" w:hAnsiTheme="majorBidi" w:cstheme="majorBidi"/>
          </w:rPr>
          <w:t>200 Countries, 200 Years, 4 Minutes</w:t>
        </w:r>
      </w:hyperlink>
    </w:p>
    <w:p w14:paraId="28D1C00C"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WEB.17: </w:t>
      </w:r>
      <w:hyperlink r:id="rId71" w:history="1">
        <w:r w:rsidRPr="001E6173">
          <w:rPr>
            <w:rStyle w:val="Hyperlink"/>
            <w:rFonts w:asciiTheme="majorBidi" w:hAnsiTheme="majorBidi" w:cstheme="majorBidi"/>
          </w:rPr>
          <w:t>How to Think about Data Visualization</w:t>
        </w:r>
      </w:hyperlink>
    </w:p>
    <w:p w14:paraId="11C15FE8"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WEB.18: </w:t>
      </w:r>
      <w:hyperlink r:id="rId72" w:history="1">
        <w:r w:rsidRPr="001E6173">
          <w:rPr>
            <w:rStyle w:val="Hyperlink"/>
            <w:rFonts w:asciiTheme="majorBidi" w:hAnsiTheme="majorBidi" w:cstheme="majorBidi"/>
          </w:rPr>
          <w:t>What Is ChatGPT Doing … and Why Does It Work?</w:t>
        </w:r>
      </w:hyperlink>
    </w:p>
    <w:p w14:paraId="42890F10" w14:textId="77777777" w:rsidR="001E6173" w:rsidRPr="001E6173" w:rsidRDefault="001E6173" w:rsidP="001E6173">
      <w:pPr>
        <w:numPr>
          <w:ilvl w:val="0"/>
          <w:numId w:val="10"/>
        </w:numPr>
        <w:contextualSpacing/>
        <w:rPr>
          <w:rFonts w:asciiTheme="majorBidi" w:hAnsiTheme="majorBidi" w:cstheme="majorBidi"/>
        </w:rPr>
      </w:pPr>
      <w:r w:rsidRPr="001E6173">
        <w:rPr>
          <w:rFonts w:asciiTheme="majorBidi" w:hAnsiTheme="majorBidi" w:cstheme="majorBidi"/>
        </w:rPr>
        <w:t>Journal articles</w:t>
      </w:r>
    </w:p>
    <w:p w14:paraId="1F13B31A"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JOUR.1: </w:t>
      </w:r>
      <w:hyperlink r:id="rId73" w:history="1">
        <w:r w:rsidRPr="001E6173">
          <w:rPr>
            <w:rStyle w:val="Hyperlink"/>
            <w:rFonts w:asciiTheme="majorBidi" w:hAnsiTheme="majorBidi" w:cstheme="majorBidi"/>
          </w:rPr>
          <w:t>Watson, Hugh J. "Should you pursue a career in BI/analytics." Business Intelligence Journal (2015).</w:t>
        </w:r>
      </w:hyperlink>
    </w:p>
    <w:p w14:paraId="51CAC190"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JOUR.2: </w:t>
      </w:r>
      <w:hyperlink r:id="rId74" w:history="1">
        <w:r w:rsidRPr="001E6173">
          <w:rPr>
            <w:rStyle w:val="Hyperlink"/>
            <w:rFonts w:asciiTheme="majorBidi" w:hAnsiTheme="majorBidi" w:cstheme="majorBidi"/>
          </w:rPr>
          <w:t>Watson, H. "Data Visualization, Data Interpreters, and Storytelling." Business Intelligence Journal (2017)</w:t>
        </w:r>
      </w:hyperlink>
    </w:p>
    <w:p w14:paraId="6A709856"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JOUR.3: </w:t>
      </w:r>
      <w:hyperlink r:id="rId75" w:history="1">
        <w:r w:rsidRPr="001E6173">
          <w:rPr>
            <w:rStyle w:val="Hyperlink"/>
            <w:rFonts w:asciiTheme="majorBidi" w:hAnsiTheme="majorBidi" w:cstheme="majorBidi"/>
          </w:rPr>
          <w:t>Davenport, T. H., &amp; Patil, D. J. "Data Scientist: The Sexiest Job of the 21st Century." Harvard business review (2012)</w:t>
        </w:r>
      </w:hyperlink>
    </w:p>
    <w:p w14:paraId="7C911213" w14:textId="77777777" w:rsidR="001E6173" w:rsidRPr="001E6173" w:rsidRDefault="001E6173" w:rsidP="001E6173">
      <w:pPr>
        <w:numPr>
          <w:ilvl w:val="1"/>
          <w:numId w:val="10"/>
        </w:numPr>
        <w:contextualSpacing/>
        <w:rPr>
          <w:rFonts w:asciiTheme="majorBidi" w:hAnsiTheme="majorBidi" w:cstheme="majorBidi"/>
        </w:rPr>
      </w:pPr>
      <w:r w:rsidRPr="001E6173">
        <w:rPr>
          <w:rFonts w:asciiTheme="majorBidi" w:hAnsiTheme="majorBidi" w:cstheme="majorBidi"/>
        </w:rPr>
        <w:t>JOUR.4: </w:t>
      </w:r>
      <w:hyperlink r:id="rId76" w:history="1">
        <w:r w:rsidRPr="001E6173">
          <w:rPr>
            <w:rStyle w:val="Hyperlink"/>
            <w:rFonts w:asciiTheme="majorBidi" w:hAnsiTheme="majorBidi" w:cstheme="majorBidi"/>
          </w:rPr>
          <w:t>Davenport, T. H., &amp; Patil, D. J. "Is Data Scientist Still the Sexiest Job of the 21st Century?" Harvard business review (2022)</w:t>
        </w:r>
      </w:hyperlink>
    </w:p>
    <w:p w14:paraId="1DBE481D" w14:textId="6E2BD0FF" w:rsidR="00982597" w:rsidRPr="003270BE" w:rsidRDefault="00982597" w:rsidP="003270BE">
      <w:pPr>
        <w:spacing w:before="100" w:beforeAutospacing="1" w:after="100" w:afterAutospacing="1" w:line="240" w:lineRule="auto"/>
        <w:contextualSpacing/>
        <w:rPr>
          <w:rFonts w:asciiTheme="majorBidi" w:eastAsia="Times New Roman" w:hAnsiTheme="majorBidi" w:cstheme="majorBidi"/>
          <w:kern w:val="0"/>
          <w14:ligatures w14:val="none"/>
        </w:rPr>
      </w:pPr>
    </w:p>
    <w:p w14:paraId="4BAA6CE1" w14:textId="286A3C77" w:rsidR="004243D8" w:rsidRPr="003270BE" w:rsidRDefault="004243D8" w:rsidP="003270BE">
      <w:pPr>
        <w:spacing w:before="100" w:beforeAutospacing="1" w:after="100" w:afterAutospacing="1" w:line="240" w:lineRule="auto"/>
        <w:contextualSpacing/>
        <w:rPr>
          <w:rFonts w:asciiTheme="majorBidi" w:eastAsia="Times New Roman" w:hAnsiTheme="majorBidi" w:cstheme="majorBidi"/>
          <w:kern w:val="0"/>
          <w14:ligatures w14:val="none"/>
        </w:rPr>
      </w:pPr>
      <w:r w:rsidRPr="003270BE">
        <w:rPr>
          <w:rFonts w:asciiTheme="majorBidi" w:eastAsia="Times New Roman" w:hAnsiTheme="majorBidi" w:cstheme="majorBidi"/>
          <w:b/>
          <w:bCs/>
          <w:kern w:val="0"/>
          <w14:ligatures w14:val="none"/>
        </w:rPr>
        <w:lastRenderedPageBreak/>
        <w:t>Grading Policy:</w:t>
      </w:r>
    </w:p>
    <w:tbl>
      <w:tblPr>
        <w:tblW w:w="0" w:type="auto"/>
        <w:tblCellMar>
          <w:top w:w="15" w:type="dxa"/>
          <w:left w:w="15" w:type="dxa"/>
          <w:bottom w:w="15" w:type="dxa"/>
          <w:right w:w="15" w:type="dxa"/>
        </w:tblCellMar>
        <w:tblLook w:val="04A0" w:firstRow="1" w:lastRow="0" w:firstColumn="1" w:lastColumn="0" w:noHBand="0" w:noVBand="1"/>
      </w:tblPr>
      <w:tblGrid>
        <w:gridCol w:w="1948"/>
        <w:gridCol w:w="1287"/>
        <w:gridCol w:w="941"/>
        <w:gridCol w:w="5184"/>
      </w:tblGrid>
      <w:tr w:rsidR="001E6173" w:rsidRPr="001E6173" w14:paraId="327B3D42" w14:textId="77777777">
        <w:trPr>
          <w:tblHeader/>
        </w:trPr>
        <w:tc>
          <w:tcPr>
            <w:tcW w:w="0" w:type="auto"/>
            <w:tcMar>
              <w:top w:w="75" w:type="dxa"/>
              <w:left w:w="150" w:type="dxa"/>
              <w:bottom w:w="75" w:type="dxa"/>
              <w:right w:w="150" w:type="dxa"/>
            </w:tcMar>
            <w:vAlign w:val="center"/>
            <w:hideMark/>
          </w:tcPr>
          <w:p w14:paraId="2396FB68"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Activity</w:t>
            </w:r>
          </w:p>
        </w:tc>
        <w:tc>
          <w:tcPr>
            <w:tcW w:w="0" w:type="auto"/>
            <w:tcMar>
              <w:top w:w="75" w:type="dxa"/>
              <w:left w:w="150" w:type="dxa"/>
              <w:bottom w:w="75" w:type="dxa"/>
              <w:right w:w="150" w:type="dxa"/>
            </w:tcMar>
            <w:vAlign w:val="center"/>
            <w:hideMark/>
          </w:tcPr>
          <w:p w14:paraId="72378D16"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Type</w:t>
            </w:r>
          </w:p>
        </w:tc>
        <w:tc>
          <w:tcPr>
            <w:tcW w:w="0" w:type="auto"/>
            <w:tcMar>
              <w:top w:w="75" w:type="dxa"/>
              <w:left w:w="150" w:type="dxa"/>
              <w:bottom w:w="75" w:type="dxa"/>
              <w:right w:w="150" w:type="dxa"/>
            </w:tcMar>
            <w:vAlign w:val="center"/>
            <w:hideMark/>
          </w:tcPr>
          <w:p w14:paraId="582C69B2"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Points</w:t>
            </w:r>
          </w:p>
        </w:tc>
        <w:tc>
          <w:tcPr>
            <w:tcW w:w="0" w:type="auto"/>
            <w:tcMar>
              <w:top w:w="75" w:type="dxa"/>
              <w:left w:w="150" w:type="dxa"/>
              <w:bottom w:w="75" w:type="dxa"/>
              <w:right w:w="150" w:type="dxa"/>
            </w:tcMar>
            <w:vAlign w:val="center"/>
            <w:hideMark/>
          </w:tcPr>
          <w:p w14:paraId="3ADFB04D"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Details</w:t>
            </w:r>
          </w:p>
        </w:tc>
      </w:tr>
      <w:tr w:rsidR="001E6173" w:rsidRPr="001E6173" w14:paraId="523B8199" w14:textId="77777777">
        <w:tc>
          <w:tcPr>
            <w:tcW w:w="0" w:type="auto"/>
            <w:tcMar>
              <w:top w:w="75" w:type="dxa"/>
              <w:left w:w="150" w:type="dxa"/>
              <w:bottom w:w="75" w:type="dxa"/>
              <w:right w:w="150" w:type="dxa"/>
            </w:tcMar>
            <w:vAlign w:val="center"/>
            <w:hideMark/>
          </w:tcPr>
          <w:p w14:paraId="3CE9EB2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Preparation quizzes</w:t>
            </w:r>
          </w:p>
        </w:tc>
        <w:tc>
          <w:tcPr>
            <w:tcW w:w="0" w:type="auto"/>
            <w:tcMar>
              <w:top w:w="75" w:type="dxa"/>
              <w:left w:w="150" w:type="dxa"/>
              <w:bottom w:w="75" w:type="dxa"/>
              <w:right w:w="150" w:type="dxa"/>
            </w:tcMar>
            <w:vAlign w:val="center"/>
            <w:hideMark/>
          </w:tcPr>
          <w:p w14:paraId="74EF6A18"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1FC611A2"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42</w:t>
            </w:r>
          </w:p>
        </w:tc>
        <w:tc>
          <w:tcPr>
            <w:tcW w:w="0" w:type="auto"/>
            <w:tcMar>
              <w:top w:w="75" w:type="dxa"/>
              <w:left w:w="150" w:type="dxa"/>
              <w:bottom w:w="75" w:type="dxa"/>
              <w:right w:w="150" w:type="dxa"/>
            </w:tcMar>
            <w:vAlign w:val="center"/>
            <w:hideMark/>
          </w:tcPr>
          <w:p w14:paraId="0C9F318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21 quizzes, 2 points per quiz</w:t>
            </w:r>
          </w:p>
        </w:tc>
      </w:tr>
      <w:tr w:rsidR="001E6173" w:rsidRPr="001E6173" w14:paraId="78FC349A" w14:textId="77777777">
        <w:tc>
          <w:tcPr>
            <w:tcW w:w="0" w:type="auto"/>
            <w:tcMar>
              <w:top w:w="75" w:type="dxa"/>
              <w:left w:w="150" w:type="dxa"/>
              <w:bottom w:w="75" w:type="dxa"/>
              <w:right w:w="150" w:type="dxa"/>
            </w:tcMar>
            <w:vAlign w:val="center"/>
            <w:hideMark/>
          </w:tcPr>
          <w:p w14:paraId="4FE7B2F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Module quizzes</w:t>
            </w:r>
          </w:p>
        </w:tc>
        <w:tc>
          <w:tcPr>
            <w:tcW w:w="0" w:type="auto"/>
            <w:tcMar>
              <w:top w:w="75" w:type="dxa"/>
              <w:left w:w="150" w:type="dxa"/>
              <w:bottom w:w="75" w:type="dxa"/>
              <w:right w:w="150" w:type="dxa"/>
            </w:tcMar>
            <w:vAlign w:val="center"/>
            <w:hideMark/>
          </w:tcPr>
          <w:p w14:paraId="06C93BD2"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7108A07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120</w:t>
            </w:r>
          </w:p>
        </w:tc>
        <w:tc>
          <w:tcPr>
            <w:tcW w:w="0" w:type="auto"/>
            <w:tcMar>
              <w:top w:w="75" w:type="dxa"/>
              <w:left w:w="150" w:type="dxa"/>
              <w:bottom w:w="75" w:type="dxa"/>
              <w:right w:w="150" w:type="dxa"/>
            </w:tcMar>
            <w:vAlign w:val="center"/>
            <w:hideMark/>
          </w:tcPr>
          <w:p w14:paraId="7300990B"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3 quizzes, 40 points each</w:t>
            </w:r>
          </w:p>
        </w:tc>
      </w:tr>
      <w:tr w:rsidR="001E6173" w:rsidRPr="001E6173" w14:paraId="5F0EC8EA" w14:textId="77777777">
        <w:tc>
          <w:tcPr>
            <w:tcW w:w="0" w:type="auto"/>
            <w:tcMar>
              <w:top w:w="75" w:type="dxa"/>
              <w:left w:w="150" w:type="dxa"/>
              <w:bottom w:w="75" w:type="dxa"/>
              <w:right w:w="150" w:type="dxa"/>
            </w:tcMar>
            <w:vAlign w:val="center"/>
            <w:hideMark/>
          </w:tcPr>
          <w:p w14:paraId="7E7AF0A7"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Attendance</w:t>
            </w:r>
          </w:p>
        </w:tc>
        <w:tc>
          <w:tcPr>
            <w:tcW w:w="0" w:type="auto"/>
            <w:tcMar>
              <w:top w:w="75" w:type="dxa"/>
              <w:left w:w="150" w:type="dxa"/>
              <w:bottom w:w="75" w:type="dxa"/>
              <w:right w:w="150" w:type="dxa"/>
            </w:tcMar>
            <w:vAlign w:val="center"/>
            <w:hideMark/>
          </w:tcPr>
          <w:p w14:paraId="4D6F287C"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3C70F397"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29</w:t>
            </w:r>
          </w:p>
        </w:tc>
        <w:tc>
          <w:tcPr>
            <w:tcW w:w="0" w:type="auto"/>
            <w:tcMar>
              <w:top w:w="75" w:type="dxa"/>
              <w:left w:w="150" w:type="dxa"/>
              <w:bottom w:w="75" w:type="dxa"/>
              <w:right w:w="150" w:type="dxa"/>
            </w:tcMar>
            <w:vAlign w:val="center"/>
            <w:hideMark/>
          </w:tcPr>
          <w:p w14:paraId="543DB9D3"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29 sessions in which attendance will be taken, 1 point each</w:t>
            </w:r>
          </w:p>
        </w:tc>
      </w:tr>
      <w:tr w:rsidR="001E6173" w:rsidRPr="001E6173" w14:paraId="1132C26A" w14:textId="77777777">
        <w:tc>
          <w:tcPr>
            <w:tcW w:w="0" w:type="auto"/>
            <w:tcMar>
              <w:top w:w="75" w:type="dxa"/>
              <w:left w:w="150" w:type="dxa"/>
              <w:bottom w:w="75" w:type="dxa"/>
              <w:right w:w="150" w:type="dxa"/>
            </w:tcMar>
            <w:vAlign w:val="center"/>
            <w:hideMark/>
          </w:tcPr>
          <w:p w14:paraId="553E9D1C"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Midterm Exams</w:t>
            </w:r>
          </w:p>
        </w:tc>
        <w:tc>
          <w:tcPr>
            <w:tcW w:w="0" w:type="auto"/>
            <w:tcMar>
              <w:top w:w="75" w:type="dxa"/>
              <w:left w:w="150" w:type="dxa"/>
              <w:bottom w:w="75" w:type="dxa"/>
              <w:right w:w="150" w:type="dxa"/>
            </w:tcMar>
            <w:vAlign w:val="center"/>
            <w:hideMark/>
          </w:tcPr>
          <w:p w14:paraId="5E1E2EC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46F5B946"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150</w:t>
            </w:r>
          </w:p>
        </w:tc>
        <w:tc>
          <w:tcPr>
            <w:tcW w:w="0" w:type="auto"/>
            <w:tcMar>
              <w:top w:w="75" w:type="dxa"/>
              <w:left w:w="150" w:type="dxa"/>
              <w:bottom w:w="75" w:type="dxa"/>
              <w:right w:w="150" w:type="dxa"/>
            </w:tcMar>
            <w:vAlign w:val="center"/>
            <w:hideMark/>
          </w:tcPr>
          <w:p w14:paraId="5BD18D9E"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 midterm exams, 75 points each</w:t>
            </w:r>
          </w:p>
        </w:tc>
      </w:tr>
      <w:tr w:rsidR="001E6173" w:rsidRPr="001E6173" w14:paraId="68932DA2" w14:textId="77777777">
        <w:tc>
          <w:tcPr>
            <w:tcW w:w="0" w:type="auto"/>
            <w:tcMar>
              <w:top w:w="75" w:type="dxa"/>
              <w:left w:w="150" w:type="dxa"/>
              <w:bottom w:w="75" w:type="dxa"/>
              <w:right w:w="150" w:type="dxa"/>
            </w:tcMar>
            <w:vAlign w:val="center"/>
            <w:hideMark/>
          </w:tcPr>
          <w:p w14:paraId="63591214"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Final Exam</w:t>
            </w:r>
          </w:p>
        </w:tc>
        <w:tc>
          <w:tcPr>
            <w:tcW w:w="0" w:type="auto"/>
            <w:tcMar>
              <w:top w:w="75" w:type="dxa"/>
              <w:left w:w="150" w:type="dxa"/>
              <w:bottom w:w="75" w:type="dxa"/>
              <w:right w:w="150" w:type="dxa"/>
            </w:tcMar>
            <w:vAlign w:val="center"/>
            <w:hideMark/>
          </w:tcPr>
          <w:p w14:paraId="6B178498"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0046BAAD"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225</w:t>
            </w:r>
          </w:p>
        </w:tc>
        <w:tc>
          <w:tcPr>
            <w:tcW w:w="0" w:type="auto"/>
            <w:tcMar>
              <w:top w:w="75" w:type="dxa"/>
              <w:left w:w="150" w:type="dxa"/>
              <w:bottom w:w="75" w:type="dxa"/>
              <w:right w:w="150" w:type="dxa"/>
            </w:tcMar>
            <w:vAlign w:val="center"/>
            <w:hideMark/>
          </w:tcPr>
          <w:p w14:paraId="34743147"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One final exam</w:t>
            </w:r>
          </w:p>
        </w:tc>
      </w:tr>
      <w:tr w:rsidR="001E6173" w:rsidRPr="001E6173" w14:paraId="173A3AD2" w14:textId="77777777">
        <w:tc>
          <w:tcPr>
            <w:tcW w:w="0" w:type="auto"/>
            <w:tcMar>
              <w:top w:w="75" w:type="dxa"/>
              <w:left w:w="150" w:type="dxa"/>
              <w:bottom w:w="75" w:type="dxa"/>
              <w:right w:w="150" w:type="dxa"/>
            </w:tcMar>
            <w:vAlign w:val="center"/>
            <w:hideMark/>
          </w:tcPr>
          <w:p w14:paraId="714A9AF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Course evaluation</w:t>
            </w:r>
          </w:p>
        </w:tc>
        <w:tc>
          <w:tcPr>
            <w:tcW w:w="0" w:type="auto"/>
            <w:tcMar>
              <w:top w:w="75" w:type="dxa"/>
              <w:left w:w="150" w:type="dxa"/>
              <w:bottom w:w="75" w:type="dxa"/>
              <w:right w:w="150" w:type="dxa"/>
            </w:tcMar>
            <w:vAlign w:val="center"/>
            <w:hideMark/>
          </w:tcPr>
          <w:p w14:paraId="5627938D"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47546D73"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10</w:t>
            </w:r>
          </w:p>
        </w:tc>
        <w:tc>
          <w:tcPr>
            <w:tcW w:w="0" w:type="auto"/>
            <w:tcMar>
              <w:top w:w="75" w:type="dxa"/>
              <w:left w:w="150" w:type="dxa"/>
              <w:bottom w:w="75" w:type="dxa"/>
              <w:right w:w="150" w:type="dxa"/>
            </w:tcMar>
            <w:vAlign w:val="center"/>
            <w:hideMark/>
          </w:tcPr>
          <w:p w14:paraId="0CF7BDD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p>
        </w:tc>
      </w:tr>
      <w:tr w:rsidR="001E6173" w:rsidRPr="001E6173" w14:paraId="676DD507" w14:textId="77777777">
        <w:tc>
          <w:tcPr>
            <w:tcW w:w="0" w:type="auto"/>
            <w:tcMar>
              <w:top w:w="75" w:type="dxa"/>
              <w:left w:w="150" w:type="dxa"/>
              <w:bottom w:w="75" w:type="dxa"/>
              <w:right w:w="150" w:type="dxa"/>
            </w:tcMar>
            <w:vAlign w:val="center"/>
            <w:hideMark/>
          </w:tcPr>
          <w:p w14:paraId="2FEF44BC"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Bootcamp credit</w:t>
            </w:r>
          </w:p>
        </w:tc>
        <w:tc>
          <w:tcPr>
            <w:tcW w:w="0" w:type="auto"/>
            <w:tcMar>
              <w:top w:w="75" w:type="dxa"/>
              <w:left w:w="150" w:type="dxa"/>
              <w:bottom w:w="75" w:type="dxa"/>
              <w:right w:w="150" w:type="dxa"/>
            </w:tcMar>
            <w:vAlign w:val="center"/>
            <w:hideMark/>
          </w:tcPr>
          <w:p w14:paraId="092CADDA"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Individual</w:t>
            </w:r>
          </w:p>
        </w:tc>
        <w:tc>
          <w:tcPr>
            <w:tcW w:w="0" w:type="auto"/>
            <w:tcMar>
              <w:top w:w="75" w:type="dxa"/>
              <w:left w:w="150" w:type="dxa"/>
              <w:bottom w:w="75" w:type="dxa"/>
              <w:right w:w="150" w:type="dxa"/>
            </w:tcMar>
            <w:vAlign w:val="center"/>
            <w:hideMark/>
          </w:tcPr>
          <w:p w14:paraId="1216379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25</w:t>
            </w:r>
          </w:p>
        </w:tc>
        <w:tc>
          <w:tcPr>
            <w:tcW w:w="0" w:type="auto"/>
            <w:tcMar>
              <w:top w:w="75" w:type="dxa"/>
              <w:left w:w="150" w:type="dxa"/>
              <w:bottom w:w="75" w:type="dxa"/>
              <w:right w:w="150" w:type="dxa"/>
            </w:tcMar>
            <w:vAlign w:val="center"/>
            <w:hideMark/>
          </w:tcPr>
          <w:p w14:paraId="795FB348"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Credit for completing the summer bootcamp (before the course starts)</w:t>
            </w:r>
          </w:p>
        </w:tc>
      </w:tr>
      <w:tr w:rsidR="001E6173" w:rsidRPr="001E6173" w14:paraId="246DF960" w14:textId="77777777">
        <w:tc>
          <w:tcPr>
            <w:tcW w:w="0" w:type="auto"/>
            <w:tcMar>
              <w:top w:w="75" w:type="dxa"/>
              <w:left w:w="150" w:type="dxa"/>
              <w:bottom w:w="75" w:type="dxa"/>
              <w:right w:w="150" w:type="dxa"/>
            </w:tcMar>
            <w:vAlign w:val="center"/>
            <w:hideMark/>
          </w:tcPr>
          <w:p w14:paraId="7B9261C1"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proofErr w:type="spellStart"/>
            <w:r w:rsidRPr="001E6173">
              <w:rPr>
                <w:rFonts w:asciiTheme="majorBidi" w:eastAsia="Times New Roman" w:hAnsiTheme="majorBidi" w:cstheme="majorBidi"/>
                <w:color w:val="000000"/>
                <w:kern w:val="0"/>
                <w14:ligatures w14:val="none"/>
              </w:rPr>
              <w:t>Homeworks</w:t>
            </w:r>
            <w:proofErr w:type="spellEnd"/>
          </w:p>
        </w:tc>
        <w:tc>
          <w:tcPr>
            <w:tcW w:w="0" w:type="auto"/>
            <w:tcMar>
              <w:top w:w="75" w:type="dxa"/>
              <w:left w:w="150" w:type="dxa"/>
              <w:bottom w:w="75" w:type="dxa"/>
              <w:right w:w="150" w:type="dxa"/>
            </w:tcMar>
            <w:vAlign w:val="center"/>
            <w:hideMark/>
          </w:tcPr>
          <w:p w14:paraId="39BD1EC0"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Group</w:t>
            </w:r>
          </w:p>
        </w:tc>
        <w:tc>
          <w:tcPr>
            <w:tcW w:w="0" w:type="auto"/>
            <w:tcMar>
              <w:top w:w="75" w:type="dxa"/>
              <w:left w:w="150" w:type="dxa"/>
              <w:bottom w:w="75" w:type="dxa"/>
              <w:right w:w="150" w:type="dxa"/>
            </w:tcMar>
            <w:vAlign w:val="center"/>
            <w:hideMark/>
          </w:tcPr>
          <w:p w14:paraId="27518C7C"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400</w:t>
            </w:r>
          </w:p>
        </w:tc>
        <w:tc>
          <w:tcPr>
            <w:tcW w:w="0" w:type="auto"/>
            <w:tcMar>
              <w:top w:w="75" w:type="dxa"/>
              <w:left w:w="150" w:type="dxa"/>
              <w:bottom w:w="75" w:type="dxa"/>
              <w:right w:w="150" w:type="dxa"/>
            </w:tcMar>
            <w:vAlign w:val="center"/>
            <w:hideMark/>
          </w:tcPr>
          <w:p w14:paraId="7E8737A0"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4 homework assignments, 100 points each</w:t>
            </w:r>
          </w:p>
        </w:tc>
      </w:tr>
      <w:tr w:rsidR="001E6173" w:rsidRPr="001E6173" w14:paraId="369CB817" w14:textId="77777777">
        <w:tc>
          <w:tcPr>
            <w:tcW w:w="0" w:type="auto"/>
            <w:tcMar>
              <w:top w:w="75" w:type="dxa"/>
              <w:left w:w="150" w:type="dxa"/>
              <w:bottom w:w="75" w:type="dxa"/>
              <w:right w:w="150" w:type="dxa"/>
            </w:tcMar>
            <w:vAlign w:val="center"/>
            <w:hideMark/>
          </w:tcPr>
          <w:p w14:paraId="2A04A248"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b/>
                <w:bCs/>
                <w:color w:val="000000"/>
                <w:kern w:val="0"/>
                <w14:ligatures w14:val="none"/>
              </w:rPr>
              <w:t>Total</w:t>
            </w:r>
          </w:p>
        </w:tc>
        <w:tc>
          <w:tcPr>
            <w:tcW w:w="0" w:type="auto"/>
            <w:tcMar>
              <w:top w:w="75" w:type="dxa"/>
              <w:left w:w="150" w:type="dxa"/>
              <w:bottom w:w="75" w:type="dxa"/>
              <w:right w:w="150" w:type="dxa"/>
            </w:tcMar>
            <w:vAlign w:val="center"/>
            <w:hideMark/>
          </w:tcPr>
          <w:p w14:paraId="0ED265CC"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p>
        </w:tc>
        <w:tc>
          <w:tcPr>
            <w:tcW w:w="0" w:type="auto"/>
            <w:tcMar>
              <w:top w:w="75" w:type="dxa"/>
              <w:left w:w="150" w:type="dxa"/>
              <w:bottom w:w="75" w:type="dxa"/>
              <w:right w:w="150" w:type="dxa"/>
            </w:tcMar>
            <w:vAlign w:val="center"/>
            <w:hideMark/>
          </w:tcPr>
          <w:p w14:paraId="3897FB1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1,001</w:t>
            </w:r>
          </w:p>
        </w:tc>
        <w:tc>
          <w:tcPr>
            <w:tcW w:w="0" w:type="auto"/>
            <w:tcMar>
              <w:top w:w="75" w:type="dxa"/>
              <w:left w:w="150" w:type="dxa"/>
              <w:bottom w:w="75" w:type="dxa"/>
              <w:right w:w="150" w:type="dxa"/>
            </w:tcMar>
            <w:vAlign w:val="center"/>
            <w:hideMark/>
          </w:tcPr>
          <w:p w14:paraId="39882268"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i/>
                <w:iCs/>
                <w:color w:val="000000"/>
                <w:kern w:val="0"/>
                <w14:ligatures w14:val="none"/>
              </w:rPr>
              <w:t>Note the bonus point</w:t>
            </w:r>
          </w:p>
        </w:tc>
      </w:tr>
    </w:tbl>
    <w:p w14:paraId="354F08B2" w14:textId="77777777" w:rsidR="001E6173" w:rsidRPr="001E6173" w:rsidRDefault="001E6173" w:rsidP="001E6173">
      <w:pPr>
        <w:spacing w:before="100" w:beforeAutospacing="1" w:after="100" w:afterAutospacing="1"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b/>
          <w:bCs/>
          <w:color w:val="000000"/>
          <w:kern w:val="0"/>
          <w14:ligatures w14:val="none"/>
        </w:rPr>
        <w:t>Notes</w:t>
      </w:r>
    </w:p>
    <w:p w14:paraId="340D734D" w14:textId="77777777" w:rsidR="001E6173" w:rsidRPr="001E6173" w:rsidRDefault="001E6173" w:rsidP="001E6173">
      <w:pPr>
        <w:numPr>
          <w:ilvl w:val="0"/>
          <w:numId w:val="11"/>
        </w:numPr>
        <w:spacing w:before="100" w:beforeAutospacing="1" w:after="100" w:afterAutospacing="1"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The group grades will not be counted if the individual portion of the grade is not at least at the C level (at least 438 points)</w:t>
      </w:r>
    </w:p>
    <w:p w14:paraId="030D1443" w14:textId="77777777" w:rsidR="001E6173" w:rsidRPr="001E6173" w:rsidRDefault="001E6173" w:rsidP="001E6173">
      <w:pPr>
        <w:numPr>
          <w:ilvl w:val="0"/>
          <w:numId w:val="11"/>
        </w:numPr>
        <w:spacing w:before="100" w:beforeAutospacing="1" w:after="100" w:afterAutospacing="1"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The point grade will be rounded up to the nearest point and converted to a letter grade using the table below</w:t>
      </w:r>
    </w:p>
    <w:p w14:paraId="27CF062A" w14:textId="77777777" w:rsidR="001E6173" w:rsidRPr="001E6173" w:rsidRDefault="001E6173" w:rsidP="001E6173">
      <w:pPr>
        <w:numPr>
          <w:ilvl w:val="0"/>
          <w:numId w:val="11"/>
        </w:numPr>
        <w:spacing w:before="100" w:beforeAutospacing="1" w:after="100" w:afterAutospacing="1"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There is no further rounding because of the bonus point and the final roundup</w:t>
      </w:r>
    </w:p>
    <w:tbl>
      <w:tblPr>
        <w:tblW w:w="0" w:type="auto"/>
        <w:tblCellMar>
          <w:top w:w="15" w:type="dxa"/>
          <w:left w:w="15" w:type="dxa"/>
          <w:bottom w:w="15" w:type="dxa"/>
          <w:right w:w="15" w:type="dxa"/>
        </w:tblCellMar>
        <w:tblLook w:val="04A0" w:firstRow="1" w:lastRow="0" w:firstColumn="1" w:lastColumn="0" w:noHBand="0" w:noVBand="1"/>
      </w:tblPr>
      <w:tblGrid>
        <w:gridCol w:w="1714"/>
        <w:gridCol w:w="940"/>
      </w:tblGrid>
      <w:tr w:rsidR="001E6173" w:rsidRPr="001E6173" w14:paraId="64A330BD" w14:textId="77777777">
        <w:trPr>
          <w:tblHeader/>
        </w:trPr>
        <w:tc>
          <w:tcPr>
            <w:tcW w:w="0" w:type="auto"/>
            <w:tcMar>
              <w:top w:w="75" w:type="dxa"/>
              <w:left w:w="150" w:type="dxa"/>
              <w:bottom w:w="75" w:type="dxa"/>
              <w:right w:w="150" w:type="dxa"/>
            </w:tcMar>
            <w:vAlign w:val="center"/>
            <w:hideMark/>
          </w:tcPr>
          <w:p w14:paraId="4C2C3919"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Points</w:t>
            </w:r>
          </w:p>
        </w:tc>
        <w:tc>
          <w:tcPr>
            <w:tcW w:w="0" w:type="auto"/>
            <w:tcMar>
              <w:top w:w="75" w:type="dxa"/>
              <w:left w:w="150" w:type="dxa"/>
              <w:bottom w:w="75" w:type="dxa"/>
              <w:right w:w="150" w:type="dxa"/>
            </w:tcMar>
            <w:vAlign w:val="center"/>
            <w:hideMark/>
          </w:tcPr>
          <w:p w14:paraId="57975BA2" w14:textId="77777777" w:rsidR="001E6173" w:rsidRPr="001E6173" w:rsidRDefault="001E6173" w:rsidP="001E6173">
            <w:pPr>
              <w:spacing w:after="0" w:line="240" w:lineRule="auto"/>
              <w:contextualSpacing/>
              <w:rPr>
                <w:rFonts w:asciiTheme="majorBidi" w:eastAsia="Times New Roman" w:hAnsiTheme="majorBidi" w:cstheme="majorBidi"/>
                <w:b/>
                <w:bCs/>
                <w:color w:val="000000"/>
                <w:kern w:val="0"/>
                <w14:ligatures w14:val="none"/>
              </w:rPr>
            </w:pPr>
            <w:r w:rsidRPr="001E6173">
              <w:rPr>
                <w:rFonts w:asciiTheme="majorBidi" w:eastAsia="Times New Roman" w:hAnsiTheme="majorBidi" w:cstheme="majorBidi"/>
                <w:b/>
                <w:bCs/>
                <w:color w:val="000000"/>
                <w:kern w:val="0"/>
                <w14:ligatures w14:val="none"/>
              </w:rPr>
              <w:t>Letter</w:t>
            </w:r>
          </w:p>
        </w:tc>
      </w:tr>
      <w:tr w:rsidR="001E6173" w:rsidRPr="001E6173" w14:paraId="13AED4E6" w14:textId="77777777">
        <w:tc>
          <w:tcPr>
            <w:tcW w:w="0" w:type="auto"/>
            <w:tcMar>
              <w:top w:w="75" w:type="dxa"/>
              <w:left w:w="150" w:type="dxa"/>
              <w:bottom w:w="75" w:type="dxa"/>
              <w:right w:w="150" w:type="dxa"/>
            </w:tcMar>
            <w:vAlign w:val="center"/>
            <w:hideMark/>
          </w:tcPr>
          <w:p w14:paraId="6391A92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930 and above</w:t>
            </w:r>
          </w:p>
        </w:tc>
        <w:tc>
          <w:tcPr>
            <w:tcW w:w="0" w:type="auto"/>
            <w:tcMar>
              <w:top w:w="75" w:type="dxa"/>
              <w:left w:w="150" w:type="dxa"/>
              <w:bottom w:w="75" w:type="dxa"/>
              <w:right w:w="150" w:type="dxa"/>
            </w:tcMar>
            <w:vAlign w:val="center"/>
            <w:hideMark/>
          </w:tcPr>
          <w:p w14:paraId="66137650"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A</w:t>
            </w:r>
          </w:p>
        </w:tc>
      </w:tr>
      <w:tr w:rsidR="001E6173" w:rsidRPr="001E6173" w14:paraId="249A02B2" w14:textId="77777777">
        <w:tc>
          <w:tcPr>
            <w:tcW w:w="0" w:type="auto"/>
            <w:tcMar>
              <w:top w:w="75" w:type="dxa"/>
              <w:left w:w="150" w:type="dxa"/>
              <w:bottom w:w="75" w:type="dxa"/>
              <w:right w:w="150" w:type="dxa"/>
            </w:tcMar>
            <w:vAlign w:val="center"/>
            <w:hideMark/>
          </w:tcPr>
          <w:p w14:paraId="352A3C5E"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900 - 929</w:t>
            </w:r>
          </w:p>
        </w:tc>
        <w:tc>
          <w:tcPr>
            <w:tcW w:w="0" w:type="auto"/>
            <w:tcMar>
              <w:top w:w="75" w:type="dxa"/>
              <w:left w:w="150" w:type="dxa"/>
              <w:bottom w:w="75" w:type="dxa"/>
              <w:right w:w="150" w:type="dxa"/>
            </w:tcMar>
            <w:vAlign w:val="center"/>
            <w:hideMark/>
          </w:tcPr>
          <w:p w14:paraId="305AC08F"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A-</w:t>
            </w:r>
          </w:p>
        </w:tc>
      </w:tr>
      <w:tr w:rsidR="001E6173" w:rsidRPr="001E6173" w14:paraId="667DE4C1" w14:textId="77777777">
        <w:tc>
          <w:tcPr>
            <w:tcW w:w="0" w:type="auto"/>
            <w:tcMar>
              <w:top w:w="75" w:type="dxa"/>
              <w:left w:w="150" w:type="dxa"/>
              <w:bottom w:w="75" w:type="dxa"/>
              <w:right w:w="150" w:type="dxa"/>
            </w:tcMar>
            <w:vAlign w:val="center"/>
            <w:hideMark/>
          </w:tcPr>
          <w:p w14:paraId="43662AD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870 - 899</w:t>
            </w:r>
          </w:p>
        </w:tc>
        <w:tc>
          <w:tcPr>
            <w:tcW w:w="0" w:type="auto"/>
            <w:tcMar>
              <w:top w:w="75" w:type="dxa"/>
              <w:left w:w="150" w:type="dxa"/>
              <w:bottom w:w="75" w:type="dxa"/>
              <w:right w:w="150" w:type="dxa"/>
            </w:tcMar>
            <w:vAlign w:val="center"/>
            <w:hideMark/>
          </w:tcPr>
          <w:p w14:paraId="4186ABE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B+</w:t>
            </w:r>
          </w:p>
        </w:tc>
      </w:tr>
      <w:tr w:rsidR="001E6173" w:rsidRPr="001E6173" w14:paraId="37A0E078" w14:textId="77777777">
        <w:tc>
          <w:tcPr>
            <w:tcW w:w="0" w:type="auto"/>
            <w:tcMar>
              <w:top w:w="75" w:type="dxa"/>
              <w:left w:w="150" w:type="dxa"/>
              <w:bottom w:w="75" w:type="dxa"/>
              <w:right w:w="150" w:type="dxa"/>
            </w:tcMar>
            <w:vAlign w:val="center"/>
            <w:hideMark/>
          </w:tcPr>
          <w:p w14:paraId="06BDBB86"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830 - 869</w:t>
            </w:r>
          </w:p>
        </w:tc>
        <w:tc>
          <w:tcPr>
            <w:tcW w:w="0" w:type="auto"/>
            <w:tcMar>
              <w:top w:w="75" w:type="dxa"/>
              <w:left w:w="150" w:type="dxa"/>
              <w:bottom w:w="75" w:type="dxa"/>
              <w:right w:w="150" w:type="dxa"/>
            </w:tcMar>
            <w:vAlign w:val="center"/>
            <w:hideMark/>
          </w:tcPr>
          <w:p w14:paraId="37CFBD60"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B</w:t>
            </w:r>
          </w:p>
        </w:tc>
      </w:tr>
      <w:tr w:rsidR="001E6173" w:rsidRPr="001E6173" w14:paraId="22BFC1FC" w14:textId="77777777">
        <w:tc>
          <w:tcPr>
            <w:tcW w:w="0" w:type="auto"/>
            <w:tcMar>
              <w:top w:w="75" w:type="dxa"/>
              <w:left w:w="150" w:type="dxa"/>
              <w:bottom w:w="75" w:type="dxa"/>
              <w:right w:w="150" w:type="dxa"/>
            </w:tcMar>
            <w:vAlign w:val="center"/>
            <w:hideMark/>
          </w:tcPr>
          <w:p w14:paraId="31D03835"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800 - 829</w:t>
            </w:r>
          </w:p>
        </w:tc>
        <w:tc>
          <w:tcPr>
            <w:tcW w:w="0" w:type="auto"/>
            <w:tcMar>
              <w:top w:w="75" w:type="dxa"/>
              <w:left w:w="150" w:type="dxa"/>
              <w:bottom w:w="75" w:type="dxa"/>
              <w:right w:w="150" w:type="dxa"/>
            </w:tcMar>
            <w:vAlign w:val="center"/>
            <w:hideMark/>
          </w:tcPr>
          <w:p w14:paraId="1C091037"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B-</w:t>
            </w:r>
          </w:p>
        </w:tc>
      </w:tr>
      <w:tr w:rsidR="001E6173" w:rsidRPr="001E6173" w14:paraId="59949C4E" w14:textId="77777777">
        <w:tc>
          <w:tcPr>
            <w:tcW w:w="0" w:type="auto"/>
            <w:tcMar>
              <w:top w:w="75" w:type="dxa"/>
              <w:left w:w="150" w:type="dxa"/>
              <w:bottom w:w="75" w:type="dxa"/>
              <w:right w:w="150" w:type="dxa"/>
            </w:tcMar>
            <w:vAlign w:val="center"/>
            <w:hideMark/>
          </w:tcPr>
          <w:p w14:paraId="31819646"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770 - 799</w:t>
            </w:r>
          </w:p>
        </w:tc>
        <w:tc>
          <w:tcPr>
            <w:tcW w:w="0" w:type="auto"/>
            <w:tcMar>
              <w:top w:w="75" w:type="dxa"/>
              <w:left w:w="150" w:type="dxa"/>
              <w:bottom w:w="75" w:type="dxa"/>
              <w:right w:w="150" w:type="dxa"/>
            </w:tcMar>
            <w:vAlign w:val="center"/>
            <w:hideMark/>
          </w:tcPr>
          <w:p w14:paraId="536EB7F9"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C+</w:t>
            </w:r>
          </w:p>
        </w:tc>
      </w:tr>
      <w:tr w:rsidR="001E6173" w:rsidRPr="001E6173" w14:paraId="79163DC0" w14:textId="77777777">
        <w:tc>
          <w:tcPr>
            <w:tcW w:w="0" w:type="auto"/>
            <w:tcMar>
              <w:top w:w="75" w:type="dxa"/>
              <w:left w:w="150" w:type="dxa"/>
              <w:bottom w:w="75" w:type="dxa"/>
              <w:right w:w="150" w:type="dxa"/>
            </w:tcMar>
            <w:vAlign w:val="center"/>
            <w:hideMark/>
          </w:tcPr>
          <w:p w14:paraId="353D35CD"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730 - 769</w:t>
            </w:r>
          </w:p>
        </w:tc>
        <w:tc>
          <w:tcPr>
            <w:tcW w:w="0" w:type="auto"/>
            <w:tcMar>
              <w:top w:w="75" w:type="dxa"/>
              <w:left w:w="150" w:type="dxa"/>
              <w:bottom w:w="75" w:type="dxa"/>
              <w:right w:w="150" w:type="dxa"/>
            </w:tcMar>
            <w:vAlign w:val="center"/>
            <w:hideMark/>
          </w:tcPr>
          <w:p w14:paraId="0845CEAB"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C</w:t>
            </w:r>
          </w:p>
        </w:tc>
      </w:tr>
      <w:tr w:rsidR="001E6173" w:rsidRPr="001E6173" w14:paraId="7069BA00" w14:textId="77777777">
        <w:tc>
          <w:tcPr>
            <w:tcW w:w="0" w:type="auto"/>
            <w:tcMar>
              <w:top w:w="75" w:type="dxa"/>
              <w:left w:w="150" w:type="dxa"/>
              <w:bottom w:w="75" w:type="dxa"/>
              <w:right w:w="150" w:type="dxa"/>
            </w:tcMar>
            <w:vAlign w:val="center"/>
            <w:hideMark/>
          </w:tcPr>
          <w:p w14:paraId="654BE177"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700 - 729</w:t>
            </w:r>
          </w:p>
        </w:tc>
        <w:tc>
          <w:tcPr>
            <w:tcW w:w="0" w:type="auto"/>
            <w:tcMar>
              <w:top w:w="75" w:type="dxa"/>
              <w:left w:w="150" w:type="dxa"/>
              <w:bottom w:w="75" w:type="dxa"/>
              <w:right w:w="150" w:type="dxa"/>
            </w:tcMar>
            <w:vAlign w:val="center"/>
            <w:hideMark/>
          </w:tcPr>
          <w:p w14:paraId="2B156FAB"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C-</w:t>
            </w:r>
          </w:p>
        </w:tc>
      </w:tr>
      <w:tr w:rsidR="001E6173" w:rsidRPr="001E6173" w14:paraId="64B808F9" w14:textId="77777777">
        <w:tc>
          <w:tcPr>
            <w:tcW w:w="0" w:type="auto"/>
            <w:tcMar>
              <w:top w:w="75" w:type="dxa"/>
              <w:left w:w="150" w:type="dxa"/>
              <w:bottom w:w="75" w:type="dxa"/>
              <w:right w:w="150" w:type="dxa"/>
            </w:tcMar>
            <w:vAlign w:val="center"/>
            <w:hideMark/>
          </w:tcPr>
          <w:p w14:paraId="23118BC3"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600 - 699</w:t>
            </w:r>
          </w:p>
        </w:tc>
        <w:tc>
          <w:tcPr>
            <w:tcW w:w="0" w:type="auto"/>
            <w:tcMar>
              <w:top w:w="75" w:type="dxa"/>
              <w:left w:w="150" w:type="dxa"/>
              <w:bottom w:w="75" w:type="dxa"/>
              <w:right w:w="150" w:type="dxa"/>
            </w:tcMar>
            <w:vAlign w:val="center"/>
            <w:hideMark/>
          </w:tcPr>
          <w:p w14:paraId="732B71C2"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D</w:t>
            </w:r>
          </w:p>
        </w:tc>
      </w:tr>
      <w:tr w:rsidR="001E6173" w:rsidRPr="001E6173" w14:paraId="039CDC91" w14:textId="77777777">
        <w:tc>
          <w:tcPr>
            <w:tcW w:w="0" w:type="auto"/>
            <w:tcMar>
              <w:top w:w="75" w:type="dxa"/>
              <w:left w:w="150" w:type="dxa"/>
              <w:bottom w:w="75" w:type="dxa"/>
              <w:right w:w="150" w:type="dxa"/>
            </w:tcMar>
            <w:vAlign w:val="center"/>
            <w:hideMark/>
          </w:tcPr>
          <w:p w14:paraId="033D2F13"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599 and below</w:t>
            </w:r>
          </w:p>
        </w:tc>
        <w:tc>
          <w:tcPr>
            <w:tcW w:w="0" w:type="auto"/>
            <w:tcMar>
              <w:top w:w="75" w:type="dxa"/>
              <w:left w:w="150" w:type="dxa"/>
              <w:bottom w:w="75" w:type="dxa"/>
              <w:right w:w="150" w:type="dxa"/>
            </w:tcMar>
            <w:vAlign w:val="center"/>
            <w:hideMark/>
          </w:tcPr>
          <w:p w14:paraId="5D438D9E" w14:textId="77777777" w:rsidR="001E6173" w:rsidRPr="001E6173" w:rsidRDefault="001E6173" w:rsidP="001E6173">
            <w:pPr>
              <w:spacing w:after="0" w:line="240" w:lineRule="auto"/>
              <w:contextualSpacing/>
              <w:rPr>
                <w:rFonts w:asciiTheme="majorBidi" w:eastAsia="Times New Roman" w:hAnsiTheme="majorBidi" w:cstheme="majorBidi"/>
                <w:color w:val="000000"/>
                <w:kern w:val="0"/>
                <w14:ligatures w14:val="none"/>
              </w:rPr>
            </w:pPr>
            <w:r w:rsidRPr="001E6173">
              <w:rPr>
                <w:rFonts w:asciiTheme="majorBidi" w:eastAsia="Times New Roman" w:hAnsiTheme="majorBidi" w:cstheme="majorBidi"/>
                <w:color w:val="000000"/>
                <w:kern w:val="0"/>
                <w14:ligatures w14:val="none"/>
              </w:rPr>
              <w:t>F</w:t>
            </w:r>
          </w:p>
        </w:tc>
      </w:tr>
    </w:tbl>
    <w:p w14:paraId="5965B4C2" w14:textId="77777777" w:rsidR="001E6173" w:rsidRPr="004243D8" w:rsidRDefault="001E6173" w:rsidP="00982597">
      <w:pPr>
        <w:spacing w:before="100" w:beforeAutospacing="1" w:after="100" w:afterAutospacing="1" w:line="240" w:lineRule="auto"/>
        <w:ind w:left="360"/>
        <w:rPr>
          <w:rFonts w:ascii="Times New Roman" w:eastAsia="Times New Roman" w:hAnsi="Times New Roman" w:cs="Times New Roman"/>
          <w:kern w:val="0"/>
          <w14:ligatures w14:val="none"/>
        </w:rPr>
      </w:pPr>
    </w:p>
    <w:p w14:paraId="7A03F215" w14:textId="77777777" w:rsidR="0086656B" w:rsidRPr="0086656B" w:rsidRDefault="004243D8" w:rsidP="0086656B">
      <w:pPr>
        <w:pStyle w:val="NormalWeb"/>
        <w:rPr>
          <w:rFonts w:asciiTheme="majorBidi" w:hAnsiTheme="majorBidi" w:cstheme="majorBidi"/>
          <w:color w:val="000000"/>
        </w:rPr>
      </w:pPr>
      <w:r w:rsidRPr="004243D8">
        <w:rPr>
          <w:b/>
          <w:bCs/>
        </w:rPr>
        <w:lastRenderedPageBreak/>
        <w:t>Attendance Policy:</w:t>
      </w:r>
      <w:r w:rsidRPr="004243D8">
        <w:br/>
      </w:r>
      <w:r w:rsidR="0086656B" w:rsidRPr="0086656B">
        <w:rPr>
          <w:rFonts w:asciiTheme="majorBidi" w:hAnsiTheme="majorBidi" w:cstheme="majorBidi"/>
          <w:color w:val="000000"/>
        </w:rPr>
        <w:t xml:space="preserve">Class attendance is critical to </w:t>
      </w:r>
      <w:proofErr w:type="gramStart"/>
      <w:r w:rsidR="0086656B" w:rsidRPr="0086656B">
        <w:rPr>
          <w:rFonts w:asciiTheme="majorBidi" w:hAnsiTheme="majorBidi" w:cstheme="majorBidi"/>
          <w:color w:val="000000"/>
        </w:rPr>
        <w:t>this your</w:t>
      </w:r>
      <w:proofErr w:type="gramEnd"/>
      <w:r w:rsidR="0086656B" w:rsidRPr="0086656B">
        <w:rPr>
          <w:rFonts w:asciiTheme="majorBidi" w:hAnsiTheme="majorBidi" w:cstheme="majorBidi"/>
          <w:color w:val="000000"/>
        </w:rPr>
        <w:t xml:space="preserve"> success in this course. A valid excuse does not excuse you from learning and knowing the material. If you do not do the assigned outside work in this class for the first couple of classes, it is nearly impossible to catch up. Students who have failed to keep up in the first couple of classes often admit to that, as they start the course for the second time. I strongly recommend that if a medical condition, family emergency, or other event causes you to miss several classes that you withdraw from the course and start over in the following semester. If you find yourself falling behind, see me immediately.</w:t>
      </w:r>
    </w:p>
    <w:p w14:paraId="046B160E"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t>Attendance will be recorded in all sessions except the first and the last sessions. Valid excuses for missing classes are noted below. The penalty for missing a session without a valid excuse is losing the attendance points for that session. Please note that according the </w:t>
      </w:r>
      <w:hyperlink r:id="rId77" w:history="1">
        <w:r w:rsidRPr="0086656B">
          <w:rPr>
            <w:rStyle w:val="Hyperlink"/>
            <w:rFonts w:asciiTheme="majorBidi" w:eastAsiaTheme="majorEastAsia" w:hAnsiTheme="majorBidi" w:cstheme="majorBidi"/>
          </w:rPr>
          <w:t>university policy</w:t>
        </w:r>
      </w:hyperlink>
      <w:r w:rsidRPr="0086656B">
        <w:rPr>
          <w:rFonts w:asciiTheme="majorBidi" w:hAnsiTheme="majorBidi" w:cstheme="majorBidi"/>
          <w:color w:val="000000"/>
        </w:rPr>
        <w:t>, the instructor has the right to request to drop or withdraw a student from the course because of excessive absences.</w:t>
      </w:r>
    </w:p>
    <w:p w14:paraId="1B39C578"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t>Valid excuses for absence:</w:t>
      </w:r>
    </w:p>
    <w:p w14:paraId="125950C8" w14:textId="77777777"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Illness and health issues. A medical note is required.</w:t>
      </w:r>
    </w:p>
    <w:p w14:paraId="077CC760" w14:textId="77777777"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Deaths and funerals of close family members and friends.</w:t>
      </w:r>
    </w:p>
    <w:p w14:paraId="58F962A0" w14:textId="639DB27A" w:rsidR="0086656B" w:rsidRPr="0086656B" w:rsidRDefault="0086656B" w:rsidP="0086656B">
      <w:pPr>
        <w:numPr>
          <w:ilvl w:val="0"/>
          <w:numId w:val="12"/>
        </w:numPr>
        <w:spacing w:before="100" w:beforeAutospacing="1" w:after="100" w:afterAutospacing="1" w:line="240" w:lineRule="auto"/>
        <w:rPr>
          <w:rFonts w:asciiTheme="majorBidi" w:hAnsiTheme="majorBidi" w:cstheme="majorBidi"/>
          <w:color w:val="000000"/>
        </w:rPr>
      </w:pPr>
      <w:r w:rsidRPr="0086656B">
        <w:rPr>
          <w:rFonts w:asciiTheme="majorBidi" w:hAnsiTheme="majorBidi" w:cstheme="majorBidi"/>
          <w:color w:val="000000"/>
        </w:rPr>
        <w:t>MSBA students: attending a career related event that has been communicated to the instructor by the MSBA office before the start of the semester. Check with the instructor for a list of these events</w:t>
      </w:r>
      <w:r w:rsidRPr="0086656B">
        <w:rPr>
          <w:rFonts w:asciiTheme="majorBidi" w:hAnsiTheme="majorBidi" w:cstheme="majorBidi"/>
          <w:color w:val="000000"/>
        </w:rPr>
        <w:t>.</w:t>
      </w:r>
    </w:p>
    <w:p w14:paraId="7249692A" w14:textId="77777777" w:rsidR="0086656B" w:rsidRPr="0086656B" w:rsidRDefault="0086656B" w:rsidP="0086656B">
      <w:pPr>
        <w:pStyle w:val="NormalWeb"/>
        <w:rPr>
          <w:rFonts w:asciiTheme="majorBidi" w:hAnsiTheme="majorBidi" w:cstheme="majorBidi"/>
          <w:color w:val="000000"/>
        </w:rPr>
      </w:pPr>
      <w:r w:rsidRPr="0086656B">
        <w:rPr>
          <w:rFonts w:asciiTheme="majorBidi" w:hAnsiTheme="majorBidi" w:cstheme="majorBidi"/>
          <w:color w:val="000000"/>
        </w:rPr>
        <w:t>Proper documentation is needed to excuse the absence. It is the student's responsibility to inform the instructor about the absence in a timely fashion (which means ASAP</w:t>
      </w:r>
      <w:proofErr w:type="gramStart"/>
      <w:r w:rsidRPr="0086656B">
        <w:rPr>
          <w:rFonts w:asciiTheme="majorBidi" w:hAnsiTheme="majorBidi" w:cstheme="majorBidi"/>
          <w:color w:val="000000"/>
        </w:rPr>
        <w:t>), and</w:t>
      </w:r>
      <w:proofErr w:type="gramEnd"/>
      <w:r w:rsidRPr="0086656B">
        <w:rPr>
          <w:rFonts w:asciiTheme="majorBidi" w:hAnsiTheme="majorBidi" w:cstheme="majorBidi"/>
          <w:color w:val="000000"/>
        </w:rPr>
        <w:t xml:space="preserve"> provide the instructor with appropriate documentation. A last-minute notice or undocumented request will not be acceptable.</w:t>
      </w:r>
    </w:p>
    <w:p w14:paraId="5BB23DD1" w14:textId="755C54B9" w:rsidR="004243D8"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Academic Honesty Statement</w:t>
      </w:r>
    </w:p>
    <w:p w14:paraId="1999DD47" w14:textId="77777777" w:rsidR="0086656B" w:rsidRPr="008D476F" w:rsidRDefault="004243D8" w:rsidP="008D476F">
      <w:pPr>
        <w:spacing w:before="100" w:beforeAutospacing="1" w:after="100" w:afterAutospacing="1" w:line="240" w:lineRule="auto"/>
        <w:rPr>
          <w:rFonts w:ascii="Segoe UI" w:eastAsia="Times New Roman" w:hAnsi="Segoe UI" w:cs="Segoe UI"/>
          <w:color w:val="000000"/>
          <w:kern w:val="0"/>
          <w:sz w:val="21"/>
          <w:szCs w:val="21"/>
          <w14:ligatures w14:val="none"/>
        </w:rPr>
      </w:pPr>
      <w:r w:rsidRPr="008D476F">
        <w:rPr>
          <w:rFonts w:ascii="Times New Roman" w:eastAsia="Times New Roman" w:hAnsi="Times New Roman" w:cs="Times New Roman"/>
          <w:b/>
          <w:bCs/>
          <w:kern w:val="0"/>
          <w14:ligatures w14:val="none"/>
        </w:rPr>
        <w:t>Academic Honesty / Integrity Expectations:</w:t>
      </w:r>
      <w:r w:rsidRPr="008D476F">
        <w:rPr>
          <w:rFonts w:ascii="Times New Roman" w:eastAsia="Times New Roman" w:hAnsi="Times New Roman" w:cs="Times New Roman"/>
          <w:kern w:val="0"/>
          <w14:ligatures w14:val="none"/>
        </w:rPr>
        <w:br/>
      </w:r>
      <w:r w:rsidR="0086656B" w:rsidRPr="008D476F">
        <w:rPr>
          <w:rFonts w:ascii="Segoe UI" w:eastAsia="Times New Roman" w:hAnsi="Segoe UI" w:cs="Segoe UI"/>
          <w:color w:val="000000"/>
          <w:kern w:val="0"/>
          <w:sz w:val="21"/>
          <w:szCs w:val="21"/>
          <w14:ligatures w14:val="none"/>
        </w:rPr>
        <w:t>Please note the individual/group work policy and generative AI policy detailed below. Not abiding by these policies is considered academic dishonesty.</w:t>
      </w:r>
    </w:p>
    <w:p w14:paraId="2A779D88" w14:textId="77777777" w:rsidR="00CC02D3" w:rsidRPr="00F34C23" w:rsidRDefault="00CC02D3" w:rsidP="00F34C23">
      <w:pPr>
        <w:pStyle w:val="ListParagraph"/>
        <w:numPr>
          <w:ilvl w:val="0"/>
          <w:numId w:val="14"/>
        </w:numPr>
        <w:rPr>
          <w:rFonts w:ascii="Segoe UI" w:eastAsia="Times New Roman" w:hAnsi="Segoe UI" w:cs="Segoe UI"/>
          <w:color w:val="000000"/>
          <w:kern w:val="0"/>
          <w:sz w:val="21"/>
          <w:szCs w:val="21"/>
          <w14:ligatures w14:val="none"/>
        </w:rPr>
      </w:pPr>
      <w:r w:rsidRPr="00F34C23">
        <w:rPr>
          <w:rFonts w:ascii="Segoe UI" w:eastAsia="Times New Roman" w:hAnsi="Segoe UI" w:cs="Segoe UI"/>
          <w:color w:val="000000"/>
          <w:kern w:val="0"/>
          <w:sz w:val="21"/>
          <w:szCs w:val="21"/>
          <w14:ligatures w14:val="none"/>
        </w:rPr>
        <w:t>Individual activities are individual activities. Help from within the class or outside will be considered cheating.</w:t>
      </w:r>
    </w:p>
    <w:p w14:paraId="39D7D55B" w14:textId="77777777" w:rsidR="00F34C23" w:rsidRPr="00F34C23" w:rsidRDefault="0086656B" w:rsidP="00F34C23">
      <w:pPr>
        <w:pStyle w:val="ListParagraph"/>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F34C23">
        <w:rPr>
          <w:rFonts w:ascii="Segoe UI" w:eastAsia="Times New Roman" w:hAnsi="Segoe UI" w:cs="Segoe UI"/>
          <w:color w:val="000000"/>
          <w:kern w:val="0"/>
          <w:sz w:val="21"/>
          <w:szCs w:val="21"/>
          <w14:ligatures w14:val="none"/>
        </w:rPr>
        <w:t>I use multiple software tools to assess students including a code tester to evaluate coding assignments. Attempts to tamper with the code tester, hardcoding results to gain credit without solving the problem, or using code generation tools will result in zero grade for the assignment as well as a report to academic honesty.</w:t>
      </w:r>
      <w:r w:rsidR="00F34C23" w:rsidRPr="00F34C23">
        <w:rPr>
          <w:rFonts w:ascii="Segoe UI" w:eastAsia="Times New Roman" w:hAnsi="Segoe UI" w:cs="Segoe UI"/>
          <w:color w:val="000000"/>
          <w:kern w:val="0"/>
          <w:sz w:val="21"/>
          <w:szCs w:val="21"/>
          <w14:ligatures w14:val="none"/>
        </w:rPr>
        <w:t xml:space="preserve"> </w:t>
      </w:r>
    </w:p>
    <w:p w14:paraId="6B5DCF8C" w14:textId="6E457328" w:rsidR="0086656B" w:rsidRPr="008D476F" w:rsidRDefault="0086656B" w:rsidP="00F34C23">
      <w:pPr>
        <w:pStyle w:val="ListParagraph"/>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8D476F">
        <w:rPr>
          <w:rFonts w:ascii="Segoe UI" w:eastAsia="Times New Roman" w:hAnsi="Segoe UI" w:cs="Segoe UI"/>
          <w:color w:val="000000"/>
          <w:kern w:val="0"/>
          <w:sz w:val="21"/>
          <w:szCs w:val="21"/>
          <w14:ligatures w14:val="none"/>
        </w:rPr>
        <w:t xml:space="preserve">This course involves learning programming and data analytics skills. The use of generative AI and code generation tools while helpful in accelerating code development, inhibits the capacity of learners to acquire these skills. Students are allowed to use these tools to help prototype or build </w:t>
      </w:r>
      <w:proofErr w:type="gramStart"/>
      <w:r w:rsidRPr="008D476F">
        <w:rPr>
          <w:rFonts w:ascii="Segoe UI" w:eastAsia="Times New Roman" w:hAnsi="Segoe UI" w:cs="Segoe UI"/>
          <w:color w:val="000000"/>
          <w:kern w:val="0"/>
          <w:sz w:val="21"/>
          <w:szCs w:val="21"/>
          <w14:ligatures w14:val="none"/>
        </w:rPr>
        <w:t>code</w:t>
      </w:r>
      <w:proofErr w:type="gramEnd"/>
      <w:r w:rsidRPr="008D476F">
        <w:rPr>
          <w:rFonts w:ascii="Segoe UI" w:eastAsia="Times New Roman" w:hAnsi="Segoe UI" w:cs="Segoe UI"/>
          <w:color w:val="000000"/>
          <w:kern w:val="0"/>
          <w:sz w:val="21"/>
          <w:szCs w:val="21"/>
          <w14:ligatures w14:val="none"/>
        </w:rPr>
        <w:t xml:space="preserve"> but significant portions of the code produced by these tools must be tailored, revised, and optimized by </w:t>
      </w:r>
      <w:proofErr w:type="gramStart"/>
      <w:r w:rsidRPr="008D476F">
        <w:rPr>
          <w:rFonts w:ascii="Segoe UI" w:eastAsia="Times New Roman" w:hAnsi="Segoe UI" w:cs="Segoe UI"/>
          <w:color w:val="000000"/>
          <w:kern w:val="0"/>
          <w:sz w:val="21"/>
          <w:szCs w:val="21"/>
          <w14:ligatures w14:val="none"/>
        </w:rPr>
        <w:t>student</w:t>
      </w:r>
      <w:proofErr w:type="gramEnd"/>
      <w:r w:rsidRPr="008D476F">
        <w:rPr>
          <w:rFonts w:ascii="Segoe UI" w:eastAsia="Times New Roman" w:hAnsi="Segoe UI" w:cs="Segoe UI"/>
          <w:color w:val="000000"/>
          <w:kern w:val="0"/>
          <w:sz w:val="21"/>
          <w:szCs w:val="21"/>
          <w14:ligatures w14:val="none"/>
        </w:rPr>
        <w:t>.</w:t>
      </w:r>
      <w:r w:rsidR="008D476F" w:rsidRPr="008D476F">
        <w:rPr>
          <w:rFonts w:ascii="Segoe UI" w:eastAsia="Times New Roman" w:hAnsi="Segoe UI" w:cs="Segoe UI"/>
          <w:color w:val="000000"/>
          <w:kern w:val="0"/>
          <w:sz w:val="21"/>
          <w:szCs w:val="21"/>
          <w14:ligatures w14:val="none"/>
        </w:rPr>
        <w:t xml:space="preserve"> </w:t>
      </w:r>
      <w:r w:rsidRPr="008D476F">
        <w:rPr>
          <w:rFonts w:ascii="Segoe UI" w:eastAsia="Times New Roman" w:hAnsi="Segoe UI" w:cs="Segoe UI"/>
          <w:color w:val="000000"/>
          <w:kern w:val="0"/>
          <w:sz w:val="21"/>
          <w:szCs w:val="21"/>
          <w14:ligatures w14:val="none"/>
        </w:rPr>
        <w:t xml:space="preserve">As a rule of thumb, when using these tools, you should treat them like a personal tutor. After using them, the final submission should be </w:t>
      </w:r>
      <w:r w:rsidRPr="008D476F">
        <w:rPr>
          <w:rFonts w:ascii="Segoe UI" w:eastAsia="Times New Roman" w:hAnsi="Segoe UI" w:cs="Segoe UI"/>
          <w:color w:val="000000"/>
          <w:kern w:val="0"/>
          <w:sz w:val="21"/>
          <w:szCs w:val="21"/>
          <w14:ligatures w14:val="none"/>
        </w:rPr>
        <w:lastRenderedPageBreak/>
        <w:t xml:space="preserve">primarily your own work rather than the output of the tool. Like when receiving help from someone, I suggest when </w:t>
      </w:r>
      <w:proofErr w:type="gramStart"/>
      <w:r w:rsidRPr="008D476F">
        <w:rPr>
          <w:rFonts w:ascii="Segoe UI" w:eastAsia="Times New Roman" w:hAnsi="Segoe UI" w:cs="Segoe UI"/>
          <w:color w:val="000000"/>
          <w:kern w:val="0"/>
          <w:sz w:val="21"/>
          <w:szCs w:val="21"/>
          <w14:ligatures w14:val="none"/>
        </w:rPr>
        <w:t>you</w:t>
      </w:r>
      <w:proofErr w:type="gramEnd"/>
      <w:r w:rsidRPr="008D476F">
        <w:rPr>
          <w:rFonts w:ascii="Segoe UI" w:eastAsia="Times New Roman" w:hAnsi="Segoe UI" w:cs="Segoe UI"/>
          <w:color w:val="000000"/>
          <w:kern w:val="0"/>
          <w:sz w:val="21"/>
          <w:szCs w:val="21"/>
          <w14:ligatures w14:val="none"/>
        </w:rPr>
        <w:t xml:space="preserve"> these tools, you make sure you re-do the question or portion of the assignment in which you </w:t>
      </w:r>
      <w:proofErr w:type="gramStart"/>
      <w:r w:rsidRPr="008D476F">
        <w:rPr>
          <w:rFonts w:ascii="Segoe UI" w:eastAsia="Times New Roman" w:hAnsi="Segoe UI" w:cs="Segoe UI"/>
          <w:color w:val="000000"/>
          <w:kern w:val="0"/>
          <w:sz w:val="21"/>
          <w:szCs w:val="21"/>
          <w14:ligatures w14:val="none"/>
        </w:rPr>
        <w:t>used</w:t>
      </w:r>
      <w:proofErr w:type="gramEnd"/>
      <w:r w:rsidRPr="008D476F">
        <w:rPr>
          <w:rFonts w:ascii="Segoe UI" w:eastAsia="Times New Roman" w:hAnsi="Segoe UI" w:cs="Segoe UI"/>
          <w:color w:val="000000"/>
          <w:kern w:val="0"/>
          <w:sz w:val="21"/>
          <w:szCs w:val="21"/>
          <w14:ligatures w14:val="none"/>
        </w:rPr>
        <w:t xml:space="preserve"> the tool by yourself.</w:t>
      </w:r>
    </w:p>
    <w:p w14:paraId="21334CF7" w14:textId="77777777" w:rsidR="00DD1AA2" w:rsidRPr="00DD1AA2" w:rsidRDefault="00DD1AA2" w:rsidP="00DD1AA2">
      <w:pPr>
        <w:spacing w:after="0" w:line="240" w:lineRule="auto"/>
        <w:rPr>
          <w:rFonts w:ascii="Times New Roman" w:eastAsia="Times New Roman" w:hAnsi="Times New Roman" w:cs="Times New Roman"/>
          <w:b/>
          <w:bCs/>
          <w:kern w:val="0"/>
          <w14:ligatures w14:val="none"/>
        </w:rPr>
      </w:pPr>
      <w:r w:rsidRPr="00DD1AA2">
        <w:rPr>
          <w:rFonts w:ascii="Times New Roman" w:eastAsia="Times New Roman" w:hAnsi="Times New Roman" w:cs="Times New Roman"/>
          <w:b/>
          <w:bCs/>
          <w:kern w:val="0"/>
          <w14:ligatures w14:val="none"/>
        </w:rPr>
        <w:t>UGA Honesty Statement:</w:t>
      </w:r>
    </w:p>
    <w:p w14:paraId="5FFA73DC" w14:textId="110C555B" w:rsidR="004243D8" w:rsidRPr="004243D8" w:rsidRDefault="004243D8" w:rsidP="00DD1AA2">
      <w:pPr>
        <w:spacing w:after="0"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“I will be academically honest in all of my academic work and will not tolerate academic dishonesty of others.”</w:t>
      </w:r>
      <w:r w:rsidRPr="004243D8">
        <w:rPr>
          <w:rFonts w:ascii="Times New Roman" w:eastAsia="Times New Roman" w:hAnsi="Times New Roman" w:cs="Times New Roman"/>
          <w:kern w:val="0"/>
          <w14:ligatures w14:val="none"/>
        </w:rPr>
        <w:br/>
      </w:r>
      <w:r w:rsidRPr="004243D8">
        <w:rPr>
          <w:rFonts w:ascii="Times New Roman" w:eastAsia="Times New Roman" w:hAnsi="Times New Roman" w:cs="Times New Roman"/>
          <w:i/>
          <w:iCs/>
          <w:kern w:val="0"/>
          <w14:ligatures w14:val="none"/>
        </w:rPr>
        <w:t>A Culture of Honesty</w:t>
      </w:r>
      <w:r w:rsidRPr="004243D8">
        <w:rPr>
          <w:rFonts w:ascii="Times New Roman" w:eastAsia="Times New Roman" w:hAnsi="Times New Roman" w:cs="Times New Roman"/>
          <w:kern w:val="0"/>
          <w14:ligatures w14:val="none"/>
        </w:rPr>
        <w:t xml:space="preserve">, the University’s policy and procedures for handling cases of suspected dishonesty, can be found at </w:t>
      </w:r>
      <w:hyperlink r:id="rId78" w:tgtFrame="_new" w:history="1">
        <w:r w:rsidRPr="004243D8">
          <w:rPr>
            <w:rFonts w:ascii="Times New Roman" w:eastAsia="Times New Roman" w:hAnsi="Times New Roman" w:cs="Times New Roman"/>
            <w:color w:val="0000FF"/>
            <w:kern w:val="0"/>
            <w:u w:val="single"/>
            <w14:ligatures w14:val="none"/>
          </w:rPr>
          <w:t>www.uga.edu/ovpi</w:t>
        </w:r>
      </w:hyperlink>
      <w:r w:rsidRPr="004243D8">
        <w:rPr>
          <w:rFonts w:ascii="Times New Roman" w:eastAsia="Times New Roman" w:hAnsi="Times New Roman" w:cs="Times New Roman"/>
          <w:kern w:val="0"/>
          <w14:ligatures w14:val="none"/>
        </w:rPr>
        <w:t>.</w:t>
      </w:r>
    </w:p>
    <w:p w14:paraId="2E8C0794"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21917EEB">
          <v:rect id="_x0000_i1027" alt="" style="width:468pt;height:.05pt;mso-width-percent:0;mso-height-percent:0;mso-width-percent:0;mso-height-percent:0" o:hralign="center" o:hrstd="t" o:hr="t" fillcolor="#a0a0a0" stroked="f"/>
        </w:pict>
      </w:r>
    </w:p>
    <w:p w14:paraId="4D0B80D9" w14:textId="0B1A15D6"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UGA Well-being and Student Support Resources</w:t>
      </w:r>
    </w:p>
    <w:p w14:paraId="4D5AD4A1"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Well-being Resources promote student success by cultivating a culture that supports a more active, healthy, and engaged student community.</w:t>
      </w:r>
    </w:p>
    <w:p w14:paraId="309C0F7D"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Anyone needing assistance is encouraged to contact </w:t>
      </w:r>
      <w:r w:rsidRPr="004243D8">
        <w:rPr>
          <w:rFonts w:ascii="Times New Roman" w:eastAsia="Times New Roman" w:hAnsi="Times New Roman" w:cs="Times New Roman"/>
          <w:b/>
          <w:bCs/>
          <w:kern w:val="0"/>
          <w14:ligatures w14:val="none"/>
        </w:rPr>
        <w:t>Student Care &amp; Outreach (SCO)</w:t>
      </w:r>
      <w:r w:rsidRPr="004243D8">
        <w:rPr>
          <w:rFonts w:ascii="Times New Roman" w:eastAsia="Times New Roman" w:hAnsi="Times New Roman" w:cs="Times New Roman"/>
          <w:kern w:val="0"/>
          <w14:ligatures w14:val="none"/>
        </w:rPr>
        <w:t xml:space="preserve"> at 706-542-8479 or </w:t>
      </w:r>
      <w:hyperlink r:id="rId79" w:tgtFrame="_new" w:history="1">
        <w:r w:rsidRPr="004243D8">
          <w:rPr>
            <w:rFonts w:ascii="Times New Roman" w:eastAsia="Times New Roman" w:hAnsi="Times New Roman" w:cs="Times New Roman"/>
            <w:color w:val="0000FF"/>
            <w:kern w:val="0"/>
            <w:u w:val="single"/>
            <w14:ligatures w14:val="none"/>
          </w:rPr>
          <w:t>sco.uga.edu</w:t>
        </w:r>
      </w:hyperlink>
      <w:r w:rsidRPr="004243D8">
        <w:rPr>
          <w:rFonts w:ascii="Times New Roman" w:eastAsia="Times New Roman" w:hAnsi="Times New Roman" w:cs="Times New Roman"/>
          <w:kern w:val="0"/>
          <w14:ligatures w14:val="none"/>
        </w:rPr>
        <w:t>. SCO helps students navigate difficult circumstances by connecting them with appropriate resources or services.</w:t>
      </w:r>
    </w:p>
    <w:p w14:paraId="6E0AF092"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provides both clinical and non-clinical options to support student well-being and mental health, any time, any place.</w:t>
      </w:r>
    </w:p>
    <w:p w14:paraId="34BBF9CA"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Resources:</w:t>
      </w:r>
    </w:p>
    <w:p w14:paraId="2A6A91AD"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0" w:tgtFrame="_new" w:history="1">
        <w:r w:rsidRPr="004243D8">
          <w:rPr>
            <w:rFonts w:ascii="Times New Roman" w:eastAsia="Times New Roman" w:hAnsi="Times New Roman" w:cs="Times New Roman"/>
            <w:color w:val="0000FF"/>
            <w:kern w:val="0"/>
            <w:u w:val="single"/>
            <w14:ligatures w14:val="none"/>
          </w:rPr>
          <w:t>Well-being Resources</w:t>
        </w:r>
      </w:hyperlink>
    </w:p>
    <w:p w14:paraId="556364C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1" w:tgtFrame="_new" w:history="1">
        <w:r w:rsidRPr="004243D8">
          <w:rPr>
            <w:rFonts w:ascii="Times New Roman" w:eastAsia="Times New Roman" w:hAnsi="Times New Roman" w:cs="Times New Roman"/>
            <w:color w:val="0000FF"/>
            <w:kern w:val="0"/>
            <w:u w:val="single"/>
            <w14:ligatures w14:val="none"/>
          </w:rPr>
          <w:t>Student Care and Outreach</w:t>
        </w:r>
      </w:hyperlink>
    </w:p>
    <w:p w14:paraId="611DF258"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2" w:tgtFrame="_new" w:history="1">
        <w:r w:rsidRPr="004243D8">
          <w:rPr>
            <w:rFonts w:ascii="Times New Roman" w:eastAsia="Times New Roman" w:hAnsi="Times New Roman" w:cs="Times New Roman"/>
            <w:color w:val="0000FF"/>
            <w:kern w:val="0"/>
            <w:u w:val="single"/>
            <w14:ligatures w14:val="none"/>
          </w:rPr>
          <w:t>University Health Center</w:t>
        </w:r>
      </w:hyperlink>
    </w:p>
    <w:p w14:paraId="54E701D2"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3" w:tgtFrame="_new" w:history="1">
        <w:r w:rsidRPr="004243D8">
          <w:rPr>
            <w:rFonts w:ascii="Times New Roman" w:eastAsia="Times New Roman" w:hAnsi="Times New Roman" w:cs="Times New Roman"/>
            <w:color w:val="0000FF"/>
            <w:kern w:val="0"/>
            <w:u w:val="single"/>
            <w14:ligatures w14:val="none"/>
          </w:rPr>
          <w:t>Counseling and Psychiatric Services (CAPS)</w:t>
        </w:r>
      </w:hyperlink>
      <w:r w:rsidRPr="004243D8">
        <w:rPr>
          <w:rFonts w:ascii="Times New Roman" w:eastAsia="Times New Roman" w:hAnsi="Times New Roman" w:cs="Times New Roman"/>
          <w:kern w:val="0"/>
          <w14:ligatures w14:val="none"/>
        </w:rPr>
        <w:t xml:space="preserve"> — 24/7 crisis support: 706-542-2273</w:t>
      </w:r>
    </w:p>
    <w:p w14:paraId="3D3DA5B0"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4" w:tgtFrame="_new" w:history="1">
        <w:r w:rsidRPr="004243D8">
          <w:rPr>
            <w:rFonts w:ascii="Times New Roman" w:eastAsia="Times New Roman" w:hAnsi="Times New Roman" w:cs="Times New Roman"/>
            <w:color w:val="0000FF"/>
            <w:kern w:val="0"/>
            <w:u w:val="single"/>
            <w14:ligatures w14:val="none"/>
          </w:rPr>
          <w:t>Health Promotion / Fontaine Center</w:t>
        </w:r>
      </w:hyperlink>
    </w:p>
    <w:p w14:paraId="010A26F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5" w:tgtFrame="_new" w:history="1">
        <w:r w:rsidRPr="004243D8">
          <w:rPr>
            <w:rFonts w:ascii="Times New Roman" w:eastAsia="Times New Roman" w:hAnsi="Times New Roman" w:cs="Times New Roman"/>
            <w:color w:val="0000FF"/>
            <w:kern w:val="0"/>
            <w:u w:val="single"/>
            <w14:ligatures w14:val="none"/>
          </w:rPr>
          <w:t>Disability Resource Center &amp; Testing Services</w:t>
        </w:r>
      </w:hyperlink>
    </w:p>
    <w:p w14:paraId="7D854C8F"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Additional information, including free digital well-being resources, is available through the UGA app or </w:t>
      </w:r>
      <w:hyperlink r:id="rId86" w:tgtFrame="_new" w:history="1">
        <w:r w:rsidRPr="004243D8">
          <w:rPr>
            <w:rFonts w:ascii="Times New Roman" w:eastAsia="Times New Roman" w:hAnsi="Times New Roman" w:cs="Times New Roman"/>
            <w:color w:val="0000FF"/>
            <w:kern w:val="0"/>
            <w:u w:val="single"/>
            <w14:ligatures w14:val="none"/>
          </w:rPr>
          <w:t>well-being.uga.edu</w:t>
        </w:r>
      </w:hyperlink>
      <w:r w:rsidRPr="004243D8">
        <w:rPr>
          <w:rFonts w:ascii="Times New Roman" w:eastAsia="Times New Roman" w:hAnsi="Times New Roman" w:cs="Times New Roman"/>
          <w:kern w:val="0"/>
          <w14:ligatures w14:val="none"/>
        </w:rPr>
        <w:t>.</w:t>
      </w:r>
    </w:p>
    <w:p w14:paraId="7DD6F5B2" w14:textId="77777777" w:rsidR="004243D8" w:rsidRPr="004243D8" w:rsidRDefault="00000000"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5BEC740">
          <v:rect id="_x0000_i1028" alt="" style="width:468pt;height:.05pt;mso-width-percent:0;mso-height-percent:0;mso-width-percent:0;mso-height-percent:0" o:hralign="center" o:hrstd="t" o:hr="t" fillcolor="#a0a0a0" stroked="f"/>
        </w:pict>
      </w:r>
    </w:p>
    <w:p w14:paraId="3A9C9AAF" w14:textId="48B1D65D"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Diversity and Inclusion Statement</w:t>
      </w:r>
    </w:p>
    <w:p w14:paraId="24E71081" w14:textId="23E18365"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Terry College of Business </w:t>
      </w:r>
      <w:r w:rsidRPr="004243D8">
        <w:rPr>
          <w:rFonts w:ascii="Times New Roman" w:eastAsia="Times New Roman" w:hAnsi="Times New Roman" w:cs="Times New Roman"/>
          <w:kern w:val="0"/>
          <w14:ligatures w14:val="none"/>
        </w:rPr>
        <w:t>is committed to promoting an inclusive learning and working environment among its students, faculty, and staff. This class welcomes the open exchange of ideas and provides a professional environment that recognizes the inherent worth of every person. It aims to foster dignity, understanding, and mutual respect among all individuals in the class.</w:t>
      </w:r>
    </w:p>
    <w:p w14:paraId="4DDB2FC2" w14:textId="77777777" w:rsidR="00935081" w:rsidRDefault="00935081"/>
    <w:p w14:paraId="260CF97C"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i/>
          <w:iCs/>
          <w:kern w:val="0"/>
          <w14:ligatures w14:val="none"/>
        </w:rPr>
        <w:lastRenderedPageBreak/>
        <w:t>The course syllabus is a general plan for the course; deviations announced to the class by the instructor may be necessary.</w:t>
      </w:r>
    </w:p>
    <w:p w14:paraId="28B0E9FB" w14:textId="77777777" w:rsidR="004243D8" w:rsidRDefault="004243D8"/>
    <w:sectPr w:rsidR="00424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710"/>
    <w:multiLevelType w:val="hybridMultilevel"/>
    <w:tmpl w:val="2A82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2C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03F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652E7"/>
    <w:multiLevelType w:val="hybridMultilevel"/>
    <w:tmpl w:val="68CE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7531DC"/>
    <w:multiLevelType w:val="hybridMultilevel"/>
    <w:tmpl w:val="B5FACD08"/>
    <w:lvl w:ilvl="0" w:tplc="6F8EF87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F3F4474"/>
    <w:multiLevelType w:val="multilevel"/>
    <w:tmpl w:val="D16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621AD"/>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85C85"/>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E0EEB"/>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E5843"/>
    <w:multiLevelType w:val="multilevel"/>
    <w:tmpl w:val="7AD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106C8"/>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304EF"/>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05904"/>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570BF"/>
    <w:multiLevelType w:val="multilevel"/>
    <w:tmpl w:val="23E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798337">
    <w:abstractNumId w:val="6"/>
  </w:num>
  <w:num w:numId="2" w16cid:durableId="2111468560">
    <w:abstractNumId w:val="5"/>
  </w:num>
  <w:num w:numId="3" w16cid:durableId="598761847">
    <w:abstractNumId w:val="9"/>
  </w:num>
  <w:num w:numId="4" w16cid:durableId="531038662">
    <w:abstractNumId w:val="4"/>
  </w:num>
  <w:num w:numId="5" w16cid:durableId="555822786">
    <w:abstractNumId w:val="12"/>
  </w:num>
  <w:num w:numId="6" w16cid:durableId="1664627475">
    <w:abstractNumId w:val="10"/>
  </w:num>
  <w:num w:numId="7" w16cid:durableId="88622563">
    <w:abstractNumId w:val="1"/>
  </w:num>
  <w:num w:numId="8" w16cid:durableId="185412433">
    <w:abstractNumId w:val="8"/>
  </w:num>
  <w:num w:numId="9" w16cid:durableId="1265311442">
    <w:abstractNumId w:val="0"/>
  </w:num>
  <w:num w:numId="10" w16cid:durableId="1848052410">
    <w:abstractNumId w:val="11"/>
  </w:num>
  <w:num w:numId="11" w16cid:durableId="708188811">
    <w:abstractNumId w:val="13"/>
  </w:num>
  <w:num w:numId="12" w16cid:durableId="385029179">
    <w:abstractNumId w:val="7"/>
  </w:num>
  <w:num w:numId="13" w16cid:durableId="2145610026">
    <w:abstractNumId w:val="2"/>
  </w:num>
  <w:num w:numId="14" w16cid:durableId="2140416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D8"/>
    <w:rsid w:val="00056875"/>
    <w:rsid w:val="000E4404"/>
    <w:rsid w:val="00145573"/>
    <w:rsid w:val="001E6173"/>
    <w:rsid w:val="00224E23"/>
    <w:rsid w:val="003270BE"/>
    <w:rsid w:val="0033472F"/>
    <w:rsid w:val="003E64C2"/>
    <w:rsid w:val="004243D8"/>
    <w:rsid w:val="005C0D9A"/>
    <w:rsid w:val="005E2B25"/>
    <w:rsid w:val="0086656B"/>
    <w:rsid w:val="008D476F"/>
    <w:rsid w:val="00935081"/>
    <w:rsid w:val="00982597"/>
    <w:rsid w:val="00A958FF"/>
    <w:rsid w:val="00AE740D"/>
    <w:rsid w:val="00BA07F0"/>
    <w:rsid w:val="00C32139"/>
    <w:rsid w:val="00CC02D3"/>
    <w:rsid w:val="00DD1AA2"/>
    <w:rsid w:val="00F34C23"/>
    <w:rsid w:val="00F64D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781D7"/>
  <w15:chartTrackingRefBased/>
  <w15:docId w15:val="{3E6B7A2E-B083-EC48-9859-BDD04A98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D8"/>
    <w:rPr>
      <w:rFonts w:eastAsiaTheme="majorEastAsia" w:cstheme="majorBidi"/>
      <w:color w:val="272727" w:themeColor="text1" w:themeTint="D8"/>
    </w:rPr>
  </w:style>
  <w:style w:type="paragraph" w:styleId="Title">
    <w:name w:val="Title"/>
    <w:basedOn w:val="Normal"/>
    <w:next w:val="Normal"/>
    <w:link w:val="TitleChar"/>
    <w:uiPriority w:val="10"/>
    <w:qFormat/>
    <w:rsid w:val="0042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D8"/>
    <w:pPr>
      <w:spacing w:before="160"/>
      <w:jc w:val="center"/>
    </w:pPr>
    <w:rPr>
      <w:i/>
      <w:iCs/>
      <w:color w:val="404040" w:themeColor="text1" w:themeTint="BF"/>
    </w:rPr>
  </w:style>
  <w:style w:type="character" w:customStyle="1" w:styleId="QuoteChar">
    <w:name w:val="Quote Char"/>
    <w:basedOn w:val="DefaultParagraphFont"/>
    <w:link w:val="Quote"/>
    <w:uiPriority w:val="29"/>
    <w:rsid w:val="004243D8"/>
    <w:rPr>
      <w:i/>
      <w:iCs/>
      <w:color w:val="404040" w:themeColor="text1" w:themeTint="BF"/>
    </w:rPr>
  </w:style>
  <w:style w:type="paragraph" w:styleId="ListParagraph">
    <w:name w:val="List Paragraph"/>
    <w:basedOn w:val="Normal"/>
    <w:uiPriority w:val="34"/>
    <w:qFormat/>
    <w:rsid w:val="004243D8"/>
    <w:pPr>
      <w:ind w:left="720"/>
      <w:contextualSpacing/>
    </w:pPr>
  </w:style>
  <w:style w:type="character" w:styleId="IntenseEmphasis">
    <w:name w:val="Intense Emphasis"/>
    <w:basedOn w:val="DefaultParagraphFont"/>
    <w:uiPriority w:val="21"/>
    <w:qFormat/>
    <w:rsid w:val="004243D8"/>
    <w:rPr>
      <w:i/>
      <w:iCs/>
      <w:color w:val="0F4761" w:themeColor="accent1" w:themeShade="BF"/>
    </w:rPr>
  </w:style>
  <w:style w:type="paragraph" w:styleId="IntenseQuote">
    <w:name w:val="Intense Quote"/>
    <w:basedOn w:val="Normal"/>
    <w:next w:val="Normal"/>
    <w:link w:val="IntenseQuoteChar"/>
    <w:uiPriority w:val="30"/>
    <w:qFormat/>
    <w:rsid w:val="0042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D8"/>
    <w:rPr>
      <w:i/>
      <w:iCs/>
      <w:color w:val="0F4761" w:themeColor="accent1" w:themeShade="BF"/>
    </w:rPr>
  </w:style>
  <w:style w:type="character" w:styleId="IntenseReference">
    <w:name w:val="Intense Reference"/>
    <w:basedOn w:val="DefaultParagraphFont"/>
    <w:uiPriority w:val="32"/>
    <w:qFormat/>
    <w:rsid w:val="004243D8"/>
    <w:rPr>
      <w:b/>
      <w:bCs/>
      <w:smallCaps/>
      <w:color w:val="0F4761" w:themeColor="accent1" w:themeShade="BF"/>
      <w:spacing w:val="5"/>
    </w:rPr>
  </w:style>
  <w:style w:type="character" w:styleId="Strong">
    <w:name w:val="Strong"/>
    <w:basedOn w:val="DefaultParagraphFont"/>
    <w:uiPriority w:val="22"/>
    <w:qFormat/>
    <w:rsid w:val="004243D8"/>
    <w:rPr>
      <w:b/>
      <w:bCs/>
    </w:rPr>
  </w:style>
  <w:style w:type="paragraph" w:styleId="NormalWeb">
    <w:name w:val="Normal (Web)"/>
    <w:basedOn w:val="Normal"/>
    <w:uiPriority w:val="99"/>
    <w:semiHidden/>
    <w:unhideWhenUsed/>
    <w:rsid w:val="004243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43D8"/>
    <w:rPr>
      <w:i/>
      <w:iCs/>
    </w:rPr>
  </w:style>
  <w:style w:type="character" w:styleId="Hyperlink">
    <w:name w:val="Hyperlink"/>
    <w:basedOn w:val="DefaultParagraphFont"/>
    <w:uiPriority w:val="99"/>
    <w:unhideWhenUsed/>
    <w:rsid w:val="004243D8"/>
    <w:rPr>
      <w:color w:val="0000FF"/>
      <w:u w:val="single"/>
    </w:rPr>
  </w:style>
  <w:style w:type="character" w:styleId="UnresolvedMention">
    <w:name w:val="Unresolved Mention"/>
    <w:basedOn w:val="DefaultParagraphFont"/>
    <w:uiPriority w:val="99"/>
    <w:semiHidden/>
    <w:unhideWhenUsed/>
    <w:rsid w:val="0098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bviewer.jupyter.org/github/jakevdp/PythonDataScienceHandbook/blob/master/notebooks/03.03-Operations-in-Pandas.ipynb" TargetMode="External"/><Relationship Id="rId21" Type="http://schemas.openxmlformats.org/officeDocument/2006/relationships/hyperlink" Target="http://nbviewer.jupyter.org/github/jakevdp/WhirlwindTourOfPython/blob/master/14-Strings-and-Regular-Expressions.ipynb" TargetMode="External"/><Relationship Id="rId42" Type="http://schemas.openxmlformats.org/officeDocument/2006/relationships/hyperlink" Target="https://github.com/uwdata/visualization-curriculum/blob/master/altair_interaction.ipynb" TargetMode="External"/><Relationship Id="rId47" Type="http://schemas.openxmlformats.org/officeDocument/2006/relationships/hyperlink" Target="https://github.com/pinecone-io/examples/tree/master/learn/generation/langchain/handbook" TargetMode="External"/><Relationship Id="rId63" Type="http://schemas.openxmlformats.org/officeDocument/2006/relationships/hyperlink" Target="https://www.datacamp.com/community/tutorials/text-analytics-beginners-nltk" TargetMode="External"/><Relationship Id="rId68" Type="http://schemas.openxmlformats.org/officeDocument/2006/relationships/hyperlink" Target="https://www.datacamp.com/community/tutorials/python-xml-elementtree" TargetMode="External"/><Relationship Id="rId84" Type="http://schemas.openxmlformats.org/officeDocument/2006/relationships/hyperlink" Target="https://healthpromotion.uga.edu" TargetMode="External"/><Relationship Id="rId16" Type="http://schemas.openxmlformats.org/officeDocument/2006/relationships/hyperlink" Target="http://nbviewer.jupyter.org/github/jakevdp/WhirlwindTourOfPython/blob/master/09-Errors-and-Exceptions.ipynb" TargetMode="External"/><Relationship Id="rId11" Type="http://schemas.openxmlformats.org/officeDocument/2006/relationships/hyperlink" Target="http://nbviewer.jupyter.org/github/jakevdp/WhirlwindTourOfPython/blob/master/04-Semantics-Operators.ipynb" TargetMode="External"/><Relationship Id="rId32" Type="http://schemas.openxmlformats.org/officeDocument/2006/relationships/hyperlink" Target="https://nbviewer.jupyter.org/github/jakevdp/PythonDataScienceHandbook/blob/master/notebooks/03.09-Pivot-Tables.ipynb" TargetMode="External"/><Relationship Id="rId37" Type="http://schemas.openxmlformats.org/officeDocument/2006/relationships/hyperlink" Target="https://colab.research.google.com/github/uwdata/visualization-curriculum/blob/master/altair_introduction.ipynb" TargetMode="External"/><Relationship Id="rId53" Type="http://schemas.openxmlformats.org/officeDocument/2006/relationships/hyperlink" Target="https://www.pinecone.io/learn/series/langchain/langchain-agents/" TargetMode="External"/><Relationship Id="rId58" Type="http://schemas.openxmlformats.org/officeDocument/2006/relationships/hyperlink" Target="https://www.dataquest.io/blog/web-scraping-tutorial-python/" TargetMode="External"/><Relationship Id="rId74" Type="http://schemas.openxmlformats.org/officeDocument/2006/relationships/hyperlink" Target="https://www.researchgate.net/publication/316605154_Data_Visualization_Data_Interpreters_and_Storytelling" TargetMode="External"/><Relationship Id="rId79" Type="http://schemas.openxmlformats.org/officeDocument/2006/relationships/hyperlink" Target="https://sco.uga.edu" TargetMode="External"/><Relationship Id="rId5" Type="http://schemas.openxmlformats.org/officeDocument/2006/relationships/hyperlink" Target="https://www.anaconda.com/download" TargetMode="External"/><Relationship Id="rId19" Type="http://schemas.openxmlformats.org/officeDocument/2006/relationships/hyperlink" Target="http://nbviewer.jupyter.org/github/jakevdp/WhirlwindTourOfPython/blob/master/12-Generators.ipynb" TargetMode="External"/><Relationship Id="rId14" Type="http://schemas.openxmlformats.org/officeDocument/2006/relationships/hyperlink" Target="http://nbviewer.jupyter.org/github/jakevdp/WhirlwindTourOfPython/blob/master/07-Control-Flow-Statements.ipynb" TargetMode="External"/><Relationship Id="rId22" Type="http://schemas.openxmlformats.org/officeDocument/2006/relationships/hyperlink" Target="https://jakevdp.github.io/PythonDataScienceHandbook" TargetMode="External"/><Relationship Id="rId27" Type="http://schemas.openxmlformats.org/officeDocument/2006/relationships/hyperlink" Target="https://nbviewer.jupyter.org/github/jakevdp/PythonDataScienceHandbook/blob/master/notebooks/03.04-Missing-Values.ipynb" TargetMode="External"/><Relationship Id="rId30" Type="http://schemas.openxmlformats.org/officeDocument/2006/relationships/hyperlink" Target="https://nbviewer.jupyter.org/github/jakevdp/PythonDataScienceHandbook/blob/master/notebooks/03.07-Merge-and-Join.ipynb" TargetMode="External"/><Relationship Id="rId35" Type="http://schemas.openxmlformats.org/officeDocument/2006/relationships/hyperlink" Target="https://nbviewer.jupyter.org/github/jakevdp/PythonDataScienceHandbook/blob/master/notebooks/03.12-Performance-Eval-and-Query.ipynb" TargetMode="External"/><Relationship Id="rId43" Type="http://schemas.openxmlformats.org/officeDocument/2006/relationships/hyperlink" Target="https://colab.research.google.com/github/uwdata/visualization-curriculum/blob/master/altair_cartographic.ipynb" TargetMode="External"/><Relationship Id="rId48" Type="http://schemas.openxmlformats.org/officeDocument/2006/relationships/hyperlink" Target="https://www.pinecone.io/learn/series/langchain/langchain-intro/" TargetMode="External"/><Relationship Id="rId56" Type="http://schemas.openxmlformats.org/officeDocument/2006/relationships/hyperlink" Target="https://realpython.com/python-requests/" TargetMode="External"/><Relationship Id="rId64" Type="http://schemas.openxmlformats.org/officeDocument/2006/relationships/hyperlink" Target="http://rwet.decontextualize.com/book/textblob/" TargetMode="External"/><Relationship Id="rId69" Type="http://schemas.openxmlformats.org/officeDocument/2006/relationships/hyperlink" Target="https://www.w3schools.com/xml/xquery_intro.asp" TargetMode="External"/><Relationship Id="rId77" Type="http://schemas.openxmlformats.org/officeDocument/2006/relationships/hyperlink" Target="http://bulletin.uga.edu/bulletin/ind/attendance.html" TargetMode="External"/><Relationship Id="rId8" Type="http://schemas.openxmlformats.org/officeDocument/2006/relationships/hyperlink" Target="http://nbviewer.jupyter.org/github/jakevdp/WhirlwindTourOfPython/blob/master/01-How-to-Run-Python-Code.ipynb" TargetMode="External"/><Relationship Id="rId51" Type="http://schemas.openxmlformats.org/officeDocument/2006/relationships/hyperlink" Target="https://www.pinecone.io/learn/series/langchain/langchain-conversational-memory/" TargetMode="External"/><Relationship Id="rId72" Type="http://schemas.openxmlformats.org/officeDocument/2006/relationships/hyperlink" Target="https://writings.stephenwolfram.com/2023/02/what-is-chatgpt-doing-and-why-does-it-work/" TargetMode="External"/><Relationship Id="rId80" Type="http://schemas.openxmlformats.org/officeDocument/2006/relationships/hyperlink" Target="https://well-being.uga.edu" TargetMode="External"/><Relationship Id="rId85" Type="http://schemas.openxmlformats.org/officeDocument/2006/relationships/hyperlink" Target="https://drc.uga.edu" TargetMode="External"/><Relationship Id="rId3" Type="http://schemas.openxmlformats.org/officeDocument/2006/relationships/settings" Target="settings.xml"/><Relationship Id="rId12" Type="http://schemas.openxmlformats.org/officeDocument/2006/relationships/hyperlink" Target="http://nbviewer.jupyter.org/github/jakevdp/WhirlwindTourOfPython/blob/master/05-Built-in-Scalar-Types.ipynb" TargetMode="External"/><Relationship Id="rId17" Type="http://schemas.openxmlformats.org/officeDocument/2006/relationships/hyperlink" Target="http://nbviewer.jupyter.org/github/jakevdp/WhirlwindTourOfPython/blob/master/10-Iterators.ipynb" TargetMode="External"/><Relationship Id="rId25" Type="http://schemas.openxmlformats.org/officeDocument/2006/relationships/hyperlink" Target="https://nbviewer.jupyter.org/github/jakevdp/PythonDataScienceHandbook/blob/master/notebooks/03.02-Data-Indexing-and-Selection.ipynb" TargetMode="External"/><Relationship Id="rId33" Type="http://schemas.openxmlformats.org/officeDocument/2006/relationships/hyperlink" Target="https://nbviewer.jupyter.org/github/jakevdp/PythonDataScienceHandbook/blob/master/notebooks/03.10-Working-With-Strings.ipynb" TargetMode="External"/><Relationship Id="rId38" Type="http://schemas.openxmlformats.org/officeDocument/2006/relationships/hyperlink" Target="https://colab.research.google.com/github/uwdata/visualization-curriculum/blob/master/altair_marks_encoding.ipynb" TargetMode="External"/><Relationship Id="rId46" Type="http://schemas.openxmlformats.org/officeDocument/2006/relationships/hyperlink" Target="http://networksciencebook.com/chapter/2" TargetMode="External"/><Relationship Id="rId59" Type="http://schemas.openxmlformats.org/officeDocument/2006/relationships/hyperlink" Target="https://www.cs.ubc.ca/~tmm/courses/531-16/lectures/lect1.pdf" TargetMode="External"/><Relationship Id="rId67" Type="http://schemas.openxmlformats.org/officeDocument/2006/relationships/hyperlink" Target="https://www.dataquest.io/blog/python-api-tutorial/" TargetMode="External"/><Relationship Id="rId20" Type="http://schemas.openxmlformats.org/officeDocument/2006/relationships/hyperlink" Target="http://nbviewer.jupyter.org/github/jakevdp/WhirlwindTourOfPython/blob/master/13-Modules-and-Packages.ipynb" TargetMode="External"/><Relationship Id="rId41" Type="http://schemas.openxmlformats.org/officeDocument/2006/relationships/hyperlink" Target="https://colab.research.google.com/github/uwdata/visualization-curriculum/blob/master/altair_view_composition.ipynb" TargetMode="External"/><Relationship Id="rId54" Type="http://schemas.openxmlformats.org/officeDocument/2006/relationships/hyperlink" Target="https://www.pinecone.io/learn/series/langchain/langchain-tools/" TargetMode="External"/><Relationship Id="rId62" Type="http://schemas.openxmlformats.org/officeDocument/2006/relationships/hyperlink" Target="https://seaborn.pydata.org/tutorial/distributions.html" TargetMode="External"/><Relationship Id="rId70" Type="http://schemas.openxmlformats.org/officeDocument/2006/relationships/hyperlink" Target="https://youtu.be/jbkSRLYSojo" TargetMode="External"/><Relationship Id="rId75" Type="http://schemas.openxmlformats.org/officeDocument/2006/relationships/hyperlink" Target="https://hbr.org/2012/10/data-scientist-the-sexiest-job-of-the-21st-century" TargetMode="External"/><Relationship Id="rId83" Type="http://schemas.openxmlformats.org/officeDocument/2006/relationships/hyperlink" Target="https://caps.uga.edu"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akevdp.github.io/WhirlwindTourOfPython/" TargetMode="External"/><Relationship Id="rId15" Type="http://schemas.openxmlformats.org/officeDocument/2006/relationships/hyperlink" Target="http://nbviewer.jupyter.org/github/jakevdp/WhirlwindTourOfPython/blob/master/08-Defining-Functions.ipynb" TargetMode="External"/><Relationship Id="rId23" Type="http://schemas.openxmlformats.org/officeDocument/2006/relationships/hyperlink" Target="https://nbviewer.jupyter.org/github/jakevdp/PythonDataScienceHandbook/blob/master/notebooks/03.00-Introduction-to-Pandas.ipynb" TargetMode="External"/><Relationship Id="rId28" Type="http://schemas.openxmlformats.org/officeDocument/2006/relationships/hyperlink" Target="https://nbviewer.jupyter.org/github/jakevdp/PythonDataScienceHandbook/blob/master/notebooks/03.05-Hierarchical-Indexing.ipynb" TargetMode="External"/><Relationship Id="rId36" Type="http://schemas.openxmlformats.org/officeDocument/2006/relationships/hyperlink" Target="https://github.com/uwdata/visualization-curriculum" TargetMode="External"/><Relationship Id="rId49" Type="http://schemas.openxmlformats.org/officeDocument/2006/relationships/hyperlink" Target="https://www.pinecone.io/learn/series/langchain/langchain-prompt-templates/" TargetMode="External"/><Relationship Id="rId57" Type="http://schemas.openxmlformats.org/officeDocument/2006/relationships/hyperlink" Target="https://docs.quandl.com" TargetMode="External"/><Relationship Id="rId10" Type="http://schemas.openxmlformats.org/officeDocument/2006/relationships/hyperlink" Target="http://nbviewer.jupyter.org/github/jakevdp/WhirlwindTourOfPython/blob/master/03-Semantics-Variables.ipynb" TargetMode="External"/><Relationship Id="rId31" Type="http://schemas.openxmlformats.org/officeDocument/2006/relationships/hyperlink" Target="https://nbviewer.jupyter.org/github/jakevdp/PythonDataScienceHandbook/blob/master/notebooks/03.08-Aggregation-and-Grouping.ipynb" TargetMode="External"/><Relationship Id="rId44" Type="http://schemas.openxmlformats.org/officeDocument/2006/relationships/hyperlink" Target="http://networksciencebook.com/" TargetMode="External"/><Relationship Id="rId52" Type="http://schemas.openxmlformats.org/officeDocument/2006/relationships/hyperlink" Target="https://www.pinecone.io/learn/series/langchain/langchain-retrieval-augmentation/" TargetMode="External"/><Relationship Id="rId60" Type="http://schemas.openxmlformats.org/officeDocument/2006/relationships/hyperlink" Target="https://seaborn.pydata.org/tutorial/relational.html" TargetMode="External"/><Relationship Id="rId65" Type="http://schemas.openxmlformats.org/officeDocument/2006/relationships/hyperlink" Target="https://programminghistorian.org/en/lessons/exploring-and-analyzing-network-data-with-python" TargetMode="External"/><Relationship Id="rId73" Type="http://schemas.openxmlformats.org/officeDocument/2006/relationships/hyperlink" Target="https://www.academia.edu/33249922/Should_You_Pursue_a_Career_in_BI_Analytics" TargetMode="External"/><Relationship Id="rId78" Type="http://schemas.openxmlformats.org/officeDocument/2006/relationships/hyperlink" Target="https://www.uga.edu/ovpi" TargetMode="External"/><Relationship Id="rId81" Type="http://schemas.openxmlformats.org/officeDocument/2006/relationships/hyperlink" Target="https://sco.uga.edu" TargetMode="External"/><Relationship Id="rId86" Type="http://schemas.openxmlformats.org/officeDocument/2006/relationships/hyperlink" Target="https://well-being.uga.edu" TargetMode="External"/><Relationship Id="rId4" Type="http://schemas.openxmlformats.org/officeDocument/2006/relationships/webSettings" Target="webSettings.xml"/><Relationship Id="rId9" Type="http://schemas.openxmlformats.org/officeDocument/2006/relationships/hyperlink" Target="http://nbviewer.jupyter.org/github/jakevdp/WhirlwindTourOfPython/blob/master/02-Basic-Python-Syntax.ipynb" TargetMode="External"/><Relationship Id="rId13" Type="http://schemas.openxmlformats.org/officeDocument/2006/relationships/hyperlink" Target="http://nbviewer.jupyter.org/github/jakevdp/WhirlwindTourOfPython/blob/master/06-Built-in-Data-Structures.ipynb" TargetMode="External"/><Relationship Id="rId18" Type="http://schemas.openxmlformats.org/officeDocument/2006/relationships/hyperlink" Target="http://nbviewer.jupyter.org/github/jakevdp/WhirlwindTourOfPython/blob/master/11-List-Comprehensions.ipynb" TargetMode="External"/><Relationship Id="rId39" Type="http://schemas.openxmlformats.org/officeDocument/2006/relationships/hyperlink" Target="https://colab.research.google.com/github/uwdata/visualization-curriculum/blob/master/altair_data_transformation.ipynb" TargetMode="External"/><Relationship Id="rId34" Type="http://schemas.openxmlformats.org/officeDocument/2006/relationships/hyperlink" Target="https://nbviewer.jupyter.org/github/jakevdp/PythonDataScienceHandbook/blob/master/notebooks/03.11-Working-with-Time-Series.ipynb" TargetMode="External"/><Relationship Id="rId50" Type="http://schemas.openxmlformats.org/officeDocument/2006/relationships/hyperlink" Target="https://colab.research.google.com/github/pinecone-io/examples/blob/master/learn/generation/langchain/handbook/02-langchain-chains.ipynb" TargetMode="External"/><Relationship Id="rId55" Type="http://schemas.openxmlformats.org/officeDocument/2006/relationships/hyperlink" Target="https://guides.github.com/features/mastering-markdown/" TargetMode="External"/><Relationship Id="rId76" Type="http://schemas.openxmlformats.org/officeDocument/2006/relationships/hyperlink" Target="https://hbr.org/2022/07/is-data-scientist-still-the-sexiest-job-of-the-21st-century" TargetMode="External"/><Relationship Id="rId7" Type="http://schemas.openxmlformats.org/officeDocument/2006/relationships/hyperlink" Target="http://nbviewer.jupyter.org/github/jakevdp/WhirlwindTourOfPython/blob/master/00-Introduction.ipynb" TargetMode="External"/><Relationship Id="rId71" Type="http://schemas.openxmlformats.org/officeDocument/2006/relationships/hyperlink" Target="https://youtu.be/vTingdk_pVM" TargetMode="External"/><Relationship Id="rId2" Type="http://schemas.openxmlformats.org/officeDocument/2006/relationships/styles" Target="styles.xml"/><Relationship Id="rId29" Type="http://schemas.openxmlformats.org/officeDocument/2006/relationships/hyperlink" Target="https://nbviewer.jupyter.org/github/jakevdp/PythonDataScienceHandbook/blob/master/notebooks/03.06-Concat-And-Append.ipynb" TargetMode="External"/><Relationship Id="rId24" Type="http://schemas.openxmlformats.org/officeDocument/2006/relationships/hyperlink" Target="https://nbviewer.jupyter.org/github/jakevdp/PythonDataScienceHandbook/blob/master/notebooks/03.01-Introducing-Pandas-Objects.ipynb" TargetMode="External"/><Relationship Id="rId40" Type="http://schemas.openxmlformats.org/officeDocument/2006/relationships/hyperlink" Target="https://colab.research.google.com/github/uwdata/visualization-curriculum/blob/master/altair_scales_axes_legends.ipynb" TargetMode="External"/><Relationship Id="rId45" Type="http://schemas.openxmlformats.org/officeDocument/2006/relationships/hyperlink" Target="http://networksciencebook.com/chapter/1" TargetMode="External"/><Relationship Id="rId66" Type="http://schemas.openxmlformats.org/officeDocument/2006/relationships/hyperlink" Target="https://spacy.io/usage/spacy-101" TargetMode="External"/><Relationship Id="rId87" Type="http://schemas.openxmlformats.org/officeDocument/2006/relationships/fontTable" Target="fontTable.xml"/><Relationship Id="rId61" Type="http://schemas.openxmlformats.org/officeDocument/2006/relationships/hyperlink" Target="https://seaborn.pydata.org/tutorial/categorical.html" TargetMode="External"/><Relationship Id="rId82" Type="http://schemas.openxmlformats.org/officeDocument/2006/relationships/hyperlink" Target="https://healthcenter.ug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2953</Words>
  <Characters>15653</Characters>
  <Application>Microsoft Office Word</Application>
  <DocSecurity>0</DocSecurity>
  <Lines>460</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Elizabeth Aguar</dc:creator>
  <cp:keywords/>
  <dc:description/>
  <cp:lastModifiedBy>Hani Safadi</cp:lastModifiedBy>
  <cp:revision>6</cp:revision>
  <dcterms:created xsi:type="dcterms:W3CDTF">2025-10-21T18:05:00Z</dcterms:created>
  <dcterms:modified xsi:type="dcterms:W3CDTF">2025-10-28T14:16:00Z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f89c8a7f-e2a0-4650-bc0c-46e88a18de36</vt:lpwstr>
  </property>
</Properties>
</file>