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354D" w14:textId="3DDF1993" w:rsidR="00DB7124" w:rsidRDefault="001558FB" w:rsidP="00155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Variadic templates [</w:t>
      </w:r>
      <w:r w:rsidR="00A7052E">
        <w:fldChar w:fldCharType="begin"/>
      </w:r>
      <w:r w:rsidR="00A7052E" w:rsidRPr="00A7052E">
        <w:rPr>
          <w:lang w:val="en-US"/>
        </w:rPr>
        <w:instrText xml:space="preserve"> HYPERLINK "https://youtu.be/I5SUIRMzTgw" </w:instrText>
      </w:r>
      <w:r w:rsidR="00A7052E">
        <w:fldChar w:fldCharType="separate"/>
      </w:r>
      <w:r w:rsidRPr="00B96723">
        <w:rPr>
          <w:rStyle w:val="a3"/>
          <w:lang w:val="en-US"/>
        </w:rPr>
        <w:t>https://youtu.be/I5SUIRMzTgw</w:t>
      </w:r>
      <w:r w:rsidR="00A7052E">
        <w:rPr>
          <w:rStyle w:val="a3"/>
          <w:lang w:val="en-US"/>
        </w:rPr>
        <w:fldChar w:fldCharType="end"/>
      </w:r>
      <w:r>
        <w:rPr>
          <w:lang w:val="en-US"/>
        </w:rPr>
        <w:t>]</w:t>
      </w:r>
    </w:p>
    <w:p w14:paraId="32E4F50B" w14:textId="14997C44" w:rsidR="001558FB" w:rsidRDefault="001558FB" w:rsidP="001558FB">
      <w:pPr>
        <w:spacing w:after="0" w:line="240" w:lineRule="auto"/>
        <w:jc w:val="both"/>
        <w:rPr>
          <w:lang w:val="en-US"/>
        </w:rPr>
      </w:pPr>
    </w:p>
    <w:p w14:paraId="5F410B4D" w14:textId="720EC159" w:rsidR="001558FB" w:rsidRDefault="00E326B7" w:rsidP="001558FB">
      <w:pPr>
        <w:spacing w:after="0" w:line="240" w:lineRule="auto"/>
        <w:jc w:val="both"/>
      </w:pPr>
      <w:r w:rsidRPr="001017FA">
        <w:rPr>
          <w:lang w:val="en-US"/>
        </w:rPr>
        <w:t xml:space="preserve"> </w:t>
      </w:r>
      <w:r>
        <w:t xml:space="preserve">В теле объявления функции мы </w:t>
      </w:r>
      <w:r w:rsidRPr="00E326B7">
        <w:rPr>
          <w:color w:val="FF0000"/>
        </w:rPr>
        <w:t>раскрываем пакет типов</w:t>
      </w:r>
      <w:r>
        <w:t xml:space="preserve"> и получаем </w:t>
      </w:r>
      <w:r w:rsidRPr="00E326B7">
        <w:rPr>
          <w:color w:val="0070C0"/>
        </w:rPr>
        <w:t>пакет аргументов</w:t>
      </w:r>
      <w:r>
        <w:t>:</w:t>
      </w:r>
    </w:p>
    <w:p w14:paraId="3B1C556A" w14:textId="49059481" w:rsidR="00E326B7" w:rsidRDefault="00E326B7" w:rsidP="001558FB">
      <w:pPr>
        <w:spacing w:after="0" w:line="240" w:lineRule="auto"/>
        <w:jc w:val="both"/>
      </w:pPr>
    </w:p>
    <w:p w14:paraId="761F0043" w14:textId="4DE92B64" w:rsidR="00E326B7" w:rsidRDefault="00E326B7" w:rsidP="00155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template&lt;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… Types&gt; void </w:t>
      </w:r>
      <w:proofErr w:type="gramStart"/>
      <w:r>
        <w:rPr>
          <w:lang w:val="en-US"/>
        </w:rPr>
        <w:t>f(</w:t>
      </w:r>
      <w:proofErr w:type="gramEnd"/>
      <w:r w:rsidRPr="00E326B7">
        <w:rPr>
          <w:color w:val="FF0000"/>
          <w:lang w:val="en-US"/>
        </w:rPr>
        <w:t>Types …</w:t>
      </w:r>
      <w:r>
        <w:rPr>
          <w:lang w:val="en-US"/>
        </w:rPr>
        <w:t xml:space="preserve"> </w:t>
      </w:r>
      <w:proofErr w:type="spellStart"/>
      <w:r w:rsidRPr="00E326B7">
        <w:rPr>
          <w:color w:val="0070C0"/>
          <w:lang w:val="en-US"/>
        </w:rPr>
        <w:t>args</w:t>
      </w:r>
      <w:proofErr w:type="spellEnd"/>
      <w:r>
        <w:rPr>
          <w:lang w:val="en-US"/>
        </w:rPr>
        <w:t>);</w:t>
      </w:r>
    </w:p>
    <w:p w14:paraId="053282CF" w14:textId="52ED5435" w:rsidR="00E326B7" w:rsidRDefault="00E326B7" w:rsidP="00155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template&lt;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… Types&gt; void </w:t>
      </w:r>
      <w:proofErr w:type="gramStart"/>
      <w:r>
        <w:rPr>
          <w:lang w:val="en-US"/>
        </w:rPr>
        <w:t>g(</w:t>
      </w:r>
      <w:proofErr w:type="gramEnd"/>
      <w:r w:rsidRPr="00E326B7">
        <w:rPr>
          <w:color w:val="FF0000"/>
          <w:lang w:val="en-US"/>
        </w:rPr>
        <w:t>Types …</w:t>
      </w:r>
      <w:r>
        <w:rPr>
          <w:lang w:val="en-US"/>
        </w:rPr>
        <w:t xml:space="preserve"> </w:t>
      </w:r>
      <w:proofErr w:type="spellStart"/>
      <w:r w:rsidRPr="00E326B7">
        <w:rPr>
          <w:color w:val="0070C0"/>
          <w:lang w:val="en-US"/>
        </w:rPr>
        <w:t>args</w:t>
      </w:r>
      <w:proofErr w:type="spellEnd"/>
      <w:r>
        <w:rPr>
          <w:lang w:val="en-US"/>
        </w:rPr>
        <w:t>) {</w:t>
      </w:r>
    </w:p>
    <w:p w14:paraId="52389ED9" w14:textId="10EA2414" w:rsidR="00E326B7" w:rsidRDefault="00E326B7" w:rsidP="00155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f(</w:t>
      </w:r>
      <w:proofErr w:type="spellStart"/>
      <w:proofErr w:type="gramEnd"/>
      <w:r w:rsidRPr="00BE64E4">
        <w:rPr>
          <w:color w:val="00B050"/>
          <w:lang w:val="en-US"/>
        </w:rPr>
        <w:t>args</w:t>
      </w:r>
      <w:proofErr w:type="spellEnd"/>
      <w:r w:rsidRPr="00BE64E4">
        <w:rPr>
          <w:color w:val="00B050"/>
          <w:lang w:val="en-US"/>
        </w:rPr>
        <w:t xml:space="preserve"> …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// </w:t>
      </w:r>
      <w:r w:rsidRPr="00E326B7">
        <w:rPr>
          <w:lang w:val="en-US"/>
        </w:rPr>
        <w:sym w:font="Wingdings" w:char="F0E0"/>
      </w:r>
      <w:r>
        <w:rPr>
          <w:lang w:val="en-US"/>
        </w:rPr>
        <w:t xml:space="preserve"> f(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);</w:t>
      </w:r>
    </w:p>
    <w:p w14:paraId="24A2B3C5" w14:textId="3C5E2B21" w:rsidR="00E326B7" w:rsidRDefault="00E326B7" w:rsidP="00155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f(</w:t>
      </w:r>
      <w:proofErr w:type="gramEnd"/>
      <w:r w:rsidRPr="00BE64E4">
        <w:rPr>
          <w:color w:val="00B050"/>
          <w:lang w:val="en-US"/>
        </w:rPr>
        <w:t>&amp;</w:t>
      </w:r>
      <w:proofErr w:type="spellStart"/>
      <w:r w:rsidRPr="00BE64E4">
        <w:rPr>
          <w:color w:val="00B050"/>
          <w:lang w:val="en-US"/>
        </w:rPr>
        <w:t>args</w:t>
      </w:r>
      <w:proofErr w:type="spellEnd"/>
      <w:r w:rsidRPr="00BE64E4">
        <w:rPr>
          <w:color w:val="00B050"/>
          <w:lang w:val="en-US"/>
        </w:rPr>
        <w:t xml:space="preserve"> …</w:t>
      </w:r>
      <w:r>
        <w:rPr>
          <w:lang w:val="en-US"/>
        </w:rPr>
        <w:t>);</w:t>
      </w:r>
      <w:r>
        <w:rPr>
          <w:lang w:val="en-US"/>
        </w:rPr>
        <w:tab/>
        <w:t xml:space="preserve">// </w:t>
      </w:r>
      <w:r w:rsidRPr="00E326B7">
        <w:rPr>
          <w:lang w:val="en-US"/>
        </w:rPr>
        <w:sym w:font="Wingdings" w:char="F0E0"/>
      </w:r>
      <w:r>
        <w:rPr>
          <w:lang w:val="en-US"/>
        </w:rPr>
        <w:t xml:space="preserve"> f(&amp;x, &amp;y);</w:t>
      </w:r>
    </w:p>
    <w:p w14:paraId="03A96224" w14:textId="51B18C89" w:rsidR="00E326B7" w:rsidRDefault="00E326B7" w:rsidP="00E326B7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f(h(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…);</w:t>
      </w:r>
      <w:r>
        <w:rPr>
          <w:lang w:val="en-US"/>
        </w:rPr>
        <w:tab/>
        <w:t xml:space="preserve">// </w:t>
      </w:r>
      <w:r w:rsidRPr="00E326B7">
        <w:rPr>
          <w:lang w:val="en-US"/>
        </w:rPr>
        <w:sym w:font="Wingdings" w:char="F0E0"/>
      </w:r>
      <w:r>
        <w:rPr>
          <w:lang w:val="en-US"/>
        </w:rPr>
        <w:t xml:space="preserve"> f(h(x), h(y)</w:t>
      </w:r>
      <w:proofErr w:type="gramStart"/>
      <w:r>
        <w:rPr>
          <w:lang w:val="en-US"/>
        </w:rPr>
        <w:t>);</w:t>
      </w:r>
      <w:proofErr w:type="gramEnd"/>
    </w:p>
    <w:p w14:paraId="203585A6" w14:textId="77777777" w:rsidR="00E326B7" w:rsidRDefault="00E326B7" w:rsidP="00E326B7">
      <w:pPr>
        <w:spacing w:after="0" w:line="240" w:lineRule="auto"/>
        <w:ind w:firstLine="708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const_cast</w:t>
      </w:r>
      <w:proofErr w:type="spellEnd"/>
      <w:r>
        <w:rPr>
          <w:lang w:val="en-US"/>
        </w:rPr>
        <w:t>&lt;const Types *&gt;(&amp;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)…); </w:t>
      </w:r>
    </w:p>
    <w:p w14:paraId="616F262C" w14:textId="5337D6BA" w:rsidR="00E326B7" w:rsidRDefault="00E326B7" w:rsidP="00E326B7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// </w:t>
      </w:r>
      <w:r w:rsidRPr="00E326B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const_cast</w:t>
      </w:r>
      <w:proofErr w:type="spellEnd"/>
      <w:r>
        <w:rPr>
          <w:lang w:val="en-US"/>
        </w:rPr>
        <w:t xml:space="preserve">&lt;const int*&gt;(&amp;x), </w:t>
      </w:r>
      <w:proofErr w:type="spellStart"/>
      <w:r>
        <w:rPr>
          <w:lang w:val="en-US"/>
        </w:rPr>
        <w:t>const_cast</w:t>
      </w:r>
      <w:proofErr w:type="spellEnd"/>
      <w:r>
        <w:rPr>
          <w:lang w:val="en-US"/>
        </w:rPr>
        <w:t>&lt;const double*&gt;(&amp;y));</w:t>
      </w:r>
    </w:p>
    <w:p w14:paraId="75C45203" w14:textId="4054F03F" w:rsidR="00E326B7" w:rsidRDefault="00E326B7" w:rsidP="001558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}</w:t>
      </w:r>
    </w:p>
    <w:p w14:paraId="15916A8B" w14:textId="06B11F2E" w:rsidR="00E326B7" w:rsidRDefault="00E326B7" w:rsidP="001558FB">
      <w:pPr>
        <w:spacing w:after="0" w:line="240" w:lineRule="auto"/>
        <w:jc w:val="both"/>
        <w:rPr>
          <w:lang w:val="en-US"/>
        </w:rPr>
      </w:pPr>
    </w:p>
    <w:p w14:paraId="5405E287" w14:textId="5123EF2C" w:rsidR="00E326B7" w:rsidRDefault="00E326B7" w:rsidP="001558FB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1, 1.0); // </w:t>
      </w:r>
      <w:r w:rsidRPr="00E326B7">
        <w:rPr>
          <w:lang w:val="en-US"/>
        </w:rPr>
        <w:sym w:font="Wingdings" w:char="F0E0"/>
      </w:r>
      <w:r>
        <w:rPr>
          <w:lang w:val="en-US"/>
        </w:rPr>
        <w:t xml:space="preserve"> g(int x, double y);</w:t>
      </w:r>
    </w:p>
    <w:p w14:paraId="6A9B59A7" w14:textId="64CB405F" w:rsidR="00E326B7" w:rsidRDefault="00E326B7" w:rsidP="001558FB">
      <w:pPr>
        <w:spacing w:after="0" w:line="240" w:lineRule="auto"/>
        <w:jc w:val="both"/>
        <w:rPr>
          <w:lang w:val="en-US"/>
        </w:rPr>
      </w:pPr>
    </w:p>
    <w:p w14:paraId="64715B25" w14:textId="41EE2C29" w:rsidR="00E326B7" w:rsidRDefault="00177A22" w:rsidP="009E7F35">
      <w:pPr>
        <w:spacing w:after="0" w:line="240" w:lineRule="auto"/>
        <w:ind w:firstLine="708"/>
        <w:jc w:val="both"/>
      </w:pPr>
      <w:r>
        <w:t xml:space="preserve">В теле функции </w:t>
      </w:r>
      <w:proofErr w:type="gramStart"/>
      <w:r>
        <w:rPr>
          <w:lang w:val="en-US"/>
        </w:rPr>
        <w:t>g</w:t>
      </w:r>
      <w:r w:rsidRPr="00177A22">
        <w:t>(</w:t>
      </w:r>
      <w:proofErr w:type="gramEnd"/>
      <w:r>
        <w:t xml:space="preserve">) мы </w:t>
      </w:r>
      <w:r w:rsidRPr="00BE64E4">
        <w:rPr>
          <w:color w:val="00B050"/>
        </w:rPr>
        <w:t>раскрываем пакет аргументов</w:t>
      </w:r>
      <w:r>
        <w:t xml:space="preserve">. В данном случае пакет аргументов просто отправляется в функцию </w:t>
      </w:r>
      <w:proofErr w:type="gramStart"/>
      <w:r>
        <w:rPr>
          <w:lang w:val="en-US"/>
        </w:rPr>
        <w:t>f</w:t>
      </w:r>
      <w:r w:rsidRPr="00177A22">
        <w:t>(</w:t>
      </w:r>
      <w:proofErr w:type="gramEnd"/>
      <w:r w:rsidRPr="00177A22">
        <w:t>)</w:t>
      </w:r>
      <w:r>
        <w:t xml:space="preserve">. </w:t>
      </w:r>
      <w:r w:rsidR="009E7F35" w:rsidRPr="009E7F35">
        <w:rPr>
          <w:color w:val="FF0000"/>
        </w:rPr>
        <w:t>Пакет аргументов раскрывается в соответствии со своим паттерном раскрытия</w:t>
      </w:r>
      <w:r w:rsidR="009E7F35">
        <w:t xml:space="preserve">. </w:t>
      </w:r>
      <w:r w:rsidR="001F1820" w:rsidRPr="001F1820">
        <w:rPr>
          <w:color w:val="FF0000"/>
        </w:rPr>
        <w:t>Паттерн раскрытия – это максимальн</w:t>
      </w:r>
      <w:r w:rsidR="001F1820">
        <w:rPr>
          <w:color w:val="FF0000"/>
        </w:rPr>
        <w:t>ый</w:t>
      </w:r>
      <w:r w:rsidR="001F1820" w:rsidRPr="001F1820">
        <w:rPr>
          <w:color w:val="FF0000"/>
        </w:rPr>
        <w:t xml:space="preserve"> правильный </w:t>
      </w:r>
      <w:proofErr w:type="spellStart"/>
      <w:r w:rsidR="001F1820" w:rsidRPr="001F1820">
        <w:rPr>
          <w:color w:val="FF0000"/>
        </w:rPr>
        <w:t>препроцессинговый</w:t>
      </w:r>
      <w:proofErr w:type="spellEnd"/>
      <w:r w:rsidR="001F1820" w:rsidRPr="001F1820">
        <w:rPr>
          <w:color w:val="FF0000"/>
        </w:rPr>
        <w:t xml:space="preserve"> токен слева от троеточия</w:t>
      </w:r>
      <w:r w:rsidR="001F1820">
        <w:t xml:space="preserve">. </w:t>
      </w:r>
      <w:r w:rsidR="00950D70">
        <w:t>Паттерн раскрытия берется и подставляется в каждый аргумент, который раскрывается, и далее из этих аргументов делается список.</w:t>
      </w:r>
    </w:p>
    <w:p w14:paraId="6920FA35" w14:textId="6D3AEA6F" w:rsidR="008624FF" w:rsidRDefault="008624FF" w:rsidP="009E7F35">
      <w:pPr>
        <w:spacing w:after="0" w:line="240" w:lineRule="auto"/>
        <w:ind w:firstLine="708"/>
        <w:jc w:val="both"/>
      </w:pPr>
      <w:r>
        <w:t xml:space="preserve">Последний пример – </w:t>
      </w:r>
      <w:proofErr w:type="gramStart"/>
      <w:r>
        <w:t>т.н.</w:t>
      </w:r>
      <w:proofErr w:type="gramEnd"/>
      <w:r>
        <w:t xml:space="preserve"> паттерн совместного раскрытия, он делает то, что называется «</w:t>
      </w:r>
      <w:r>
        <w:rPr>
          <w:lang w:val="en-US"/>
        </w:rPr>
        <w:t>inner</w:t>
      </w:r>
      <w:r w:rsidRPr="008624FF">
        <w:t xml:space="preserve"> </w:t>
      </w:r>
      <w:r>
        <w:rPr>
          <w:lang w:val="en-US"/>
        </w:rPr>
        <w:t>join</w:t>
      </w:r>
      <w:r>
        <w:t xml:space="preserve">». </w:t>
      </w:r>
      <w:r w:rsidR="00BE299C">
        <w:rPr>
          <w:lang w:val="en-US"/>
        </w:rPr>
        <w:t>Inner</w:t>
      </w:r>
      <w:r w:rsidR="00BE299C" w:rsidRPr="00BE299C">
        <w:t xml:space="preserve"> </w:t>
      </w:r>
      <w:r w:rsidR="00BE299C">
        <w:rPr>
          <w:lang w:val="en-US"/>
        </w:rPr>
        <w:t>join</w:t>
      </w:r>
      <w:r w:rsidR="00BE299C" w:rsidRPr="00BE299C">
        <w:t xml:space="preserve"> – </w:t>
      </w:r>
      <w:r w:rsidR="00BE299C">
        <w:t xml:space="preserve">простыми словами, – взять два вектора, взять первый элемент с первым, второй со вторым, третий с третьим и т.д. Вот он это делает, первый аргумент </w:t>
      </w:r>
      <w:r w:rsidR="00BE299C">
        <w:rPr>
          <w:lang w:val="en-US"/>
        </w:rPr>
        <w:t>x</w:t>
      </w:r>
      <w:r w:rsidR="00BE299C">
        <w:t xml:space="preserve">, который имеет тип </w:t>
      </w:r>
      <w:r w:rsidR="00BE299C">
        <w:rPr>
          <w:lang w:val="en-US"/>
        </w:rPr>
        <w:t>int</w:t>
      </w:r>
      <w:r w:rsidR="00BE299C">
        <w:t xml:space="preserve"> будет приведен к </w:t>
      </w:r>
      <w:r w:rsidR="00BE299C">
        <w:rPr>
          <w:lang w:val="en-US"/>
        </w:rPr>
        <w:t>const</w:t>
      </w:r>
      <w:r w:rsidR="00BE299C" w:rsidRPr="00BE299C">
        <w:t xml:space="preserve"> </w:t>
      </w:r>
      <w:r w:rsidR="00BE299C">
        <w:rPr>
          <w:lang w:val="en-US"/>
        </w:rPr>
        <w:t>int</w:t>
      </w:r>
      <w:r w:rsidR="00BE299C">
        <w:t xml:space="preserve">*, второй аргумент, который имеет тип </w:t>
      </w:r>
      <w:r w:rsidR="00BE299C">
        <w:rPr>
          <w:lang w:val="en-US"/>
        </w:rPr>
        <w:t>double</w:t>
      </w:r>
      <w:r w:rsidR="00BE299C">
        <w:t xml:space="preserve">, будет приведен к </w:t>
      </w:r>
      <w:r w:rsidR="00BE299C">
        <w:rPr>
          <w:lang w:val="en-US"/>
        </w:rPr>
        <w:t>const</w:t>
      </w:r>
      <w:r w:rsidR="00BE299C" w:rsidRPr="00BE299C">
        <w:t xml:space="preserve"> </w:t>
      </w:r>
      <w:r w:rsidR="00BE299C">
        <w:rPr>
          <w:lang w:val="en-US"/>
        </w:rPr>
        <w:t>double</w:t>
      </w:r>
      <w:r w:rsidR="00BE299C" w:rsidRPr="00BE299C">
        <w:t>*</w:t>
      </w:r>
      <w:r w:rsidR="00BE299C">
        <w:t xml:space="preserve"> и т.д.</w:t>
      </w:r>
    </w:p>
    <w:p w14:paraId="77867E33" w14:textId="77777777" w:rsidR="00414B80" w:rsidRDefault="00414B80" w:rsidP="00414B80">
      <w:pPr>
        <w:spacing w:after="0" w:line="240" w:lineRule="auto"/>
        <w:jc w:val="both"/>
      </w:pPr>
    </w:p>
    <w:p w14:paraId="08409EFC" w14:textId="28FB29F5" w:rsidR="00C26A9E" w:rsidRDefault="00C26A9E" w:rsidP="00414B80">
      <w:pPr>
        <w:spacing w:after="0" w:line="240" w:lineRule="auto"/>
        <w:jc w:val="both"/>
      </w:pPr>
      <w:r w:rsidRPr="00414B80">
        <w:rPr>
          <w:i/>
          <w:iCs/>
        </w:rPr>
        <w:t>Замечание</w:t>
      </w:r>
      <w:r w:rsidR="00414B80">
        <w:t>:</w:t>
      </w:r>
      <w:r>
        <w:t xml:space="preserve"> если в примере 3 скобку закрыть после троеточия, то это будет соответствовать передача раскрытого пакета далее в функцию</w:t>
      </w:r>
      <w:r w:rsidRPr="00C26A9E">
        <w:t xml:space="preserve"> </w:t>
      </w:r>
      <w:proofErr w:type="gramStart"/>
      <w:r>
        <w:rPr>
          <w:lang w:val="en-US"/>
        </w:rPr>
        <w:t>h</w:t>
      </w:r>
      <w:r w:rsidRPr="00C26A9E">
        <w:t>(</w:t>
      </w:r>
      <w:proofErr w:type="gramEnd"/>
      <w:r w:rsidRPr="00C26A9E">
        <w:t>)</w:t>
      </w:r>
      <w:r>
        <w:t xml:space="preserve">, т.е. </w:t>
      </w:r>
      <w:r>
        <w:rPr>
          <w:lang w:val="en-US"/>
        </w:rPr>
        <w:t>h</w:t>
      </w:r>
      <w:r w:rsidRPr="00C26A9E">
        <w:t>(</w:t>
      </w:r>
      <w:r>
        <w:rPr>
          <w:lang w:val="en-US"/>
        </w:rPr>
        <w:t>x</w:t>
      </w:r>
      <w:r w:rsidRPr="00C26A9E">
        <w:t xml:space="preserve">, </w:t>
      </w:r>
      <w:r>
        <w:rPr>
          <w:lang w:val="en-US"/>
        </w:rPr>
        <w:t>y</w:t>
      </w:r>
      <w:r w:rsidRPr="00C26A9E">
        <w:t>)</w:t>
      </w:r>
      <w:r>
        <w:t xml:space="preserve">. </w:t>
      </w:r>
    </w:p>
    <w:p w14:paraId="1171042E" w14:textId="77777777" w:rsidR="00414B80" w:rsidRDefault="00414B80" w:rsidP="00414B80">
      <w:pPr>
        <w:spacing w:after="0" w:line="240" w:lineRule="auto"/>
        <w:jc w:val="both"/>
      </w:pPr>
    </w:p>
    <w:p w14:paraId="5E7FE970" w14:textId="2A01CC82" w:rsidR="00414B80" w:rsidRPr="00C26A9E" w:rsidRDefault="00414B80" w:rsidP="00414B80">
      <w:pPr>
        <w:spacing w:after="0" w:line="240" w:lineRule="auto"/>
        <w:jc w:val="both"/>
      </w:pPr>
      <w:r w:rsidRPr="00414B80">
        <w:rPr>
          <w:i/>
          <w:iCs/>
        </w:rPr>
        <w:t>Замечание</w:t>
      </w:r>
      <w:r>
        <w:t>: нельзя пользоваться пакетом аргументов, не раскрыв его!</w:t>
      </w:r>
    </w:p>
    <w:p w14:paraId="3679034C" w14:textId="08FB31A9" w:rsidR="009E7F35" w:rsidRDefault="009E7F35" w:rsidP="001558FB">
      <w:pPr>
        <w:spacing w:after="0" w:line="240" w:lineRule="auto"/>
        <w:jc w:val="both"/>
      </w:pPr>
    </w:p>
    <w:p w14:paraId="27ACE3E8" w14:textId="465E6309" w:rsidR="00414B80" w:rsidRDefault="0088647F" w:rsidP="001558FB">
      <w:pPr>
        <w:spacing w:after="0" w:line="240" w:lineRule="auto"/>
        <w:jc w:val="both"/>
      </w:pPr>
      <w:r w:rsidRPr="0088647F">
        <w:rPr>
          <w:i/>
          <w:iCs/>
        </w:rPr>
        <w:t>Пример</w:t>
      </w:r>
      <w:r w:rsidRPr="001E060E">
        <w:t>:</w:t>
      </w:r>
      <w:r>
        <w:t xml:space="preserve"> раскрыть пакет аргументов</w:t>
      </w:r>
      <w:r w:rsidR="00F535B5">
        <w:t xml:space="preserve"> </w:t>
      </w:r>
      <w:proofErr w:type="spellStart"/>
      <w:r w:rsidR="00F535B5">
        <w:rPr>
          <w:lang w:val="en-US"/>
        </w:rPr>
        <w:t>arg</w:t>
      </w:r>
      <w:proofErr w:type="spellEnd"/>
      <w:r w:rsidR="00F535B5" w:rsidRPr="001E060E">
        <w:t xml:space="preserve"> = </w:t>
      </w:r>
      <w:proofErr w:type="gramStart"/>
      <w:r w:rsidR="00F535B5">
        <w:rPr>
          <w:lang w:val="en-US"/>
        </w:rPr>
        <w:t>x</w:t>
      </w:r>
      <w:r w:rsidR="00F535B5" w:rsidRPr="001E060E">
        <w:t>,</w:t>
      </w:r>
      <w:r w:rsidR="00F535B5">
        <w:rPr>
          <w:lang w:val="en-US"/>
        </w:rPr>
        <w:t>y</w:t>
      </w:r>
      <w:proofErr w:type="gramEnd"/>
      <w:r w:rsidR="00F535B5" w:rsidRPr="001E060E">
        <w:t>,</w:t>
      </w:r>
      <w:r w:rsidR="00F535B5">
        <w:rPr>
          <w:lang w:val="en-US"/>
        </w:rPr>
        <w:t>z</w:t>
      </w:r>
      <w:r>
        <w:t>:</w:t>
      </w:r>
    </w:p>
    <w:p w14:paraId="60FEAD79" w14:textId="385B1FFB" w:rsidR="0088647F" w:rsidRPr="00A7052E" w:rsidRDefault="0088647F" w:rsidP="001558FB">
      <w:pPr>
        <w:spacing w:after="0" w:line="240" w:lineRule="auto"/>
        <w:jc w:val="both"/>
      </w:pPr>
      <w:r>
        <w:rPr>
          <w:lang w:val="en-US"/>
        </w:rPr>
        <w:t>f</w:t>
      </w:r>
      <w:r w:rsidRPr="00A7052E">
        <w:t>(</w:t>
      </w:r>
      <w:r w:rsidRPr="00AE104C">
        <w:rPr>
          <w:color w:val="0070C0"/>
          <w:lang w:val="en-US"/>
        </w:rPr>
        <w:t>h</w:t>
      </w:r>
      <w:r w:rsidRPr="00A7052E">
        <w:rPr>
          <w:color w:val="0070C0"/>
        </w:rPr>
        <w:t>(</w:t>
      </w:r>
      <w:proofErr w:type="spellStart"/>
      <w:r w:rsidRPr="00AE104C">
        <w:rPr>
          <w:color w:val="0070C0"/>
          <w:lang w:val="en-US"/>
        </w:rPr>
        <w:t>args</w:t>
      </w:r>
      <w:proofErr w:type="spellEnd"/>
      <w:r w:rsidRPr="00A7052E">
        <w:rPr>
          <w:color w:val="0070C0"/>
        </w:rPr>
        <w:t xml:space="preserve">…) + </w:t>
      </w:r>
      <w:r w:rsidRPr="00AE104C">
        <w:rPr>
          <w:color w:val="0070C0"/>
          <w:lang w:val="en-US"/>
        </w:rPr>
        <w:t>h</w:t>
      </w:r>
      <w:r w:rsidRPr="00A7052E">
        <w:rPr>
          <w:color w:val="0070C0"/>
        </w:rPr>
        <w:t>(</w:t>
      </w:r>
      <w:proofErr w:type="spellStart"/>
      <w:r w:rsidRPr="00AE104C">
        <w:rPr>
          <w:color w:val="0070C0"/>
          <w:lang w:val="en-US"/>
        </w:rPr>
        <w:t>args</w:t>
      </w:r>
      <w:proofErr w:type="spellEnd"/>
      <w:r w:rsidRPr="00A7052E">
        <w:rPr>
          <w:color w:val="0070C0"/>
        </w:rPr>
        <w:t>)</w:t>
      </w:r>
      <w:r w:rsidRPr="00A7052E">
        <w:t>…);</w:t>
      </w:r>
      <w:r w:rsidRPr="00A7052E">
        <w:tab/>
        <w:t>//</w:t>
      </w:r>
      <w:r w:rsidR="00EF2655" w:rsidRPr="00A7052E">
        <w:t xml:space="preserve"> </w:t>
      </w:r>
      <w:r w:rsidR="00EF2655" w:rsidRPr="00EF2655">
        <w:rPr>
          <w:lang w:val="en-US"/>
        </w:rPr>
        <w:sym w:font="Wingdings" w:char="F0E0"/>
      </w:r>
      <w:r w:rsidR="00EF2655" w:rsidRPr="00A7052E">
        <w:t xml:space="preserve"> </w:t>
      </w:r>
      <w:r w:rsidR="00EF2655">
        <w:rPr>
          <w:lang w:val="en-US"/>
        </w:rPr>
        <w:t>f</w:t>
      </w:r>
      <w:r w:rsidR="00EF2655" w:rsidRPr="00A7052E">
        <w:t xml:space="preserve">( </w:t>
      </w:r>
      <w:r w:rsidR="00EF2655">
        <w:rPr>
          <w:lang w:val="en-US"/>
        </w:rPr>
        <w:t>h</w:t>
      </w:r>
      <w:r w:rsidR="00EF2655" w:rsidRPr="00A7052E">
        <w:t>(</w:t>
      </w:r>
      <w:proofErr w:type="spellStart"/>
      <w:r w:rsidR="00EF2655">
        <w:rPr>
          <w:lang w:val="en-US"/>
        </w:rPr>
        <w:t>x</w:t>
      </w:r>
      <w:proofErr w:type="spellEnd"/>
      <w:r w:rsidR="00EF2655" w:rsidRPr="00A7052E">
        <w:t>,</w:t>
      </w:r>
      <w:proofErr w:type="spellStart"/>
      <w:r w:rsidR="00EF2655">
        <w:rPr>
          <w:lang w:val="en-US"/>
        </w:rPr>
        <w:t>y</w:t>
      </w:r>
      <w:proofErr w:type="spellEnd"/>
      <w:r w:rsidR="00EF2655" w:rsidRPr="00A7052E">
        <w:t>,</w:t>
      </w:r>
      <w:proofErr w:type="spellStart"/>
      <w:r w:rsidR="00EF2655">
        <w:rPr>
          <w:lang w:val="en-US"/>
        </w:rPr>
        <w:t>z</w:t>
      </w:r>
      <w:proofErr w:type="spellEnd"/>
      <w:r w:rsidR="00EF2655" w:rsidRPr="00A7052E">
        <w:t xml:space="preserve">) + </w:t>
      </w:r>
      <w:r w:rsidR="00EF2655">
        <w:rPr>
          <w:lang w:val="en-US"/>
        </w:rPr>
        <w:t>h</w:t>
      </w:r>
      <w:r w:rsidR="00EF2655" w:rsidRPr="00A7052E">
        <w:t>(</w:t>
      </w:r>
      <w:r w:rsidR="00EF2655">
        <w:rPr>
          <w:lang w:val="en-US"/>
        </w:rPr>
        <w:t>x</w:t>
      </w:r>
      <w:r w:rsidR="00EF2655" w:rsidRPr="00A7052E">
        <w:t xml:space="preserve">), </w:t>
      </w:r>
      <w:r w:rsidR="00EF2655">
        <w:rPr>
          <w:lang w:val="en-US"/>
        </w:rPr>
        <w:t>h</w:t>
      </w:r>
      <w:r w:rsidR="00EF2655" w:rsidRPr="00A7052E">
        <w:t>(</w:t>
      </w:r>
      <w:proofErr w:type="spellStart"/>
      <w:r w:rsidR="00EF2655">
        <w:rPr>
          <w:lang w:val="en-US"/>
        </w:rPr>
        <w:t>x</w:t>
      </w:r>
      <w:proofErr w:type="spellEnd"/>
      <w:r w:rsidR="00EF2655" w:rsidRPr="00A7052E">
        <w:t>,</w:t>
      </w:r>
      <w:proofErr w:type="spellStart"/>
      <w:r w:rsidR="00EF2655">
        <w:rPr>
          <w:lang w:val="en-US"/>
        </w:rPr>
        <w:t>y</w:t>
      </w:r>
      <w:proofErr w:type="spellEnd"/>
      <w:r w:rsidR="00EF2655" w:rsidRPr="00A7052E">
        <w:t>,</w:t>
      </w:r>
      <w:proofErr w:type="spellStart"/>
      <w:r w:rsidR="00EF2655">
        <w:rPr>
          <w:lang w:val="en-US"/>
        </w:rPr>
        <w:t>z</w:t>
      </w:r>
      <w:proofErr w:type="spellEnd"/>
      <w:r w:rsidR="00EF2655" w:rsidRPr="00A7052E">
        <w:t xml:space="preserve">) + </w:t>
      </w:r>
      <w:r w:rsidR="00EF2655">
        <w:rPr>
          <w:lang w:val="en-US"/>
        </w:rPr>
        <w:t>h</w:t>
      </w:r>
      <w:r w:rsidR="00EF2655" w:rsidRPr="00A7052E">
        <w:t>(</w:t>
      </w:r>
      <w:r w:rsidR="00EF2655">
        <w:rPr>
          <w:lang w:val="en-US"/>
        </w:rPr>
        <w:t>y</w:t>
      </w:r>
      <w:r w:rsidR="00EF2655" w:rsidRPr="00A7052E">
        <w:t xml:space="preserve">), </w:t>
      </w:r>
      <w:r w:rsidR="00EF2655">
        <w:rPr>
          <w:lang w:val="en-US"/>
        </w:rPr>
        <w:t>h</w:t>
      </w:r>
      <w:r w:rsidR="00EF2655" w:rsidRPr="00A7052E">
        <w:t>(</w:t>
      </w:r>
      <w:proofErr w:type="spellStart"/>
      <w:r w:rsidR="00EF2655">
        <w:rPr>
          <w:lang w:val="en-US"/>
        </w:rPr>
        <w:t>x</w:t>
      </w:r>
      <w:proofErr w:type="spellEnd"/>
      <w:r w:rsidR="00EF2655" w:rsidRPr="00A7052E">
        <w:t>,</w:t>
      </w:r>
      <w:proofErr w:type="spellStart"/>
      <w:r w:rsidR="00EF2655">
        <w:rPr>
          <w:lang w:val="en-US"/>
        </w:rPr>
        <w:t>y</w:t>
      </w:r>
      <w:proofErr w:type="spellEnd"/>
      <w:r w:rsidR="00EF2655" w:rsidRPr="00A7052E">
        <w:t>,</w:t>
      </w:r>
      <w:proofErr w:type="spellStart"/>
      <w:r w:rsidR="00EF2655">
        <w:rPr>
          <w:lang w:val="en-US"/>
        </w:rPr>
        <w:t>z</w:t>
      </w:r>
      <w:proofErr w:type="spellEnd"/>
      <w:r w:rsidR="00EF2655" w:rsidRPr="00A7052E">
        <w:t xml:space="preserve">) + </w:t>
      </w:r>
      <w:r w:rsidR="00EF2655">
        <w:rPr>
          <w:lang w:val="en-US"/>
        </w:rPr>
        <w:t>h</w:t>
      </w:r>
      <w:r w:rsidR="00EF2655" w:rsidRPr="00A7052E">
        <w:t>(</w:t>
      </w:r>
      <w:r w:rsidR="00EF2655">
        <w:rPr>
          <w:lang w:val="en-US"/>
        </w:rPr>
        <w:t>z</w:t>
      </w:r>
      <w:r w:rsidR="00EF2655" w:rsidRPr="00A7052E">
        <w:t>)</w:t>
      </w:r>
      <w:r w:rsidR="00280B87" w:rsidRPr="00A7052E">
        <w:t xml:space="preserve"> </w:t>
      </w:r>
      <w:r w:rsidR="00EF2655" w:rsidRPr="00A7052E">
        <w:t>);</w:t>
      </w:r>
    </w:p>
    <w:p w14:paraId="0D308AA6" w14:textId="69C89A90" w:rsidR="00EF2655" w:rsidRDefault="00AE104C" w:rsidP="001558FB">
      <w:pPr>
        <w:spacing w:after="0" w:line="240" w:lineRule="auto"/>
        <w:jc w:val="both"/>
      </w:pPr>
      <w:r>
        <w:t>Паттерн раскрытия выделен синим цветом.</w:t>
      </w:r>
    </w:p>
    <w:p w14:paraId="4FDE6C4A" w14:textId="22ED34E4" w:rsidR="001E060E" w:rsidRDefault="001E060E" w:rsidP="001558FB">
      <w:pPr>
        <w:spacing w:after="0" w:line="240" w:lineRule="auto"/>
        <w:jc w:val="both"/>
      </w:pPr>
    </w:p>
    <w:p w14:paraId="0112D8C9" w14:textId="105C2965" w:rsidR="001E060E" w:rsidRDefault="001E060E" w:rsidP="001558FB">
      <w:pPr>
        <w:spacing w:after="0" w:line="240" w:lineRule="auto"/>
        <w:jc w:val="both"/>
      </w:pPr>
      <w:r w:rsidRPr="001E060E">
        <w:rPr>
          <w:i/>
          <w:iCs/>
        </w:rPr>
        <w:t>Пример</w:t>
      </w:r>
      <w:r>
        <w:t xml:space="preserve">: раскрыть пакет аргументов </w:t>
      </w:r>
      <w:proofErr w:type="spellStart"/>
      <w:r>
        <w:rPr>
          <w:lang w:val="en-US"/>
        </w:rPr>
        <w:t>arg</w:t>
      </w:r>
      <w:proofErr w:type="spellEnd"/>
      <w:r w:rsidRPr="001E060E">
        <w:t xml:space="preserve"> = </w:t>
      </w:r>
      <w:proofErr w:type="gramStart"/>
      <w:r>
        <w:rPr>
          <w:lang w:val="en-US"/>
        </w:rPr>
        <w:t>x</w:t>
      </w:r>
      <w:r w:rsidRPr="001E060E">
        <w:t>,</w:t>
      </w:r>
      <w:r>
        <w:rPr>
          <w:lang w:val="en-US"/>
        </w:rPr>
        <w:t>y</w:t>
      </w:r>
      <w:proofErr w:type="gramEnd"/>
      <w:r w:rsidRPr="001E060E">
        <w:t>,</w:t>
      </w:r>
      <w:r>
        <w:rPr>
          <w:lang w:val="en-US"/>
        </w:rPr>
        <w:t>z</w:t>
      </w:r>
      <w:r w:rsidRPr="001E060E">
        <w:t>:</w:t>
      </w:r>
    </w:p>
    <w:p w14:paraId="3AACAF41" w14:textId="3D259880" w:rsidR="001E060E" w:rsidRDefault="000F5F9B" w:rsidP="001558FB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 w:rsidRPr="000F5F9B">
        <w:rPr>
          <w:color w:val="0070C0"/>
          <w:lang w:val="en-US"/>
        </w:rPr>
        <w:t>h(</w:t>
      </w:r>
      <w:proofErr w:type="spellStart"/>
      <w:r w:rsidRPr="000F5F9B">
        <w:rPr>
          <w:color w:val="0070C0"/>
          <w:lang w:val="en-US"/>
        </w:rPr>
        <w:t>args</w:t>
      </w:r>
      <w:proofErr w:type="spellEnd"/>
      <w:r w:rsidRPr="000F5F9B">
        <w:rPr>
          <w:color w:val="0070C0"/>
          <w:lang w:val="en-US"/>
        </w:rPr>
        <w:t xml:space="preserve">, </w:t>
      </w:r>
      <w:proofErr w:type="spellStart"/>
      <w:r w:rsidRPr="000F5F9B">
        <w:rPr>
          <w:color w:val="0070C0"/>
          <w:lang w:val="en-US"/>
        </w:rPr>
        <w:t>args</w:t>
      </w:r>
      <w:proofErr w:type="spellEnd"/>
      <w:r w:rsidRPr="000F5F9B">
        <w:rPr>
          <w:color w:val="0070C0"/>
          <w:lang w:val="en-US"/>
        </w:rPr>
        <w:t>…)</w:t>
      </w:r>
      <w:r>
        <w:rPr>
          <w:lang w:val="en-US"/>
        </w:rPr>
        <w:t xml:space="preserve">…); // </w:t>
      </w:r>
      <w:r w:rsidRPr="000F5F9B">
        <w:rPr>
          <w:lang w:val="en-US"/>
        </w:rPr>
        <w:sym w:font="Wingdings" w:char="F0E0"/>
      </w:r>
      <w:r>
        <w:rPr>
          <w:lang w:val="en-US"/>
        </w:rPr>
        <w:t xml:space="preserve"> f( h(x, x, y, z), h(y, x, y, z), h(z, x, y, z));</w:t>
      </w:r>
    </w:p>
    <w:p w14:paraId="4F62A247" w14:textId="04856107" w:rsidR="000F5F9B" w:rsidRPr="00A7052E" w:rsidRDefault="000F5F9B" w:rsidP="001558FB">
      <w:pPr>
        <w:spacing w:after="0" w:line="240" w:lineRule="auto"/>
        <w:jc w:val="both"/>
        <w:rPr>
          <w:lang w:val="en-US"/>
        </w:rPr>
      </w:pPr>
    </w:p>
    <w:p w14:paraId="0BE80929" w14:textId="635541F8" w:rsidR="0003164B" w:rsidRDefault="0003164B" w:rsidP="001558FB">
      <w:pPr>
        <w:spacing w:after="0" w:line="240" w:lineRule="auto"/>
        <w:jc w:val="both"/>
      </w:pPr>
      <w:r>
        <w:t>Раскрытие может иметь место только в некоторых контекстах:</w:t>
      </w:r>
    </w:p>
    <w:p w14:paraId="58D0AA4C" w14:textId="3A60D525" w:rsidR="0003164B" w:rsidRDefault="003B4D50" w:rsidP="003B4D50">
      <w:pPr>
        <w:pStyle w:val="a5"/>
        <w:numPr>
          <w:ilvl w:val="0"/>
          <w:numId w:val="1"/>
        </w:numPr>
        <w:spacing w:after="0" w:line="240" w:lineRule="auto"/>
        <w:jc w:val="both"/>
      </w:pPr>
      <w:r>
        <w:t>Применяется в списках аргумент</w:t>
      </w:r>
      <w:r w:rsidR="00DC6E23">
        <w:t>ов</w:t>
      </w:r>
      <w:r>
        <w:t xml:space="preserve"> функции или шаблона:</w:t>
      </w:r>
    </w:p>
    <w:p w14:paraId="26CDB447" w14:textId="0989F284" w:rsidR="003B4D50" w:rsidRPr="003B4D50" w:rsidRDefault="003B4D50" w:rsidP="003B4D50">
      <w:pPr>
        <w:pStyle w:val="a5"/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myfunc</w:t>
      </w:r>
      <w:proofErr w:type="spellEnd"/>
      <w:r w:rsidRPr="003B4D50">
        <w:t>(</w:t>
      </w:r>
      <w:proofErr w:type="spellStart"/>
      <w:proofErr w:type="gramEnd"/>
      <w:r>
        <w:rPr>
          <w:lang w:val="en-US"/>
        </w:rPr>
        <w:t>args</w:t>
      </w:r>
      <w:proofErr w:type="spellEnd"/>
      <w:r w:rsidRPr="003B4D50">
        <w:t>…);</w:t>
      </w:r>
      <w:r w:rsidRPr="003B4D50">
        <w:tab/>
      </w:r>
      <w:r w:rsidRPr="003B4D50">
        <w:tab/>
        <w:t>//</w:t>
      </w:r>
      <w:r>
        <w:t xml:space="preserve"> раскрывается пакет аргументов</w:t>
      </w:r>
    </w:p>
    <w:p w14:paraId="3577DAB4" w14:textId="383D7897" w:rsidR="003B4D50" w:rsidRDefault="003B4D50" w:rsidP="003B4D50">
      <w:pPr>
        <w:pStyle w:val="a5"/>
        <w:spacing w:after="0" w:line="240" w:lineRule="auto"/>
        <w:jc w:val="both"/>
      </w:pPr>
      <w:proofErr w:type="spellStart"/>
      <w:r>
        <w:rPr>
          <w:lang w:val="en-US"/>
        </w:rPr>
        <w:t>Myclass</w:t>
      </w:r>
      <w:proofErr w:type="spellEnd"/>
      <w:r w:rsidRPr="003B4D50">
        <w:t>&lt;</w:t>
      </w:r>
      <w:proofErr w:type="spellStart"/>
      <w:r>
        <w:rPr>
          <w:lang w:val="en-US"/>
        </w:rPr>
        <w:t>Args</w:t>
      </w:r>
      <w:proofErr w:type="spellEnd"/>
      <w:r w:rsidRPr="003B4D50">
        <w:t xml:space="preserve">…&gt; </w:t>
      </w:r>
      <w:r>
        <w:rPr>
          <w:lang w:val="en-US"/>
        </w:rPr>
        <w:t>c</w:t>
      </w:r>
      <w:r w:rsidRPr="003B4D50">
        <w:t>1;</w:t>
      </w:r>
      <w:r w:rsidRPr="003B4D50">
        <w:tab/>
        <w:t xml:space="preserve">// </w:t>
      </w:r>
      <w:r>
        <w:t>раскрывается пакет параметров шаблона</w:t>
      </w:r>
    </w:p>
    <w:p w14:paraId="29480702" w14:textId="66CD681D" w:rsidR="003B4D50" w:rsidRDefault="00116969" w:rsidP="003B4D50">
      <w:pPr>
        <w:pStyle w:val="a5"/>
        <w:numPr>
          <w:ilvl w:val="0"/>
          <w:numId w:val="1"/>
        </w:numPr>
        <w:spacing w:after="0" w:line="240" w:lineRule="auto"/>
        <w:jc w:val="both"/>
      </w:pPr>
      <w:r>
        <w:t xml:space="preserve">Применяется </w:t>
      </w:r>
      <w:r w:rsidR="00826CED">
        <w:t>в</w:t>
      </w:r>
      <w:r>
        <w:t xml:space="preserve"> списках инициализации и инициализаторах:</w:t>
      </w:r>
    </w:p>
    <w:p w14:paraId="08AC705B" w14:textId="53D00688" w:rsidR="00116969" w:rsidRDefault="00116969" w:rsidP="00116969">
      <w:pPr>
        <w:pStyle w:val="a5"/>
        <w:spacing w:after="0" w:line="240" w:lineRule="auto"/>
        <w:jc w:val="both"/>
      </w:pPr>
      <w:proofErr w:type="spellStart"/>
      <w:r>
        <w:rPr>
          <w:lang w:val="en-US"/>
        </w:rPr>
        <w:t>Myclass</w:t>
      </w:r>
      <w:proofErr w:type="spellEnd"/>
      <w:r w:rsidRPr="00116969">
        <w:t xml:space="preserve"> </w:t>
      </w:r>
      <w:r>
        <w:rPr>
          <w:lang w:val="en-US"/>
        </w:rPr>
        <w:t>c</w:t>
      </w:r>
      <w:r w:rsidRPr="00116969">
        <w:t>2(</w:t>
      </w:r>
      <w:proofErr w:type="spellStart"/>
      <w:r>
        <w:rPr>
          <w:lang w:val="en-US"/>
        </w:rPr>
        <w:t>args</w:t>
      </w:r>
      <w:proofErr w:type="spellEnd"/>
      <w:r w:rsidRPr="00116969">
        <w:t xml:space="preserve">…); </w:t>
      </w:r>
      <w:r w:rsidRPr="00116969">
        <w:tab/>
        <w:t xml:space="preserve">// </w:t>
      </w:r>
      <w:r>
        <w:t>раскрывается пакет аргументов конструктора</w:t>
      </w:r>
    </w:p>
    <w:p w14:paraId="6E97602D" w14:textId="6E2C47D7" w:rsidR="00116969" w:rsidRDefault="00116969" w:rsidP="00116969">
      <w:pPr>
        <w:pStyle w:val="a5"/>
        <w:spacing w:after="0" w:line="240" w:lineRule="auto"/>
        <w:jc w:val="both"/>
      </w:pPr>
      <w:r>
        <w:rPr>
          <w:lang w:val="en-US"/>
        </w:rPr>
        <w:t>int</w:t>
      </w:r>
      <w:r w:rsidRPr="00116969">
        <w:t xml:space="preserve"> </w:t>
      </w:r>
      <w:proofErr w:type="gramStart"/>
      <w:r>
        <w:rPr>
          <w:lang w:val="en-US"/>
        </w:rPr>
        <w:t>dummy</w:t>
      </w:r>
      <w:r w:rsidRPr="00116969">
        <w:t>[</w:t>
      </w:r>
      <w:proofErr w:type="spellStart"/>
      <w:proofErr w:type="gramEnd"/>
      <w:r>
        <w:rPr>
          <w:lang w:val="en-US"/>
        </w:rPr>
        <w:t>sizeof</w:t>
      </w:r>
      <w:proofErr w:type="spellEnd"/>
      <w:r w:rsidRPr="00116969">
        <w:t>…(</w:t>
      </w:r>
      <w:proofErr w:type="spellStart"/>
      <w:r>
        <w:rPr>
          <w:lang w:val="en-US"/>
        </w:rPr>
        <w:t>Args</w:t>
      </w:r>
      <w:proofErr w:type="spellEnd"/>
      <w:r w:rsidRPr="00116969">
        <w:t>)] = {</w:t>
      </w:r>
      <w:r w:rsidRPr="00116969">
        <w:rPr>
          <w:color w:val="0070C0"/>
          <w:lang w:val="en-US"/>
        </w:rPr>
        <w:t>static</w:t>
      </w:r>
      <w:r w:rsidRPr="00116969">
        <w:rPr>
          <w:color w:val="0070C0"/>
        </w:rPr>
        <w:t>_</w:t>
      </w:r>
      <w:r w:rsidRPr="00116969">
        <w:rPr>
          <w:color w:val="0070C0"/>
          <w:lang w:val="en-US"/>
        </w:rPr>
        <w:t>cast</w:t>
      </w:r>
      <w:r w:rsidRPr="00116969">
        <w:rPr>
          <w:color w:val="0070C0"/>
        </w:rPr>
        <w:t>&lt;</w:t>
      </w:r>
      <w:r w:rsidRPr="00116969">
        <w:rPr>
          <w:color w:val="0070C0"/>
          <w:lang w:val="en-US"/>
        </w:rPr>
        <w:t>int</w:t>
      </w:r>
      <w:r w:rsidRPr="00116969">
        <w:rPr>
          <w:color w:val="0070C0"/>
        </w:rPr>
        <w:t>&gt;(</w:t>
      </w:r>
      <w:proofErr w:type="spellStart"/>
      <w:r w:rsidRPr="00116969">
        <w:rPr>
          <w:color w:val="0070C0"/>
          <w:lang w:val="en-US"/>
        </w:rPr>
        <w:t>args</w:t>
      </w:r>
      <w:proofErr w:type="spellEnd"/>
      <w:r w:rsidRPr="00116969">
        <w:rPr>
          <w:color w:val="0070C0"/>
        </w:rPr>
        <w:t>)</w:t>
      </w:r>
      <w:r w:rsidRPr="00116969">
        <w:t xml:space="preserve">…}; // </w:t>
      </w:r>
      <w:r>
        <w:t>раскрывается</w:t>
      </w:r>
      <w:r w:rsidRPr="00116969">
        <w:t xml:space="preserve"> </w:t>
      </w:r>
      <w:r>
        <w:t>пакет</w:t>
      </w:r>
      <w:r w:rsidRPr="00116969">
        <w:t xml:space="preserve"> </w:t>
      </w:r>
      <w:r>
        <w:t xml:space="preserve">аргументов инициализатора </w:t>
      </w:r>
      <w:r w:rsidR="00E6469D">
        <w:t xml:space="preserve">массива </w:t>
      </w:r>
      <w:r>
        <w:t>с паттерном, выделенным синим цветом.</w:t>
      </w:r>
    </w:p>
    <w:p w14:paraId="07C372DB" w14:textId="77777777" w:rsidR="00E67D49" w:rsidRDefault="00DC6E23" w:rsidP="00E67D49">
      <w:pPr>
        <w:pStyle w:val="a5"/>
        <w:numPr>
          <w:ilvl w:val="0"/>
          <w:numId w:val="1"/>
        </w:numPr>
        <w:spacing w:after="0" w:line="240" w:lineRule="auto"/>
        <w:jc w:val="both"/>
      </w:pPr>
      <w:r>
        <w:t>Применяется в списках параметров функции или шаблона.</w:t>
      </w:r>
      <w:r w:rsidR="00E67D49">
        <w:t xml:space="preserve"> </w:t>
      </w:r>
    </w:p>
    <w:p w14:paraId="38499293" w14:textId="33A1C683" w:rsidR="00E67D49" w:rsidRDefault="00E67D49" w:rsidP="00E67D49">
      <w:pPr>
        <w:pStyle w:val="a5"/>
        <w:spacing w:after="0" w:line="240" w:lineRule="auto"/>
        <w:jc w:val="both"/>
      </w:pPr>
      <w:r w:rsidRPr="00E67D49">
        <w:rPr>
          <w:i/>
          <w:iCs/>
        </w:rPr>
        <w:t>Замечание</w:t>
      </w:r>
      <w:r>
        <w:t xml:space="preserve">: более точное определение раскрытия: </w:t>
      </w:r>
      <w:r w:rsidR="00A707B3">
        <w:t xml:space="preserve">паттерн </w:t>
      </w:r>
      <w:r>
        <w:t>раскрыти</w:t>
      </w:r>
      <w:r w:rsidR="00A707B3">
        <w:t>я –</w:t>
      </w:r>
      <w:r>
        <w:t xml:space="preserve"> это то, что</w:t>
      </w:r>
      <w:r w:rsidR="00A707B3">
        <w:t xml:space="preserve"> до некоторой степени</w:t>
      </w:r>
      <w:r>
        <w:t xml:space="preserve"> стоит в порядке </w:t>
      </w:r>
      <w:r>
        <w:rPr>
          <w:lang w:val="en-US"/>
        </w:rPr>
        <w:t>c</w:t>
      </w:r>
      <w:r w:rsidRPr="00E67D49">
        <w:t>-</w:t>
      </w:r>
      <w:proofErr w:type="spellStart"/>
      <w:r>
        <w:rPr>
          <w:lang w:val="en-US"/>
        </w:rPr>
        <w:t>decl</w:t>
      </w:r>
      <w:proofErr w:type="spellEnd"/>
      <w:r>
        <w:t xml:space="preserve">. </w:t>
      </w:r>
    </w:p>
    <w:p w14:paraId="7CA428F7" w14:textId="54FA0394" w:rsidR="00E67D49" w:rsidRPr="00C13504" w:rsidRDefault="00A707B3" w:rsidP="00E67D49">
      <w:pPr>
        <w:pStyle w:val="a5"/>
        <w:spacing w:after="0" w:line="240" w:lineRule="auto"/>
        <w:jc w:val="both"/>
      </w:pPr>
      <w:r>
        <w:rPr>
          <w:lang w:val="en-US"/>
        </w:rPr>
        <w:t>template</w:t>
      </w:r>
      <w:r w:rsidRPr="00C13504">
        <w:t>&lt;</w:t>
      </w:r>
      <w:proofErr w:type="spellStart"/>
      <w:r>
        <w:rPr>
          <w:lang w:val="en-US"/>
        </w:rPr>
        <w:t>typename</w:t>
      </w:r>
      <w:proofErr w:type="spellEnd"/>
      <w:r w:rsidRPr="00C13504">
        <w:t xml:space="preserve"> … </w:t>
      </w:r>
      <w:proofErr w:type="spellStart"/>
      <w:r>
        <w:rPr>
          <w:lang w:val="en-US"/>
        </w:rPr>
        <w:t>Args</w:t>
      </w:r>
      <w:proofErr w:type="spellEnd"/>
      <w:r w:rsidRPr="00C13504">
        <w:t xml:space="preserve">, </w:t>
      </w:r>
      <w:r>
        <w:rPr>
          <w:lang w:val="en-US"/>
        </w:rPr>
        <w:t>int</w:t>
      </w:r>
      <w:r w:rsidRPr="00C13504">
        <w:t xml:space="preserve">… </w:t>
      </w:r>
      <w:r>
        <w:rPr>
          <w:lang w:val="en-US"/>
        </w:rPr>
        <w:t>N</w:t>
      </w:r>
      <w:r w:rsidRPr="00C13504">
        <w:t xml:space="preserve">&gt; </w:t>
      </w:r>
      <w:r>
        <w:rPr>
          <w:lang w:val="en-US"/>
        </w:rPr>
        <w:t>void</w:t>
      </w:r>
      <w:r w:rsidRPr="00C13504">
        <w:t xml:space="preserve"> </w:t>
      </w:r>
      <w:proofErr w:type="gramStart"/>
      <w:r>
        <w:rPr>
          <w:lang w:val="en-US"/>
        </w:rPr>
        <w:t>g</w:t>
      </w:r>
      <w:r w:rsidRPr="00C13504">
        <w:t>(</w:t>
      </w:r>
      <w:proofErr w:type="spellStart"/>
      <w:proofErr w:type="gramEnd"/>
      <w:r>
        <w:rPr>
          <w:lang w:val="en-US"/>
        </w:rPr>
        <w:t>Args</w:t>
      </w:r>
      <w:proofErr w:type="spellEnd"/>
      <w:r w:rsidRPr="00C13504">
        <w:t xml:space="preserve"> (&amp;…</w:t>
      </w:r>
      <w:proofErr w:type="spellStart"/>
      <w:r>
        <w:rPr>
          <w:lang w:val="en-US"/>
        </w:rPr>
        <w:t>arr</w:t>
      </w:r>
      <w:proofErr w:type="spellEnd"/>
      <w:r w:rsidRPr="00C13504">
        <w:t>)[</w:t>
      </w:r>
      <w:r>
        <w:rPr>
          <w:lang w:val="en-US"/>
        </w:rPr>
        <w:t>N</w:t>
      </w:r>
      <w:r w:rsidRPr="00C13504">
        <w:t>]){};</w:t>
      </w:r>
      <w:r w:rsidR="00C13504" w:rsidRPr="00C13504">
        <w:t xml:space="preserve"> // </w:t>
      </w:r>
      <w:r w:rsidR="00C13504">
        <w:t>ссылка</w:t>
      </w:r>
      <w:r w:rsidR="00C13504" w:rsidRPr="00C13504">
        <w:t xml:space="preserve"> </w:t>
      </w:r>
      <w:r w:rsidR="00C13504">
        <w:t>на</w:t>
      </w:r>
      <w:r w:rsidR="00C13504" w:rsidRPr="00C13504">
        <w:t xml:space="preserve"> </w:t>
      </w:r>
      <w:r w:rsidR="00C13504">
        <w:t>массив</w:t>
      </w:r>
      <w:r w:rsidR="00C13504" w:rsidRPr="00C13504">
        <w:t xml:space="preserve"> </w:t>
      </w:r>
      <w:r w:rsidR="00C13504">
        <w:t>из</w:t>
      </w:r>
      <w:r w:rsidR="00C13504" w:rsidRPr="00C13504">
        <w:t xml:space="preserve"> </w:t>
      </w:r>
      <w:r w:rsidR="00C13504">
        <w:rPr>
          <w:lang w:val="en-US"/>
        </w:rPr>
        <w:t>N</w:t>
      </w:r>
      <w:r w:rsidR="00C13504" w:rsidRPr="00C13504">
        <w:t>-</w:t>
      </w:r>
      <w:r w:rsidR="00C13504">
        <w:t>аргументов каждого следующего типа. Здесь совместно раскрываются пакеты параметров и аргументов.</w:t>
      </w:r>
    </w:p>
    <w:p w14:paraId="33F5FF50" w14:textId="0D570276" w:rsidR="001017FA" w:rsidRDefault="002463CD" w:rsidP="001017FA">
      <w:pPr>
        <w:pStyle w:val="a5"/>
        <w:numPr>
          <w:ilvl w:val="0"/>
          <w:numId w:val="1"/>
        </w:numPr>
        <w:spacing w:after="0" w:line="240" w:lineRule="auto"/>
        <w:jc w:val="both"/>
      </w:pPr>
      <w:r>
        <w:t xml:space="preserve">Списки базовых классов и списки инициализации в конструкторах. </w:t>
      </w:r>
    </w:p>
    <w:p w14:paraId="5E061EF7" w14:textId="19718F59" w:rsidR="001017FA" w:rsidRDefault="001017FA" w:rsidP="001017FA">
      <w:pPr>
        <w:pStyle w:val="a5"/>
        <w:numPr>
          <w:ilvl w:val="0"/>
          <w:numId w:val="1"/>
        </w:numPr>
        <w:spacing w:after="0" w:line="240" w:lineRule="auto"/>
        <w:jc w:val="both"/>
      </w:pPr>
      <w:r>
        <w:t xml:space="preserve">Некоторые другие места (списки захвата лямбда-выражений и </w:t>
      </w:r>
      <w:proofErr w:type="spellStart"/>
      <w:r>
        <w:t>др</w:t>
      </w:r>
      <w:proofErr w:type="spellEnd"/>
      <w:r>
        <w:t xml:space="preserve">). </w:t>
      </w:r>
    </w:p>
    <w:p w14:paraId="3494FCCF" w14:textId="77777777" w:rsidR="001017FA" w:rsidRPr="00C13504" w:rsidRDefault="001017FA" w:rsidP="00A7052E">
      <w:pPr>
        <w:spacing w:after="0" w:line="240" w:lineRule="auto"/>
        <w:jc w:val="both"/>
      </w:pPr>
      <w:bookmarkStart w:id="0" w:name="_GoBack"/>
      <w:bookmarkEnd w:id="0"/>
    </w:p>
    <w:sectPr w:rsidR="001017FA" w:rsidRPr="00C1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27C73"/>
    <w:multiLevelType w:val="hybridMultilevel"/>
    <w:tmpl w:val="8E0CE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FB"/>
    <w:rsid w:val="0003164B"/>
    <w:rsid w:val="000369E8"/>
    <w:rsid w:val="000F5F9B"/>
    <w:rsid w:val="001017FA"/>
    <w:rsid w:val="00116969"/>
    <w:rsid w:val="001558FB"/>
    <w:rsid w:val="00177A22"/>
    <w:rsid w:val="001C4B12"/>
    <w:rsid w:val="001E060E"/>
    <w:rsid w:val="001F1820"/>
    <w:rsid w:val="002463CD"/>
    <w:rsid w:val="00280B87"/>
    <w:rsid w:val="003B4D50"/>
    <w:rsid w:val="00414B80"/>
    <w:rsid w:val="004157CC"/>
    <w:rsid w:val="006B7611"/>
    <w:rsid w:val="00826CED"/>
    <w:rsid w:val="008624FF"/>
    <w:rsid w:val="0088647F"/>
    <w:rsid w:val="00950D70"/>
    <w:rsid w:val="009E7F35"/>
    <w:rsid w:val="00A7052E"/>
    <w:rsid w:val="00A707B3"/>
    <w:rsid w:val="00AA6B7F"/>
    <w:rsid w:val="00AC0BC7"/>
    <w:rsid w:val="00AE104C"/>
    <w:rsid w:val="00BA500A"/>
    <w:rsid w:val="00BC383E"/>
    <w:rsid w:val="00BE299C"/>
    <w:rsid w:val="00BE64E4"/>
    <w:rsid w:val="00C13504"/>
    <w:rsid w:val="00C26A9E"/>
    <w:rsid w:val="00C81ACF"/>
    <w:rsid w:val="00DC6E23"/>
    <w:rsid w:val="00E326B7"/>
    <w:rsid w:val="00E6469D"/>
    <w:rsid w:val="00E67D49"/>
    <w:rsid w:val="00EF2655"/>
    <w:rsid w:val="00F34190"/>
    <w:rsid w:val="00F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8820"/>
  <w15:chartTrackingRefBased/>
  <w15:docId w15:val="{6D8D94B4-C936-4471-ABBD-FEB3D8B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8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58F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B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36</cp:revision>
  <dcterms:created xsi:type="dcterms:W3CDTF">2020-04-02T09:41:00Z</dcterms:created>
  <dcterms:modified xsi:type="dcterms:W3CDTF">2020-04-03T07:21:00Z</dcterms:modified>
</cp:coreProperties>
</file>