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640" w:rsidRDefault="00AA2173" w:rsidP="00AA2173">
      <w:pPr>
        <w:spacing w:after="0" w:line="240" w:lineRule="auto"/>
        <w:jc w:val="both"/>
      </w:pPr>
      <w:r>
        <w:t>Архитектура шины и памяти.</w:t>
      </w:r>
    </w:p>
    <w:p w:rsidR="00AA2173" w:rsidRPr="00AA2173" w:rsidRDefault="00AA2173" w:rsidP="00AA2173">
      <w:pPr>
        <w:spacing w:after="0" w:line="240" w:lineRule="auto"/>
        <w:jc w:val="both"/>
        <w:rPr>
          <w:b/>
          <w:u w:val="single"/>
        </w:rPr>
      </w:pPr>
      <w:r w:rsidRPr="00AA2173">
        <w:rPr>
          <w:b/>
          <w:u w:val="single"/>
        </w:rPr>
        <w:t>Системная архитектура.</w:t>
      </w:r>
    </w:p>
    <w:p w:rsidR="00AA2173" w:rsidRDefault="00AA2173" w:rsidP="00AA2173">
      <w:pPr>
        <w:spacing w:after="0" w:line="240" w:lineRule="auto"/>
        <w:jc w:val="both"/>
      </w:pPr>
      <w:r>
        <w:tab/>
        <w:t xml:space="preserve">В устройствах низкой, средней, высокой и </w:t>
      </w:r>
      <w:r>
        <w:rPr>
          <w:lang w:val="en-US"/>
        </w:rPr>
        <w:t>XL</w:t>
      </w:r>
      <w:r>
        <w:t xml:space="preserve">-плотности, основная система состоит </w:t>
      </w:r>
      <w:proofErr w:type="gramStart"/>
      <w:r>
        <w:t>из</w:t>
      </w:r>
      <w:proofErr w:type="gramEnd"/>
      <w:r>
        <w:t>:</w:t>
      </w:r>
    </w:p>
    <w:p w:rsidR="00AA2173" w:rsidRDefault="00AA2173" w:rsidP="00AA2173">
      <w:pPr>
        <w:spacing w:after="0" w:line="240" w:lineRule="auto"/>
        <w:jc w:val="both"/>
      </w:pPr>
      <w:r>
        <w:t>- Четырех мастеров:</w:t>
      </w:r>
    </w:p>
    <w:p w:rsidR="00AA2173" w:rsidRDefault="00AA2173" w:rsidP="00AA2173">
      <w:pPr>
        <w:spacing w:after="0" w:line="240" w:lineRule="auto"/>
        <w:jc w:val="both"/>
      </w:pPr>
      <w:r>
        <w:tab/>
      </w:r>
      <w:r w:rsidRPr="00AA2173">
        <w:t xml:space="preserve">- </w:t>
      </w:r>
      <w:r>
        <w:t>Шина</w:t>
      </w:r>
      <w:r w:rsidRPr="00AA2173">
        <w:t xml:space="preserve"> </w:t>
      </w:r>
      <w:r>
        <w:rPr>
          <w:lang w:val="en-US"/>
        </w:rPr>
        <w:t>Cortex</w:t>
      </w:r>
      <w:r w:rsidRPr="00AA2173">
        <w:t xml:space="preserve"> </w:t>
      </w:r>
      <w:r>
        <w:rPr>
          <w:lang w:val="en-US"/>
        </w:rPr>
        <w:t>M</w:t>
      </w:r>
      <w:r w:rsidRPr="00AA2173">
        <w:t xml:space="preserve">3 </w:t>
      </w:r>
      <w:r>
        <w:rPr>
          <w:lang w:val="en-US"/>
        </w:rPr>
        <w:t>D</w:t>
      </w:r>
      <w:proofErr w:type="gramStart"/>
      <w:r>
        <w:t>С</w:t>
      </w:r>
      <w:proofErr w:type="gramEnd"/>
      <w:r>
        <w:rPr>
          <w:lang w:val="en-US"/>
        </w:rPr>
        <w:t>ode</w:t>
      </w:r>
      <w:r w:rsidRPr="00AA2173">
        <w:t xml:space="preserve"> (</w:t>
      </w:r>
      <w:r>
        <w:rPr>
          <w:lang w:val="en-US"/>
        </w:rPr>
        <w:t>D</w:t>
      </w:r>
      <w:r w:rsidRPr="00AA2173">
        <w:t>-</w:t>
      </w:r>
      <w:r>
        <w:t>шина)</w:t>
      </w:r>
      <w:r w:rsidRPr="00AA2173">
        <w:t xml:space="preserve"> </w:t>
      </w:r>
      <w:r>
        <w:t>и системная шина (</w:t>
      </w:r>
      <w:r>
        <w:rPr>
          <w:lang w:val="en-US"/>
        </w:rPr>
        <w:t>S</w:t>
      </w:r>
      <w:r w:rsidRPr="00AA2173">
        <w:t>-</w:t>
      </w:r>
      <w:r>
        <w:t>шина).</w:t>
      </w:r>
    </w:p>
    <w:p w:rsidR="00AA2173" w:rsidRDefault="00AA2173" w:rsidP="00AA2173">
      <w:pPr>
        <w:spacing w:after="0" w:line="240" w:lineRule="auto"/>
        <w:jc w:val="both"/>
      </w:pPr>
      <w:r>
        <w:tab/>
        <w:t xml:space="preserve">- </w:t>
      </w:r>
      <w:r>
        <w:rPr>
          <w:lang w:val="en-US"/>
        </w:rPr>
        <w:t>GP</w:t>
      </w:r>
      <w:r w:rsidRPr="00AA2173">
        <w:t>-</w:t>
      </w:r>
      <w:r>
        <w:rPr>
          <w:lang w:val="en-US"/>
        </w:rPr>
        <w:t>DMA</w:t>
      </w:r>
      <w:r w:rsidRPr="00AA2173">
        <w:t xml:space="preserve">1 </w:t>
      </w:r>
      <w:r>
        <w:t xml:space="preserve">и 2 (общецелевые </w:t>
      </w:r>
      <w:r>
        <w:rPr>
          <w:lang w:val="en-US"/>
        </w:rPr>
        <w:t>DMA</w:t>
      </w:r>
      <w:r w:rsidRPr="00AA2173">
        <w:t>)</w:t>
      </w:r>
    </w:p>
    <w:p w:rsidR="00AA2173" w:rsidRDefault="00AA2173" w:rsidP="00AA2173">
      <w:pPr>
        <w:spacing w:after="0" w:line="240" w:lineRule="auto"/>
        <w:jc w:val="both"/>
      </w:pPr>
      <w:r>
        <w:t>- Четырех ведомых:</w:t>
      </w:r>
    </w:p>
    <w:p w:rsidR="00AA2173" w:rsidRDefault="00AA2173" w:rsidP="00AA2173">
      <w:pPr>
        <w:spacing w:after="0" w:line="240" w:lineRule="auto"/>
        <w:jc w:val="both"/>
      </w:pPr>
      <w:r>
        <w:tab/>
        <w:t xml:space="preserve">- Внутренняя </w:t>
      </w:r>
      <w:r>
        <w:rPr>
          <w:lang w:val="en-US"/>
        </w:rPr>
        <w:t>SRAM</w:t>
      </w:r>
      <w:r>
        <w:t>.</w:t>
      </w:r>
    </w:p>
    <w:p w:rsidR="00AA2173" w:rsidRDefault="00AA2173" w:rsidP="00AA2173">
      <w:pPr>
        <w:spacing w:after="0" w:line="240" w:lineRule="auto"/>
        <w:jc w:val="both"/>
      </w:pPr>
      <w:r>
        <w:tab/>
        <w:t xml:space="preserve">- Внутренняя </w:t>
      </w:r>
      <w:r>
        <w:rPr>
          <w:lang w:val="en-US"/>
        </w:rPr>
        <w:t>Flash</w:t>
      </w:r>
      <w:r>
        <w:t xml:space="preserve"> память.</w:t>
      </w:r>
    </w:p>
    <w:p w:rsidR="00AA2173" w:rsidRDefault="00AA2173" w:rsidP="00AA2173">
      <w:pPr>
        <w:spacing w:after="0" w:line="240" w:lineRule="auto"/>
        <w:jc w:val="both"/>
      </w:pPr>
      <w:r>
        <w:tab/>
        <w:t xml:space="preserve">- </w:t>
      </w:r>
      <w:r>
        <w:rPr>
          <w:lang w:val="en-US"/>
        </w:rPr>
        <w:t>FSMC</w:t>
      </w:r>
      <w:r>
        <w:t>.</w:t>
      </w:r>
    </w:p>
    <w:p w:rsidR="00AA2173" w:rsidRDefault="00AA2173" w:rsidP="00AA2173">
      <w:pPr>
        <w:spacing w:after="0" w:line="240" w:lineRule="auto"/>
        <w:jc w:val="both"/>
      </w:pPr>
      <w:r>
        <w:tab/>
        <w:t xml:space="preserve">- </w:t>
      </w:r>
      <w:r>
        <w:rPr>
          <w:lang w:val="en-US"/>
        </w:rPr>
        <w:t>AHB</w:t>
      </w:r>
      <w:r w:rsidRPr="00AA2173">
        <w:t xml:space="preserve"> – </w:t>
      </w:r>
      <w:proofErr w:type="spellStart"/>
      <w:r>
        <w:rPr>
          <w:lang w:val="en-US"/>
        </w:rPr>
        <w:t>APBx</w:t>
      </w:r>
      <w:proofErr w:type="spellEnd"/>
      <w:r>
        <w:t xml:space="preserve"> (</w:t>
      </w:r>
      <w:r>
        <w:rPr>
          <w:lang w:val="en-US"/>
        </w:rPr>
        <w:t>APB</w:t>
      </w:r>
      <w:r w:rsidRPr="00AA2173">
        <w:t xml:space="preserve">1 </w:t>
      </w:r>
      <w:r>
        <w:t>или</w:t>
      </w:r>
      <w:r w:rsidRPr="00AA2173">
        <w:t xml:space="preserve"> </w:t>
      </w:r>
      <w:r>
        <w:rPr>
          <w:lang w:val="en-US"/>
        </w:rPr>
        <w:t>APB</w:t>
      </w:r>
      <w:r w:rsidRPr="00AA2173">
        <w:t>2)</w:t>
      </w:r>
      <w:r>
        <w:t xml:space="preserve">, </w:t>
      </w:r>
      <w:proofErr w:type="gramStart"/>
      <w:r>
        <w:t>которые</w:t>
      </w:r>
      <w:proofErr w:type="gramEnd"/>
      <w:r>
        <w:t xml:space="preserve"> соединяют всю </w:t>
      </w:r>
      <w:r>
        <w:rPr>
          <w:lang w:val="en-US"/>
        </w:rPr>
        <w:t>APB</w:t>
      </w:r>
      <w:r>
        <w:t xml:space="preserve"> периферию. </w:t>
      </w:r>
    </w:p>
    <w:p w:rsidR="00AA2173" w:rsidRDefault="00AA2173" w:rsidP="00AA2173">
      <w:pPr>
        <w:spacing w:after="0" w:line="240" w:lineRule="auto"/>
        <w:jc w:val="both"/>
      </w:pPr>
      <w:r>
        <w:t xml:space="preserve">Существуют соединения, использующие </w:t>
      </w:r>
      <w:r>
        <w:rPr>
          <w:lang w:val="en-US"/>
        </w:rPr>
        <w:t>AHB</w:t>
      </w:r>
      <w:r>
        <w:t xml:space="preserve"> шинную архитектуру, как показано на рисунке 1.</w:t>
      </w:r>
    </w:p>
    <w:p w:rsidR="00AA2173" w:rsidRDefault="00AA2173" w:rsidP="00AA2173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4662132" cy="3669909"/>
            <wp:effectExtent l="19050" t="0" r="511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355" cy="367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173" w:rsidRDefault="00E328B9" w:rsidP="00AA2173">
      <w:pPr>
        <w:spacing w:after="0" w:line="240" w:lineRule="auto"/>
        <w:jc w:val="both"/>
      </w:pPr>
      <w:proofErr w:type="spellStart"/>
      <w:proofErr w:type="gramStart"/>
      <w:r w:rsidRPr="00E328B9">
        <w:rPr>
          <w:b/>
          <w:lang w:val="en-US"/>
        </w:rPr>
        <w:t>ICode</w:t>
      </w:r>
      <w:proofErr w:type="spellEnd"/>
      <w:r w:rsidRPr="00E328B9">
        <w:rPr>
          <w:b/>
        </w:rPr>
        <w:t xml:space="preserve"> шина.</w:t>
      </w:r>
      <w:proofErr w:type="gramEnd"/>
    </w:p>
    <w:p w:rsidR="00E328B9" w:rsidRDefault="00E328B9" w:rsidP="00AA2173">
      <w:pPr>
        <w:spacing w:after="0" w:line="240" w:lineRule="auto"/>
        <w:jc w:val="both"/>
      </w:pPr>
      <w:r>
        <w:tab/>
        <w:t xml:space="preserve">Эта шина соединяет шину инструкций ядра </w:t>
      </w:r>
      <w:r>
        <w:rPr>
          <w:lang w:val="en-US"/>
        </w:rPr>
        <w:t>Cortex</w:t>
      </w:r>
      <w:r w:rsidRPr="00E328B9">
        <w:t xml:space="preserve"> </w:t>
      </w:r>
      <w:r>
        <w:rPr>
          <w:lang w:val="en-US"/>
        </w:rPr>
        <w:t>M</w:t>
      </w:r>
      <w:r w:rsidRPr="00E328B9">
        <w:t>3</w:t>
      </w:r>
      <w:r>
        <w:t xml:space="preserve"> с интерфейсом инструкций </w:t>
      </w:r>
      <w:r>
        <w:rPr>
          <w:lang w:val="en-US"/>
        </w:rPr>
        <w:t>Flash</w:t>
      </w:r>
      <w:r>
        <w:t xml:space="preserve"> памяти. Предвыборка выполняется по этой шине. </w:t>
      </w:r>
    </w:p>
    <w:p w:rsidR="00E328B9" w:rsidRDefault="00E328B9" w:rsidP="00AA2173">
      <w:pPr>
        <w:spacing w:after="0" w:line="240" w:lineRule="auto"/>
        <w:jc w:val="both"/>
      </w:pPr>
    </w:p>
    <w:p w:rsidR="00E328B9" w:rsidRDefault="00E328B9" w:rsidP="00AA2173">
      <w:pPr>
        <w:spacing w:after="0" w:line="240" w:lineRule="auto"/>
        <w:jc w:val="both"/>
      </w:pPr>
      <w:proofErr w:type="spellStart"/>
      <w:proofErr w:type="gramStart"/>
      <w:r w:rsidRPr="00E328B9">
        <w:rPr>
          <w:b/>
          <w:lang w:val="en-US"/>
        </w:rPr>
        <w:t>DCode</w:t>
      </w:r>
      <w:proofErr w:type="spellEnd"/>
      <w:r w:rsidRPr="00E328B9">
        <w:rPr>
          <w:b/>
        </w:rPr>
        <w:t xml:space="preserve"> шина.</w:t>
      </w:r>
      <w:proofErr w:type="gramEnd"/>
    </w:p>
    <w:p w:rsidR="00E328B9" w:rsidRDefault="00E328B9" w:rsidP="00AA2173">
      <w:pPr>
        <w:spacing w:after="0" w:line="240" w:lineRule="auto"/>
        <w:jc w:val="both"/>
      </w:pPr>
      <w:r>
        <w:tab/>
        <w:t xml:space="preserve">Эта шина соединяет системную шину ядра </w:t>
      </w:r>
      <w:r>
        <w:rPr>
          <w:lang w:val="en-US"/>
        </w:rPr>
        <w:t>Cortex</w:t>
      </w:r>
      <w:r w:rsidRPr="00E328B9">
        <w:t xml:space="preserve"> </w:t>
      </w:r>
      <w:r>
        <w:rPr>
          <w:lang w:val="en-US"/>
        </w:rPr>
        <w:t>M</w:t>
      </w:r>
      <w:r w:rsidRPr="00E328B9">
        <w:t>3</w:t>
      </w:r>
      <w:r>
        <w:t xml:space="preserve"> (периферийную шину) с шинной матрицей, которая управляет арбитражем между ядром и </w:t>
      </w:r>
      <w:r>
        <w:rPr>
          <w:lang w:val="en-US"/>
        </w:rPr>
        <w:t>DMA</w:t>
      </w:r>
      <w:r>
        <w:t>.</w:t>
      </w:r>
    </w:p>
    <w:p w:rsidR="00E328B9" w:rsidRDefault="00E328B9" w:rsidP="00AA2173">
      <w:pPr>
        <w:spacing w:after="0" w:line="240" w:lineRule="auto"/>
        <w:jc w:val="both"/>
      </w:pPr>
    </w:p>
    <w:p w:rsidR="00E328B9" w:rsidRPr="00E328B9" w:rsidRDefault="00E328B9" w:rsidP="00AA2173">
      <w:pPr>
        <w:spacing w:after="0" w:line="240" w:lineRule="auto"/>
        <w:jc w:val="both"/>
        <w:rPr>
          <w:b/>
        </w:rPr>
      </w:pPr>
      <w:proofErr w:type="gramStart"/>
      <w:r w:rsidRPr="00E328B9">
        <w:rPr>
          <w:b/>
          <w:lang w:val="en-US"/>
        </w:rPr>
        <w:t>DMA</w:t>
      </w:r>
      <w:r w:rsidRPr="00E328B9">
        <w:rPr>
          <w:b/>
        </w:rPr>
        <w:t xml:space="preserve"> шина.</w:t>
      </w:r>
      <w:proofErr w:type="gramEnd"/>
    </w:p>
    <w:p w:rsidR="00E328B9" w:rsidRDefault="00E328B9" w:rsidP="00AA2173">
      <w:pPr>
        <w:spacing w:after="0" w:line="240" w:lineRule="auto"/>
        <w:jc w:val="both"/>
      </w:pPr>
      <w:r>
        <w:tab/>
        <w:t xml:space="preserve">Эта шина соединяет интерфейс </w:t>
      </w:r>
      <w:r>
        <w:rPr>
          <w:lang w:val="en-US"/>
        </w:rPr>
        <w:t>AHB</w:t>
      </w:r>
      <w:r>
        <w:t xml:space="preserve"> мастера </w:t>
      </w:r>
      <w:r>
        <w:rPr>
          <w:lang w:val="en-US"/>
        </w:rPr>
        <w:t>DMA</w:t>
      </w:r>
      <w:r>
        <w:t xml:space="preserve"> с шинной матрицей, которая управляет доступом </w:t>
      </w:r>
      <w:proofErr w:type="spellStart"/>
      <w:r>
        <w:rPr>
          <w:lang w:val="en-US"/>
        </w:rPr>
        <w:t>DCode</w:t>
      </w:r>
      <w:proofErr w:type="spellEnd"/>
      <w:r w:rsidR="0081686C" w:rsidRPr="0081686C">
        <w:t xml:space="preserve"> </w:t>
      </w:r>
      <w:r w:rsidR="0081686C">
        <w:rPr>
          <w:lang w:val="en-US"/>
        </w:rPr>
        <w:t>CPU</w:t>
      </w:r>
      <w:r w:rsidR="0081686C">
        <w:t xml:space="preserve"> и </w:t>
      </w:r>
      <w:r w:rsidR="0081686C">
        <w:rPr>
          <w:lang w:val="en-US"/>
        </w:rPr>
        <w:t>DMA</w:t>
      </w:r>
      <w:r w:rsidR="0081686C">
        <w:t xml:space="preserve"> к </w:t>
      </w:r>
      <w:r w:rsidR="0081686C">
        <w:rPr>
          <w:lang w:val="en-US"/>
        </w:rPr>
        <w:t>SRAM</w:t>
      </w:r>
      <w:r w:rsidR="0081686C">
        <w:t xml:space="preserve">, </w:t>
      </w:r>
      <w:r w:rsidR="0081686C">
        <w:rPr>
          <w:lang w:val="en-US"/>
        </w:rPr>
        <w:t>Flash</w:t>
      </w:r>
      <w:r w:rsidR="0081686C">
        <w:t xml:space="preserve"> памяти и периферии.</w:t>
      </w:r>
    </w:p>
    <w:p w:rsidR="0081686C" w:rsidRDefault="0081686C" w:rsidP="00AA2173">
      <w:pPr>
        <w:spacing w:after="0" w:line="240" w:lineRule="auto"/>
        <w:jc w:val="both"/>
      </w:pPr>
    </w:p>
    <w:p w:rsidR="0081686C" w:rsidRPr="0081686C" w:rsidRDefault="0081686C" w:rsidP="00AA2173">
      <w:pPr>
        <w:spacing w:after="0" w:line="240" w:lineRule="auto"/>
        <w:jc w:val="both"/>
        <w:rPr>
          <w:b/>
        </w:rPr>
      </w:pPr>
      <w:r w:rsidRPr="0081686C">
        <w:rPr>
          <w:b/>
        </w:rPr>
        <w:t>Шинная матрица.</w:t>
      </w:r>
    </w:p>
    <w:p w:rsidR="0081686C" w:rsidRDefault="0081686C" w:rsidP="00AA2173">
      <w:pPr>
        <w:spacing w:after="0" w:line="240" w:lineRule="auto"/>
        <w:jc w:val="both"/>
      </w:pPr>
      <w:r>
        <w:tab/>
        <w:t xml:space="preserve">Шинная матрица управляет арбитражем доступа между системой ядра и </w:t>
      </w:r>
      <w:r>
        <w:rPr>
          <w:lang w:val="en-US"/>
        </w:rPr>
        <w:t>DMA</w:t>
      </w:r>
      <w:r>
        <w:t xml:space="preserve">. Арбитраж использует </w:t>
      </w:r>
      <w:r>
        <w:rPr>
          <w:lang w:val="en-US"/>
        </w:rPr>
        <w:t>Round</w:t>
      </w:r>
      <w:r w:rsidRPr="00964A7C">
        <w:t xml:space="preserve"> </w:t>
      </w:r>
      <w:r>
        <w:rPr>
          <w:lang w:val="en-US"/>
        </w:rPr>
        <w:t>Robin</w:t>
      </w:r>
      <w:r w:rsidRPr="00964A7C">
        <w:t xml:space="preserve"> </w:t>
      </w:r>
      <w:r>
        <w:t xml:space="preserve">алгоритм. </w:t>
      </w:r>
      <w:r w:rsidR="00964A7C">
        <w:t xml:space="preserve">Шинная матрица </w:t>
      </w:r>
      <w:proofErr w:type="spellStart"/>
      <w:r w:rsidR="00964A7C">
        <w:t>состовляет</w:t>
      </w:r>
      <w:proofErr w:type="spellEnd"/>
      <w:r w:rsidR="00964A7C">
        <w:t xml:space="preserve"> четыре мастера (</w:t>
      </w:r>
      <w:r w:rsidR="00964A7C">
        <w:rPr>
          <w:lang w:val="en-US"/>
        </w:rPr>
        <w:t>CPU</w:t>
      </w:r>
      <w:r w:rsidR="00964A7C" w:rsidRPr="00964A7C">
        <w:t xml:space="preserve"> </w:t>
      </w:r>
      <w:proofErr w:type="spellStart"/>
      <w:r w:rsidR="00964A7C">
        <w:rPr>
          <w:lang w:val="en-US"/>
        </w:rPr>
        <w:t>DCode</w:t>
      </w:r>
      <w:proofErr w:type="spellEnd"/>
      <w:r w:rsidR="00964A7C" w:rsidRPr="00964A7C">
        <w:t xml:space="preserve">, </w:t>
      </w:r>
      <w:r w:rsidR="00964A7C">
        <w:rPr>
          <w:lang w:val="en-US"/>
        </w:rPr>
        <w:t>System</w:t>
      </w:r>
      <w:r w:rsidR="00964A7C" w:rsidRPr="00964A7C">
        <w:t xml:space="preserve"> </w:t>
      </w:r>
      <w:r w:rsidR="00964A7C">
        <w:rPr>
          <w:lang w:val="en-US"/>
        </w:rPr>
        <w:t>bus</w:t>
      </w:r>
      <w:r w:rsidR="00964A7C" w:rsidRPr="00964A7C">
        <w:t xml:space="preserve">, </w:t>
      </w:r>
      <w:r w:rsidR="00964A7C">
        <w:t xml:space="preserve"> </w:t>
      </w:r>
      <w:r w:rsidR="00964A7C">
        <w:rPr>
          <w:lang w:val="en-US"/>
        </w:rPr>
        <w:t>DMA</w:t>
      </w:r>
      <w:r w:rsidR="00964A7C" w:rsidRPr="00964A7C">
        <w:t>1</w:t>
      </w:r>
      <w:r w:rsidR="00964A7C">
        <w:t xml:space="preserve"> и </w:t>
      </w:r>
      <w:r w:rsidR="00964A7C">
        <w:rPr>
          <w:lang w:val="en-US"/>
        </w:rPr>
        <w:t>DMA</w:t>
      </w:r>
      <w:r w:rsidR="00964A7C" w:rsidRPr="00964A7C">
        <w:t>2</w:t>
      </w:r>
      <w:r w:rsidR="00964A7C">
        <w:t>) и четыре ведомых (</w:t>
      </w:r>
      <w:r w:rsidR="00964A7C">
        <w:rPr>
          <w:lang w:val="en-US"/>
        </w:rPr>
        <w:t>FLITF</w:t>
      </w:r>
      <w:r w:rsidR="00964A7C" w:rsidRPr="00964A7C">
        <w:t xml:space="preserve">, </w:t>
      </w:r>
      <w:r w:rsidR="00964A7C">
        <w:rPr>
          <w:lang w:val="en-US"/>
        </w:rPr>
        <w:t>SRAM</w:t>
      </w:r>
      <w:r w:rsidR="00964A7C" w:rsidRPr="00964A7C">
        <w:t xml:space="preserve">, </w:t>
      </w:r>
      <w:r w:rsidR="00964A7C">
        <w:rPr>
          <w:lang w:val="en-US"/>
        </w:rPr>
        <w:t>FSMC</w:t>
      </w:r>
      <w:r w:rsidR="00964A7C" w:rsidRPr="00964A7C">
        <w:t xml:space="preserve"> </w:t>
      </w:r>
      <w:r w:rsidR="00964A7C">
        <w:t xml:space="preserve">и </w:t>
      </w:r>
      <w:r w:rsidR="00964A7C">
        <w:rPr>
          <w:lang w:val="en-US"/>
        </w:rPr>
        <w:t>AHB</w:t>
      </w:r>
      <w:r w:rsidR="00964A7C">
        <w:t>-в-</w:t>
      </w:r>
      <w:r w:rsidR="00964A7C">
        <w:rPr>
          <w:lang w:val="en-US"/>
        </w:rPr>
        <w:t>APB</w:t>
      </w:r>
      <w:r w:rsidR="00964A7C">
        <w:t xml:space="preserve"> мосты). </w:t>
      </w:r>
      <w:proofErr w:type="gramStart"/>
      <w:r w:rsidR="00964A7C">
        <w:rPr>
          <w:lang w:val="en-US"/>
        </w:rPr>
        <w:t>AHB</w:t>
      </w:r>
      <w:r w:rsidR="00964A7C">
        <w:t xml:space="preserve"> периферия соединена на системной шине через шинную матрицу, для возможности осуществления прямого доступа к памяти.</w:t>
      </w:r>
      <w:proofErr w:type="gramEnd"/>
    </w:p>
    <w:p w:rsidR="00964A7C" w:rsidRDefault="00964A7C" w:rsidP="00AA2173">
      <w:pPr>
        <w:spacing w:after="0" w:line="240" w:lineRule="auto"/>
        <w:jc w:val="both"/>
      </w:pPr>
    </w:p>
    <w:p w:rsidR="00943B94" w:rsidRDefault="00943B94" w:rsidP="00AA2173">
      <w:pPr>
        <w:spacing w:after="0" w:line="240" w:lineRule="auto"/>
        <w:jc w:val="both"/>
      </w:pPr>
    </w:p>
    <w:p w:rsidR="00943B94" w:rsidRDefault="00943B94" w:rsidP="00AA2173">
      <w:pPr>
        <w:spacing w:after="0" w:line="240" w:lineRule="auto"/>
        <w:jc w:val="both"/>
      </w:pPr>
    </w:p>
    <w:p w:rsidR="00964A7C" w:rsidRPr="00964A7C" w:rsidRDefault="00964A7C" w:rsidP="00AA2173">
      <w:pPr>
        <w:spacing w:after="0" w:line="240" w:lineRule="auto"/>
        <w:jc w:val="both"/>
        <w:rPr>
          <w:b/>
        </w:rPr>
      </w:pPr>
      <w:proofErr w:type="gramStart"/>
      <w:r w:rsidRPr="00964A7C">
        <w:rPr>
          <w:b/>
          <w:lang w:val="en-US"/>
        </w:rPr>
        <w:lastRenderedPageBreak/>
        <w:t>AHB/APB</w:t>
      </w:r>
      <w:r w:rsidRPr="00964A7C">
        <w:rPr>
          <w:b/>
        </w:rPr>
        <w:t xml:space="preserve"> мосты.</w:t>
      </w:r>
      <w:proofErr w:type="gramEnd"/>
    </w:p>
    <w:p w:rsidR="00964A7C" w:rsidRDefault="00964A7C" w:rsidP="00AA2173">
      <w:pPr>
        <w:spacing w:after="0" w:line="240" w:lineRule="auto"/>
        <w:jc w:val="both"/>
      </w:pPr>
      <w:r>
        <w:tab/>
        <w:t xml:space="preserve">Два </w:t>
      </w:r>
      <w:r>
        <w:rPr>
          <w:lang w:val="en-US"/>
        </w:rPr>
        <w:t>AHB</w:t>
      </w:r>
      <w:r w:rsidRPr="00964A7C">
        <w:t>/</w:t>
      </w:r>
      <w:r>
        <w:rPr>
          <w:lang w:val="en-US"/>
        </w:rPr>
        <w:t>APB</w:t>
      </w:r>
      <w:r>
        <w:t xml:space="preserve"> моста полностью синхронные соединения между </w:t>
      </w:r>
      <w:r>
        <w:rPr>
          <w:lang w:val="en-US"/>
        </w:rPr>
        <w:t>AHB</w:t>
      </w:r>
      <w:r>
        <w:t xml:space="preserve"> и двумя </w:t>
      </w:r>
      <w:r>
        <w:rPr>
          <w:lang w:val="en-US"/>
        </w:rPr>
        <w:t>APB</w:t>
      </w:r>
      <w:r>
        <w:t xml:space="preserve"> шинами. </w:t>
      </w:r>
      <w:proofErr w:type="gramStart"/>
      <w:r>
        <w:rPr>
          <w:lang w:val="en-US"/>
        </w:rPr>
        <w:t>APB</w:t>
      </w:r>
      <w:r w:rsidRPr="00964A7C">
        <w:t>1</w:t>
      </w:r>
      <w:r>
        <w:t xml:space="preserve"> ограничена 36 МГц, </w:t>
      </w:r>
      <w:r>
        <w:rPr>
          <w:lang w:val="en-US"/>
        </w:rPr>
        <w:t>APB</w:t>
      </w:r>
      <w:r>
        <w:t>2 работает на полной скорости (до 72 МГц, в зависимости от устройства).</w:t>
      </w:r>
      <w:proofErr w:type="gramEnd"/>
      <w:r>
        <w:t xml:space="preserve"> Смотри таблицу 3 на странице 50 для определения, к какой шине какое периферийное устройство подключено.</w:t>
      </w:r>
    </w:p>
    <w:p w:rsidR="00964A7C" w:rsidRDefault="00964A7C" w:rsidP="00AA2173">
      <w:pPr>
        <w:spacing w:after="0" w:line="240" w:lineRule="auto"/>
        <w:jc w:val="both"/>
      </w:pPr>
      <w:r>
        <w:tab/>
        <w:t xml:space="preserve">После каждого сброса устройства, </w:t>
      </w:r>
      <w:r w:rsidR="0008310F">
        <w:t xml:space="preserve">тактирование периферийных устройств отключено (за исключением </w:t>
      </w:r>
      <w:r w:rsidR="0008310F">
        <w:rPr>
          <w:lang w:val="en-US"/>
        </w:rPr>
        <w:t>SRAM</w:t>
      </w:r>
      <w:r w:rsidR="0008310F">
        <w:t xml:space="preserve"> и </w:t>
      </w:r>
      <w:r w:rsidR="0008310F">
        <w:rPr>
          <w:lang w:val="en-US"/>
        </w:rPr>
        <w:t>FLITF</w:t>
      </w:r>
      <w:r w:rsidR="0008310F" w:rsidRPr="0008310F">
        <w:t>)</w:t>
      </w:r>
      <w:r w:rsidR="0008310F">
        <w:t xml:space="preserve">. Прежде чем использовать периферию, необходимо разрешить его тактирование в регистре </w:t>
      </w:r>
      <w:r w:rsidR="0008310F">
        <w:rPr>
          <w:lang w:val="en-US"/>
        </w:rPr>
        <w:t>RCC</w:t>
      </w:r>
      <w:r w:rsidR="0008310F" w:rsidRPr="0008310F">
        <w:t>_</w:t>
      </w:r>
      <w:r w:rsidR="0008310F">
        <w:rPr>
          <w:lang w:val="en-US"/>
        </w:rPr>
        <w:t>AHBENR</w:t>
      </w:r>
      <w:r w:rsidR="0008310F" w:rsidRPr="0008310F">
        <w:t xml:space="preserve">, </w:t>
      </w:r>
      <w:r w:rsidR="0008310F">
        <w:rPr>
          <w:lang w:val="en-US"/>
        </w:rPr>
        <w:t>RCC</w:t>
      </w:r>
      <w:r w:rsidR="0008310F" w:rsidRPr="0008310F">
        <w:t>_</w:t>
      </w:r>
      <w:r w:rsidR="0008310F">
        <w:rPr>
          <w:lang w:val="en-US"/>
        </w:rPr>
        <w:t>APB</w:t>
      </w:r>
      <w:r w:rsidR="0008310F" w:rsidRPr="0008310F">
        <w:t>2</w:t>
      </w:r>
      <w:r w:rsidR="0008310F">
        <w:rPr>
          <w:lang w:val="en-US"/>
        </w:rPr>
        <w:t>ENR</w:t>
      </w:r>
      <w:r w:rsidR="0008310F" w:rsidRPr="0008310F">
        <w:t xml:space="preserve">, </w:t>
      </w:r>
      <w:r w:rsidR="0008310F">
        <w:rPr>
          <w:lang w:val="en-US"/>
        </w:rPr>
        <w:t>RCC</w:t>
      </w:r>
      <w:r w:rsidR="0008310F" w:rsidRPr="0008310F">
        <w:t>_</w:t>
      </w:r>
      <w:r w:rsidR="0008310F">
        <w:rPr>
          <w:lang w:val="en-US"/>
        </w:rPr>
        <w:t>APB</w:t>
      </w:r>
      <w:r w:rsidR="0008310F" w:rsidRPr="0008310F">
        <w:t>1</w:t>
      </w:r>
      <w:r w:rsidR="0008310F">
        <w:rPr>
          <w:lang w:val="en-US"/>
        </w:rPr>
        <w:t>ENR</w:t>
      </w:r>
      <w:r w:rsidR="0008310F">
        <w:t>.</w:t>
      </w:r>
    </w:p>
    <w:p w:rsidR="00533CD5" w:rsidRPr="0008310F" w:rsidRDefault="00533CD5" w:rsidP="00AA2173">
      <w:pPr>
        <w:spacing w:after="0" w:line="240" w:lineRule="auto"/>
        <w:jc w:val="both"/>
      </w:pPr>
      <w:r>
        <w:tab/>
        <w:t xml:space="preserve">Примечание: когда осуществляется 8- или 16- битный доступ на </w:t>
      </w:r>
      <w:r>
        <w:rPr>
          <w:lang w:val="en-US"/>
        </w:rPr>
        <w:t>APB</w:t>
      </w:r>
      <w:r>
        <w:t xml:space="preserve"> регистр, доступ трансформируется в 32-битный: мост дублирует 16- и 8- битные данные, чтобы образовать 32-битный вектор. </w:t>
      </w:r>
    </w:p>
    <w:sectPr w:rsidR="00533CD5" w:rsidRPr="0008310F" w:rsidSect="00AA217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activeWritingStyle w:appName="MSWord" w:lang="ru-RU" w:vendorID="1" w:dllVersion="512" w:checkStyle="1"/>
  <w:proofState w:spelling="clean" w:grammar="clean"/>
  <w:defaultTabStop w:val="708"/>
  <w:characterSpacingControl w:val="doNotCompress"/>
  <w:compat/>
  <w:rsids>
    <w:rsidRoot w:val="00AA2173"/>
    <w:rsid w:val="0008310F"/>
    <w:rsid w:val="00533CD5"/>
    <w:rsid w:val="0081686C"/>
    <w:rsid w:val="00943B94"/>
    <w:rsid w:val="00964A7C"/>
    <w:rsid w:val="00AA2173"/>
    <w:rsid w:val="00DA4640"/>
    <w:rsid w:val="00E32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6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2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2013-03-24T08:59:00Z</dcterms:created>
  <dcterms:modified xsi:type="dcterms:W3CDTF">2013-03-24T09:38:00Z</dcterms:modified>
</cp:coreProperties>
</file>