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04295D" w:rsidRDefault="0004295D" w:rsidP="0004295D">
      <w:pPr>
        <w:spacing w:after="0" w:line="240" w:lineRule="auto"/>
        <w:jc w:val="both"/>
        <w:rPr>
          <w:b/>
        </w:rPr>
      </w:pPr>
      <w:r w:rsidRPr="0004295D">
        <w:rPr>
          <w:b/>
          <w:sz w:val="24"/>
          <w:lang w:val="en-US"/>
        </w:rPr>
        <w:t xml:space="preserve">4 </w:t>
      </w:r>
      <w:r w:rsidRPr="0004295D">
        <w:rPr>
          <w:b/>
          <w:sz w:val="24"/>
        </w:rPr>
        <w:t xml:space="preserve">Введение в </w:t>
      </w:r>
      <w:r w:rsidRPr="0004295D">
        <w:rPr>
          <w:b/>
          <w:sz w:val="24"/>
          <w:lang w:val="en-US"/>
        </w:rPr>
        <w:t>DSI</w:t>
      </w:r>
      <w:r w:rsidRPr="0004295D">
        <w:rPr>
          <w:b/>
          <w:sz w:val="24"/>
        </w:rPr>
        <w:t>.</w:t>
      </w:r>
    </w:p>
    <w:p w:rsidR="0004295D" w:rsidRDefault="0004295D" w:rsidP="0004295D">
      <w:pPr>
        <w:spacing w:after="0" w:line="240" w:lineRule="auto"/>
        <w:jc w:val="both"/>
      </w:pPr>
      <w:r>
        <w:tab/>
      </w:r>
      <w:r>
        <w:rPr>
          <w:lang w:val="en-US"/>
        </w:rPr>
        <w:t>DSI</w:t>
      </w:r>
      <w:r>
        <w:t xml:space="preserve"> определяет интерфейс между хост-процессором и периферией, такой как модуль дисплея. Он построен на основе существующих спецификаций </w:t>
      </w:r>
      <w:r>
        <w:rPr>
          <w:lang w:val="en-US"/>
        </w:rPr>
        <w:t>MIPI</w:t>
      </w:r>
      <w:r w:rsidRPr="00F74EDC">
        <w:t xml:space="preserve"> </w:t>
      </w:r>
      <w:r>
        <w:rPr>
          <w:lang w:val="en-US"/>
        </w:rPr>
        <w:t>Alliance</w:t>
      </w:r>
      <w:r w:rsidRPr="00F74EDC">
        <w:t xml:space="preserve"> </w:t>
      </w:r>
      <w:r>
        <w:t xml:space="preserve">путем </w:t>
      </w:r>
      <w:r w:rsidR="00F74EDC">
        <w:t>заимствования</w:t>
      </w:r>
      <w:r w:rsidR="00F74EDC" w:rsidRPr="00F74EDC">
        <w:t xml:space="preserve"> форматов пикселей и набора команд, указанных в стандартах DPI-2, DBI-505 2 и DCS.</w:t>
      </w:r>
    </w:p>
    <w:p w:rsidR="00F74EDC" w:rsidRDefault="00F74EDC" w:rsidP="0004295D">
      <w:pPr>
        <w:spacing w:after="0" w:line="240" w:lineRule="auto"/>
        <w:jc w:val="both"/>
      </w:pPr>
      <w:r>
        <w:tab/>
        <w:t xml:space="preserve">Рисунок 1 показывает упрощенный </w:t>
      </w:r>
      <w:r>
        <w:rPr>
          <w:lang w:val="en-US"/>
        </w:rPr>
        <w:t>DSI</w:t>
      </w:r>
      <w:r>
        <w:t xml:space="preserve"> интерфейс. С концептуальной точки зрения, </w:t>
      </w:r>
      <w:r>
        <w:rPr>
          <w:lang w:val="en-US"/>
        </w:rPr>
        <w:t>DSI</w:t>
      </w:r>
      <w:r w:rsidRPr="00F74EDC">
        <w:t>-</w:t>
      </w:r>
      <w:r>
        <w:t xml:space="preserve">совместимый интерфейс выполняет те же функции, что и интерфейсы, основанные на </w:t>
      </w:r>
      <w:r>
        <w:rPr>
          <w:lang w:val="en-US"/>
        </w:rPr>
        <w:t>DBI</w:t>
      </w:r>
      <w:r w:rsidRPr="00F74EDC">
        <w:t>-2</w:t>
      </w:r>
      <w:r>
        <w:t xml:space="preserve"> и </w:t>
      </w:r>
      <w:r>
        <w:rPr>
          <w:lang w:val="en-US"/>
        </w:rPr>
        <w:t>DPI</w:t>
      </w:r>
      <w:r w:rsidRPr="00F74EDC">
        <w:t>-2</w:t>
      </w:r>
      <w:r>
        <w:t xml:space="preserve"> стандартах или аналогичных параллельных интерфейсах. </w:t>
      </w:r>
      <w:r w:rsidR="006E5BAC">
        <w:t xml:space="preserve">Этот интерфейс отправляет </w:t>
      </w:r>
      <w:r w:rsidR="006B3B39">
        <w:t xml:space="preserve">пиксели или команды в периферию, и может считывать обратно статус или пиксели из периферии. Главное отличие состоит в том, что </w:t>
      </w:r>
      <w:r w:rsidR="006B3B39">
        <w:rPr>
          <w:lang w:val="en-US"/>
        </w:rPr>
        <w:t>DSI</w:t>
      </w:r>
      <w:r w:rsidR="006B3B39" w:rsidRPr="006B3B39">
        <w:t xml:space="preserve"> </w:t>
      </w:r>
      <w:proofErr w:type="spellStart"/>
      <w:r w:rsidR="006B3B39">
        <w:t>сериализует</w:t>
      </w:r>
      <w:proofErr w:type="spellEnd"/>
      <w:r w:rsidR="006B3B39">
        <w:t xml:space="preserve"> все пиксельные данные, команды, и события, которые в традиционных или устаревших интерфейсах передаются в или из периферии по параллельной шине данных с дополнительными сигналами управления. </w:t>
      </w:r>
    </w:p>
    <w:p w:rsidR="00920412" w:rsidRDefault="00920412" w:rsidP="0004295D">
      <w:pPr>
        <w:spacing w:after="0" w:line="240" w:lineRule="auto"/>
        <w:jc w:val="both"/>
      </w:pPr>
      <w:r>
        <w:tab/>
        <w:t xml:space="preserve">С точки зрения системы или программного обеспечения, операции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должны быть прозрачными. Наиболее заметным и неизбежным последствием преобразования в последовательные данные и обратно в параллельные</w:t>
      </w:r>
      <w:r w:rsidR="00AD1DC2">
        <w:t xml:space="preserve"> является увеличение задержки для транзакций, которые требуют ответа от периферийного устройства. Например, чтение пикселя из кадрового буфера дисплейного модуля при использовании </w:t>
      </w:r>
      <w:r w:rsidR="00AD1DC2">
        <w:rPr>
          <w:lang w:val="en-US"/>
        </w:rPr>
        <w:t>DSI</w:t>
      </w:r>
      <w:r w:rsidR="00AD1DC2">
        <w:t xml:space="preserve"> имеет большую задержку, чем при использовании </w:t>
      </w:r>
      <w:r w:rsidR="00AD1DC2">
        <w:rPr>
          <w:lang w:val="en-US"/>
        </w:rPr>
        <w:t>DBI</w:t>
      </w:r>
      <w:r w:rsidR="00AD1DC2">
        <w:t xml:space="preserve">. </w:t>
      </w:r>
      <w:r w:rsidR="00595B4B">
        <w:t xml:space="preserve">Другое фундаментальное отличие заключается в неспособности хост-процессора при чтении регулировать скорость или размер возвращаемых данных. </w:t>
      </w:r>
    </w:p>
    <w:p w:rsidR="00C31263" w:rsidRDefault="00C31263" w:rsidP="0004295D">
      <w:pPr>
        <w:spacing w:after="0" w:line="240" w:lineRule="auto"/>
        <w:jc w:val="both"/>
      </w:pPr>
    </w:p>
    <w:p w:rsidR="00C31263" w:rsidRDefault="00C31263" w:rsidP="00C3126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831CC9E" wp14:editId="14B67C3D">
            <wp:extent cx="55721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E" w:rsidRDefault="00C8305E" w:rsidP="0004295D">
      <w:pPr>
        <w:spacing w:after="0" w:line="240" w:lineRule="auto"/>
        <w:jc w:val="both"/>
      </w:pPr>
    </w:p>
    <w:p w:rsidR="00C31263" w:rsidRPr="00C8305E" w:rsidRDefault="00C8305E" w:rsidP="0004295D">
      <w:pPr>
        <w:spacing w:after="0" w:line="240" w:lineRule="auto"/>
        <w:jc w:val="both"/>
        <w:rPr>
          <w:b/>
        </w:rPr>
      </w:pPr>
      <w:r w:rsidRPr="00C8305E">
        <w:rPr>
          <w:b/>
          <w:sz w:val="24"/>
        </w:rPr>
        <w:t xml:space="preserve">4.1 Определение уровней </w:t>
      </w:r>
      <w:r w:rsidRPr="00C8305E">
        <w:rPr>
          <w:b/>
          <w:sz w:val="24"/>
          <w:lang w:val="en-US"/>
        </w:rPr>
        <w:t>DSI</w:t>
      </w:r>
      <w:r w:rsidRPr="00C8305E">
        <w:rPr>
          <w:b/>
          <w:sz w:val="24"/>
        </w:rPr>
        <w:t>.</w:t>
      </w:r>
    </w:p>
    <w:p w:rsidR="00C8305E" w:rsidRDefault="003A1E5D" w:rsidP="0004295D">
      <w:pPr>
        <w:spacing w:after="0" w:line="240" w:lineRule="auto"/>
        <w:jc w:val="both"/>
      </w:pPr>
      <w:r>
        <w:tab/>
        <w:t xml:space="preserve">Концепция </w:t>
      </w:r>
      <w:r>
        <w:rPr>
          <w:lang w:val="en-US"/>
        </w:rPr>
        <w:t>DSI</w:t>
      </w:r>
      <w:r>
        <w:t xml:space="preserve"> </w:t>
      </w:r>
      <w:r w:rsidR="00AB5551">
        <w:t>организует интерфейс в несколько функциональных уровней. Описание уровней приведено далее, а также показано на рисунке 2.</w:t>
      </w:r>
    </w:p>
    <w:p w:rsidR="00AB5551" w:rsidRDefault="00AB5551" w:rsidP="0004295D">
      <w:pPr>
        <w:spacing w:after="0" w:line="240" w:lineRule="auto"/>
        <w:jc w:val="both"/>
      </w:pPr>
    </w:p>
    <w:p w:rsidR="00D61DB6" w:rsidRDefault="00D61DB6" w:rsidP="0004295D">
      <w:pPr>
        <w:spacing w:after="0" w:line="240" w:lineRule="auto"/>
        <w:jc w:val="both"/>
      </w:pPr>
      <w:r w:rsidRPr="00D61DB6">
        <w:rPr>
          <w:b/>
          <w:lang w:val="en-US"/>
        </w:rPr>
        <w:t>PHY</w:t>
      </w:r>
      <w:r w:rsidRPr="00D61DB6">
        <w:rPr>
          <w:b/>
        </w:rPr>
        <w:t xml:space="preserve"> уровень</w:t>
      </w:r>
      <w:r>
        <w:t xml:space="preserve">: Определяет среду передачи (электрические проводники), входную и выходную схемотехнику, и механизм тактирования, который захватывает «единицы» и «нули» из последовательного битового потока. Эта часть спецификации документирует характеристики среды передачи, электрические параметры для сигнализации и временные соотношения между тактовым </w:t>
      </w:r>
      <w:proofErr w:type="spellStart"/>
      <w:r>
        <w:t>лэйном</w:t>
      </w:r>
      <w:proofErr w:type="spellEnd"/>
      <w:r>
        <w:t xml:space="preserve"> и </w:t>
      </w:r>
      <w:proofErr w:type="spellStart"/>
      <w:r>
        <w:t>лэйнами</w:t>
      </w:r>
      <w:proofErr w:type="spellEnd"/>
      <w:r>
        <w:t xml:space="preserve"> данных. </w:t>
      </w:r>
    </w:p>
    <w:p w:rsidR="00D61DB6" w:rsidRDefault="009A6546" w:rsidP="0004295D">
      <w:pPr>
        <w:spacing w:after="0" w:line="240" w:lineRule="auto"/>
        <w:jc w:val="both"/>
      </w:pPr>
      <w:r>
        <w:tab/>
        <w:t>Определен</w:t>
      </w:r>
      <w:r w:rsidRPr="009A6546">
        <w:t xml:space="preserve"> </w:t>
      </w:r>
      <w:r>
        <w:t>механизм</w:t>
      </w:r>
      <w:r w:rsidRPr="009A6546">
        <w:t xml:space="preserve"> </w:t>
      </w:r>
      <w:r>
        <w:t>сигнализации</w:t>
      </w:r>
      <w:r w:rsidRPr="009A6546">
        <w:t xml:space="preserve"> </w:t>
      </w:r>
      <w:r>
        <w:rPr>
          <w:lang w:val="en-US"/>
        </w:rPr>
        <w:t>Start</w:t>
      </w:r>
      <w:r w:rsidRPr="009A6546">
        <w:t xml:space="preserve"> </w:t>
      </w:r>
      <w:r>
        <w:rPr>
          <w:lang w:val="en-US"/>
        </w:rPr>
        <w:t>of</w:t>
      </w:r>
      <w:r w:rsidRPr="009A6546">
        <w:t xml:space="preserve"> </w:t>
      </w:r>
      <w:r>
        <w:rPr>
          <w:lang w:val="en-US"/>
        </w:rPr>
        <w:t>Transmission</w:t>
      </w:r>
      <w:r w:rsidRPr="009A6546">
        <w:t xml:space="preserve"> (</w:t>
      </w:r>
      <w:proofErr w:type="spellStart"/>
      <w:r>
        <w:rPr>
          <w:lang w:val="en-US"/>
        </w:rPr>
        <w:t>SoT</w:t>
      </w:r>
      <w:proofErr w:type="spellEnd"/>
      <w:r w:rsidRPr="009A6546">
        <w:t xml:space="preserve">) </w:t>
      </w:r>
      <w:r>
        <w:t>и</w:t>
      </w:r>
      <w:r w:rsidRPr="009A6546">
        <w:t xml:space="preserve"> </w:t>
      </w:r>
      <w:r>
        <w:rPr>
          <w:lang w:val="en-US"/>
        </w:rPr>
        <w:t>End</w:t>
      </w:r>
      <w:r w:rsidRPr="009A6546">
        <w:t xml:space="preserve"> </w:t>
      </w:r>
      <w:r>
        <w:rPr>
          <w:lang w:val="en-US"/>
        </w:rPr>
        <w:t>of</w:t>
      </w:r>
      <w:r w:rsidRPr="009A6546">
        <w:t xml:space="preserve"> </w:t>
      </w:r>
      <w:r>
        <w:rPr>
          <w:lang w:val="en-US"/>
        </w:rPr>
        <w:t>Transmission</w:t>
      </w:r>
      <w:r w:rsidRPr="009A6546">
        <w:t xml:space="preserve"> (</w:t>
      </w:r>
      <w:proofErr w:type="spellStart"/>
      <w:r>
        <w:rPr>
          <w:lang w:val="en-US"/>
        </w:rPr>
        <w:t>EoT</w:t>
      </w:r>
      <w:proofErr w:type="spellEnd"/>
      <w:r w:rsidRPr="009A6546">
        <w:t xml:space="preserve">), </w:t>
      </w:r>
      <w:r>
        <w:t>а</w:t>
      </w:r>
      <w:r w:rsidRPr="009A6546">
        <w:t xml:space="preserve"> </w:t>
      </w:r>
      <w:r>
        <w:t>также</w:t>
      </w:r>
      <w:r w:rsidRPr="009A6546">
        <w:t xml:space="preserve"> </w:t>
      </w:r>
      <w:r>
        <w:t>механизм</w:t>
      </w:r>
      <w:r w:rsidRPr="009A6546">
        <w:t xml:space="preserve"> </w:t>
      </w:r>
      <w:r>
        <w:t xml:space="preserve">сигнализации </w:t>
      </w:r>
      <w:r w:rsidRPr="009A6546">
        <w:t>«</w:t>
      </w:r>
      <w:r>
        <w:rPr>
          <w:lang w:val="en-US"/>
        </w:rPr>
        <w:t>out</w:t>
      </w:r>
      <w:r w:rsidRPr="009A6546">
        <w:t xml:space="preserve"> </w:t>
      </w:r>
      <w:r>
        <w:rPr>
          <w:lang w:val="en-US"/>
        </w:rPr>
        <w:t>of</w:t>
      </w:r>
      <w:r w:rsidRPr="009A6546">
        <w:t xml:space="preserve"> </w:t>
      </w:r>
      <w:r>
        <w:rPr>
          <w:lang w:val="en-US"/>
        </w:rPr>
        <w:t>band</w:t>
      </w:r>
      <w:r w:rsidRPr="009A6546">
        <w:t xml:space="preserve">» </w:t>
      </w:r>
      <w:r>
        <w:t xml:space="preserve">информации, которая может быть передана между передающим и принимающим </w:t>
      </w:r>
      <w:r>
        <w:rPr>
          <w:lang w:val="en-US"/>
        </w:rPr>
        <w:t>PHY</w:t>
      </w:r>
      <w:r>
        <w:t xml:space="preserve">. Механизмы синхронизации на битовом и байтовом уровнях включены как часть </w:t>
      </w:r>
      <w:r>
        <w:rPr>
          <w:lang w:val="en-US"/>
        </w:rPr>
        <w:t>PHY</w:t>
      </w:r>
      <w:r>
        <w:t xml:space="preserve">. Заметьте, что электрический базис для </w:t>
      </w:r>
      <w:r>
        <w:rPr>
          <w:lang w:val="en-US"/>
        </w:rPr>
        <w:t>DSI</w:t>
      </w:r>
      <w:r w:rsidRPr="009A6546">
        <w:t xml:space="preserve"> (</w:t>
      </w:r>
      <w:r>
        <w:rPr>
          <w:lang w:val="en-US"/>
        </w:rPr>
        <w:t>SLVS</w:t>
      </w:r>
      <w:r w:rsidRPr="009A6546">
        <w:t>)</w:t>
      </w:r>
      <w:r>
        <w:t xml:space="preserve"> имеет два отдельных режима работы, каждый со своим собственным набором электрических параметров. </w:t>
      </w:r>
    </w:p>
    <w:p w:rsidR="009A6546" w:rsidRDefault="009A6546" w:rsidP="0004295D">
      <w:pPr>
        <w:spacing w:after="0" w:line="240" w:lineRule="auto"/>
        <w:jc w:val="both"/>
      </w:pPr>
      <w:r>
        <w:tab/>
      </w:r>
      <w:r>
        <w:rPr>
          <w:lang w:val="en-US"/>
        </w:rPr>
        <w:t>PHY</w:t>
      </w:r>
      <w:r>
        <w:t xml:space="preserve"> уровень описан в </w:t>
      </w:r>
      <w:r w:rsidRPr="009A6546">
        <w:t>[</w:t>
      </w:r>
      <w:r>
        <w:rPr>
          <w:lang w:val="en-US"/>
        </w:rPr>
        <w:t>MIPI</w:t>
      </w:r>
      <w:r w:rsidRPr="009A6546">
        <w:t>04]</w:t>
      </w:r>
      <w:r>
        <w:t>.</w:t>
      </w:r>
    </w:p>
    <w:p w:rsidR="009A6546" w:rsidRDefault="009A6546" w:rsidP="0004295D">
      <w:pPr>
        <w:spacing w:after="0" w:line="240" w:lineRule="auto"/>
        <w:jc w:val="both"/>
      </w:pPr>
    </w:p>
    <w:p w:rsidR="009A6546" w:rsidRDefault="009A6546" w:rsidP="0004295D">
      <w:pPr>
        <w:spacing w:after="0" w:line="240" w:lineRule="auto"/>
        <w:jc w:val="both"/>
      </w:pPr>
      <w:r w:rsidRPr="009A6546">
        <w:rPr>
          <w:b/>
        </w:rPr>
        <w:lastRenderedPageBreak/>
        <w:t xml:space="preserve">Уровень управления </w:t>
      </w:r>
      <w:proofErr w:type="spellStart"/>
      <w:r w:rsidRPr="009A6546">
        <w:rPr>
          <w:b/>
        </w:rPr>
        <w:t>лэйном</w:t>
      </w:r>
      <w:proofErr w:type="spellEnd"/>
      <w:r>
        <w:t>:</w:t>
      </w:r>
      <w:r w:rsidR="00DD20E5">
        <w:t xml:space="preserve"> </w:t>
      </w:r>
      <w:r w:rsidR="00DD20E5">
        <w:rPr>
          <w:lang w:val="en-US"/>
        </w:rPr>
        <w:t>DSI</w:t>
      </w:r>
      <w:r w:rsidR="00DD20E5">
        <w:t xml:space="preserve"> является </w:t>
      </w:r>
      <w:proofErr w:type="spellStart"/>
      <w:r w:rsidR="00DD20E5">
        <w:t>лэйн</w:t>
      </w:r>
      <w:proofErr w:type="spellEnd"/>
      <w:r w:rsidR="00DD20E5">
        <w:t xml:space="preserve">-масштабируемым для увеличения производительности. </w:t>
      </w:r>
      <w:r w:rsidR="00F03FEC">
        <w:t xml:space="preserve">Количество сигналов данных может быть 1, 2, 3 или 4 в зависимости от требований к полосе пропускания приложения. </w:t>
      </w:r>
      <w:r w:rsidR="00352D09">
        <w:t xml:space="preserve">Передающая сторона интерфейса распространяет данные исходящего потока в один или более </w:t>
      </w:r>
      <w:proofErr w:type="spellStart"/>
      <w:r w:rsidR="00352D09">
        <w:t>лэйнов</w:t>
      </w:r>
      <w:proofErr w:type="spellEnd"/>
      <w:r w:rsidR="00352D09">
        <w:t xml:space="preserve"> (функция «</w:t>
      </w:r>
      <w:r w:rsidR="00352D09" w:rsidRPr="007214E0">
        <w:rPr>
          <w:color w:val="FF0000"/>
        </w:rPr>
        <w:t>дистрибьютера</w:t>
      </w:r>
      <w:r w:rsidR="00352D09">
        <w:t xml:space="preserve">»). Приёмная сторона собирает байты от </w:t>
      </w:r>
      <w:proofErr w:type="spellStart"/>
      <w:r w:rsidR="00352D09">
        <w:t>лэйнов</w:t>
      </w:r>
      <w:proofErr w:type="spellEnd"/>
      <w:r w:rsidR="00352D09">
        <w:t xml:space="preserve"> и объединяет их вместе в </w:t>
      </w:r>
      <w:proofErr w:type="spellStart"/>
      <w:r w:rsidR="00352D09">
        <w:t>рекомбинированный</w:t>
      </w:r>
      <w:proofErr w:type="spellEnd"/>
      <w:r w:rsidR="00352D09">
        <w:t xml:space="preserve"> поток данных, который восстанавливает оригинальную последовательность потока (функция «</w:t>
      </w:r>
      <w:r w:rsidR="00352D09" w:rsidRPr="007214E0">
        <w:rPr>
          <w:color w:val="FF0000"/>
        </w:rPr>
        <w:t>слияния</w:t>
      </w:r>
      <w:r w:rsidR="00352D09">
        <w:t>»).</w:t>
      </w:r>
    </w:p>
    <w:p w:rsidR="001D7F46" w:rsidRDefault="001D7F46" w:rsidP="0004295D">
      <w:pPr>
        <w:spacing w:after="0" w:line="240" w:lineRule="auto"/>
        <w:jc w:val="both"/>
      </w:pPr>
    </w:p>
    <w:p w:rsidR="001D7F46" w:rsidRDefault="00E07911" w:rsidP="0004295D">
      <w:pPr>
        <w:spacing w:after="0" w:line="240" w:lineRule="auto"/>
        <w:jc w:val="both"/>
      </w:pPr>
      <w:r w:rsidRPr="00E07911">
        <w:rPr>
          <w:b/>
        </w:rPr>
        <w:t>Протокольный уровень</w:t>
      </w:r>
      <w:r>
        <w:t xml:space="preserve">: на самом низком уровне протокол </w:t>
      </w:r>
      <w:r>
        <w:rPr>
          <w:lang w:val="en-US"/>
        </w:rPr>
        <w:t>DSI</w:t>
      </w:r>
      <w:r>
        <w:t xml:space="preserve"> определяет последовательность и значение битов и байтов, проходящих через интерфейс. Он </w:t>
      </w:r>
      <w:r w:rsidR="00A35C22">
        <w:t>задает порядок организации байт</w:t>
      </w:r>
      <w:r>
        <w:t xml:space="preserve"> в определённые группы, называемые пакетами. </w:t>
      </w:r>
      <w:r w:rsidR="00FB2074">
        <w:t>Протокол определяет требуемые заголовки для каждого пакета, а также</w:t>
      </w:r>
      <w:r w:rsidR="00383BFD">
        <w:t xml:space="preserve"> способ генерации и интерпретации </w:t>
      </w:r>
      <w:r w:rsidR="004054C3">
        <w:t xml:space="preserve">заголовочной информации. Передающая сторона интерфейса прикладывает заголовочную и необходимую для проверки ошибок информацию к передаваемым данным. На приёмной стороне заголовок снимается и интерпретируется соответствующий логикой приёмника. Информация для проверки ошибок может быть использована для проверки целостности принимаемых данных. </w:t>
      </w:r>
      <w:r w:rsidR="004054C3">
        <w:rPr>
          <w:lang w:val="en-US"/>
        </w:rPr>
        <w:t>DSI</w:t>
      </w:r>
      <w:r w:rsidR="004054C3">
        <w:t xml:space="preserve"> протокол также документирует как могут быть помечены пакеты для чередования нескольких команд или потоков данных для отдельных адресатов назначения, с использованием единственного </w:t>
      </w:r>
      <w:r w:rsidR="004054C3">
        <w:rPr>
          <w:lang w:val="en-US"/>
        </w:rPr>
        <w:t>DSI</w:t>
      </w:r>
      <w:r w:rsidR="004054C3">
        <w:t xml:space="preserve">. </w:t>
      </w:r>
    </w:p>
    <w:p w:rsidR="00FA5B07" w:rsidRDefault="00FA5B07" w:rsidP="0004295D">
      <w:pPr>
        <w:spacing w:after="0" w:line="240" w:lineRule="auto"/>
        <w:jc w:val="both"/>
      </w:pPr>
    </w:p>
    <w:p w:rsidR="00FA5B07" w:rsidRDefault="00FA5B07" w:rsidP="0004295D">
      <w:pPr>
        <w:spacing w:after="0" w:line="240" w:lineRule="auto"/>
        <w:jc w:val="both"/>
      </w:pPr>
      <w:r w:rsidRPr="00FA5B07">
        <w:rPr>
          <w:b/>
        </w:rPr>
        <w:t>Уровень приложения</w:t>
      </w:r>
      <w:r>
        <w:t xml:space="preserve">: </w:t>
      </w:r>
      <w:r w:rsidR="000F08A8">
        <w:t>этот уровень описывает высокоуровневое кодирование и интерпретацию данных, содержащихся в потоке данных. В зависимости от архитектуры подсистемы дисплея, они могут содержать пиксели или закодированные битовые потоки, имеющие заданный формат</w:t>
      </w:r>
      <w:r w:rsidR="008C279D">
        <w:t xml:space="preserve">, или команды, которые интерпретируются </w:t>
      </w:r>
      <w:r w:rsidR="00A57EDF">
        <w:t xml:space="preserve">контроллером дисплея внутри модуля дисплея. Спецификация </w:t>
      </w:r>
      <w:r w:rsidR="00A57EDF">
        <w:rPr>
          <w:lang w:val="en-US"/>
        </w:rPr>
        <w:t>DSI</w:t>
      </w:r>
      <w:r w:rsidR="00A57EDF">
        <w:t xml:space="preserve"> описывает отображение пиксельных данных, </w:t>
      </w:r>
      <w:proofErr w:type="spellStart"/>
      <w:r w:rsidR="00A57EDF">
        <w:t>битстримов</w:t>
      </w:r>
      <w:proofErr w:type="spellEnd"/>
      <w:r w:rsidR="00A57EDF">
        <w:t xml:space="preserve">, команд и параметров команд в пакетной сборке. См. </w:t>
      </w:r>
      <w:r w:rsidR="00A57EDF">
        <w:rPr>
          <w:lang w:val="en-US"/>
        </w:rPr>
        <w:t>[MIPI01]</w:t>
      </w:r>
      <w:r w:rsidR="00A57EDF">
        <w:t xml:space="preserve">. </w:t>
      </w:r>
    </w:p>
    <w:p w:rsidR="00E006A0" w:rsidRDefault="00E006A0" w:rsidP="0004295D">
      <w:pPr>
        <w:spacing w:after="0" w:line="240" w:lineRule="auto"/>
        <w:jc w:val="both"/>
      </w:pPr>
    </w:p>
    <w:p w:rsidR="00BC5363" w:rsidRDefault="00E006A0" w:rsidP="00E006A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CDBC26" wp14:editId="6BB7CFD9">
            <wp:extent cx="56864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A0" w:rsidRDefault="00E006A0" w:rsidP="0004295D">
      <w:pPr>
        <w:spacing w:after="0" w:line="240" w:lineRule="auto"/>
        <w:jc w:val="both"/>
      </w:pPr>
    </w:p>
    <w:p w:rsidR="00BC5363" w:rsidRPr="00BC5363" w:rsidRDefault="00BC5363" w:rsidP="0004295D">
      <w:pPr>
        <w:spacing w:after="0" w:line="240" w:lineRule="auto"/>
        <w:jc w:val="both"/>
        <w:rPr>
          <w:b/>
        </w:rPr>
      </w:pPr>
      <w:r w:rsidRPr="00BC5363">
        <w:rPr>
          <w:b/>
          <w:sz w:val="24"/>
        </w:rPr>
        <w:t xml:space="preserve">4.2 Режимы команд и видео. </w:t>
      </w:r>
    </w:p>
    <w:p w:rsidR="00E006A0" w:rsidRDefault="00AD73E0" w:rsidP="0004295D">
      <w:pPr>
        <w:spacing w:after="0" w:line="240" w:lineRule="auto"/>
        <w:jc w:val="both"/>
      </w:pPr>
      <w:r>
        <w:tab/>
      </w:r>
      <w:r>
        <w:rPr>
          <w:lang w:val="en-US"/>
        </w:rPr>
        <w:t>DSI</w:t>
      </w:r>
      <w:r>
        <w:t xml:space="preserve">-совместимая периферия поддерживает любой из двух режимов работы: </w:t>
      </w:r>
      <w:r>
        <w:rPr>
          <w:lang w:val="en-US"/>
        </w:rPr>
        <w:t>Command</w:t>
      </w:r>
      <w:r w:rsidRPr="00AD73E0">
        <w:t xml:space="preserve"> </w:t>
      </w:r>
      <w:r>
        <w:rPr>
          <w:lang w:val="en-US"/>
        </w:rPr>
        <w:t>Mode</w:t>
      </w:r>
      <w:r>
        <w:t xml:space="preserve"> и </w:t>
      </w:r>
      <w:r>
        <w:rPr>
          <w:lang w:val="en-US"/>
        </w:rPr>
        <w:t>Video</w:t>
      </w:r>
      <w:r w:rsidRPr="00AD73E0">
        <w:t xml:space="preserve"> </w:t>
      </w:r>
      <w:r>
        <w:rPr>
          <w:lang w:val="en-US"/>
        </w:rPr>
        <w:t>Mode</w:t>
      </w:r>
      <w:r>
        <w:t xml:space="preserve">. Какой режим используется – зависит от архитектуры и возможностей периферии. Определения режимов </w:t>
      </w:r>
      <w:r w:rsidR="0015441C">
        <w:lastRenderedPageBreak/>
        <w:t xml:space="preserve">предполагают </w:t>
      </w:r>
      <w:r>
        <w:t xml:space="preserve">основное использование </w:t>
      </w:r>
      <w:r>
        <w:rPr>
          <w:lang w:val="en-US"/>
        </w:rPr>
        <w:t>DSI</w:t>
      </w:r>
      <w:r>
        <w:t xml:space="preserve"> </w:t>
      </w:r>
      <w:r w:rsidR="0015441C">
        <w:t xml:space="preserve">в качестве средства </w:t>
      </w:r>
      <w:r>
        <w:t>для взаимодействия с дисплеем</w:t>
      </w:r>
      <w:r w:rsidR="00832D24">
        <w:t xml:space="preserve">, но не ограничивают работу </w:t>
      </w:r>
      <w:r w:rsidR="00832D24">
        <w:rPr>
          <w:lang w:val="en-US"/>
        </w:rPr>
        <w:t>DSI</w:t>
      </w:r>
      <w:r w:rsidR="00832D24">
        <w:t xml:space="preserve"> в других приложениях. </w:t>
      </w:r>
    </w:p>
    <w:p w:rsidR="00DE0C54" w:rsidRPr="00DE0C54" w:rsidRDefault="00DE0C54" w:rsidP="0004295D">
      <w:pPr>
        <w:spacing w:after="0" w:line="240" w:lineRule="auto"/>
        <w:jc w:val="both"/>
      </w:pPr>
      <w:r>
        <w:tab/>
        <w:t xml:space="preserve">Обычно, периферия способна работать в </w:t>
      </w:r>
      <w:r>
        <w:rPr>
          <w:lang w:val="en-US"/>
        </w:rPr>
        <w:t>Command</w:t>
      </w:r>
      <w:r w:rsidRPr="00DE0C54">
        <w:t xml:space="preserve"> </w:t>
      </w:r>
      <w:r>
        <w:rPr>
          <w:lang w:val="en-US"/>
        </w:rPr>
        <w:t>Mode</w:t>
      </w:r>
      <w:r>
        <w:t xml:space="preserve"> или </w:t>
      </w:r>
      <w:r>
        <w:rPr>
          <w:lang w:val="en-US"/>
        </w:rPr>
        <w:t>Video</w:t>
      </w:r>
      <w:r w:rsidRPr="00DE0C54">
        <w:t xml:space="preserve"> </w:t>
      </w:r>
      <w:r>
        <w:rPr>
          <w:lang w:val="en-US"/>
        </w:rPr>
        <w:t>Mode</w:t>
      </w:r>
      <w:r>
        <w:t xml:space="preserve">. Некоторые модули дисплеев, работающие в </w:t>
      </w:r>
      <w:r>
        <w:rPr>
          <w:lang w:val="en-US"/>
        </w:rPr>
        <w:t>Video</w:t>
      </w:r>
      <w:r w:rsidRPr="00DE0C54">
        <w:t xml:space="preserve"> </w:t>
      </w:r>
      <w:r>
        <w:rPr>
          <w:lang w:val="en-US"/>
        </w:rPr>
        <w:t>Mode</w:t>
      </w:r>
      <w:r>
        <w:t xml:space="preserve">, также включают упрощенную форму </w:t>
      </w:r>
      <w:r>
        <w:rPr>
          <w:lang w:val="en-US"/>
        </w:rPr>
        <w:t>Command</w:t>
      </w:r>
      <w:r w:rsidRPr="00DE0C54">
        <w:t xml:space="preserve"> </w:t>
      </w:r>
      <w:r>
        <w:rPr>
          <w:lang w:val="en-US"/>
        </w:rPr>
        <w:t>Mode</w:t>
      </w:r>
      <w:r>
        <w:t xml:space="preserve">, в которой дисплейный модуль может обновлять свой экран из кадрового буфера уменьшенного размера, или частично сжатого или частично не сжатого кадрового буфера, а также может выключать </w:t>
      </w:r>
      <w:r>
        <w:rPr>
          <w:lang w:val="en-US"/>
        </w:rPr>
        <w:t>DSI</w:t>
      </w:r>
      <w:r>
        <w:t xml:space="preserve"> интерфейс хост-процессора, чтобы уменьшить энергопотребление. </w:t>
      </w:r>
    </w:p>
    <w:p w:rsidR="00BC5363" w:rsidRPr="00A57EDF" w:rsidRDefault="00BC5363" w:rsidP="0004295D">
      <w:pPr>
        <w:spacing w:after="0" w:line="240" w:lineRule="auto"/>
        <w:jc w:val="both"/>
      </w:pPr>
    </w:p>
    <w:p w:rsidR="00E07911" w:rsidRPr="00954DA0" w:rsidRDefault="00954DA0" w:rsidP="0004295D">
      <w:pPr>
        <w:spacing w:after="0" w:line="240" w:lineRule="auto"/>
        <w:jc w:val="both"/>
        <w:rPr>
          <w:b/>
        </w:rPr>
      </w:pPr>
      <w:r w:rsidRPr="00954DA0">
        <w:rPr>
          <w:b/>
          <w:sz w:val="24"/>
        </w:rPr>
        <w:t>4.2.1 Командный режим.</w:t>
      </w:r>
    </w:p>
    <w:p w:rsidR="00954DA0" w:rsidRDefault="00417CE0" w:rsidP="0004295D">
      <w:pPr>
        <w:spacing w:after="0" w:line="240" w:lineRule="auto"/>
        <w:jc w:val="both"/>
      </w:pPr>
      <w:r>
        <w:tab/>
      </w:r>
      <w:r w:rsidR="00C955DF">
        <w:t xml:space="preserve">Командный режим относится к </w:t>
      </w:r>
      <w:r w:rsidR="00816D7D">
        <w:t>режиму работы</w:t>
      </w:r>
      <w:r w:rsidR="00C955DF">
        <w:t xml:space="preserve">, в которой транзакции в основном принимают форму посылки команд и данных на периферийное устройство, такое как дисплейный модуль, который включает в себя контроллер дисплея. </w:t>
      </w:r>
      <w:r w:rsidR="00C012A0">
        <w:t xml:space="preserve">Контроллер дисплея может включать в себя локальные регистры и сжатый или несжатый кадровый буфер. </w:t>
      </w:r>
      <w:r w:rsidR="00A80B56">
        <w:t>Системы, использующие командный режим</w:t>
      </w:r>
      <w:r w:rsidR="00D3370F">
        <w:t>,</w:t>
      </w:r>
      <w:r w:rsidR="00A80B56">
        <w:t xml:space="preserve"> пишут в, или читают из регистров и памяти кадрового буфера.</w:t>
      </w:r>
      <w:r w:rsidR="00D3370F">
        <w:t xml:space="preserve"> </w:t>
      </w:r>
      <w:r w:rsidR="0001728A">
        <w:t xml:space="preserve">Хост-процессор косвенно управляет активностью на периферии, отправляя команды, параметры и данные в контроллер дисплея. </w:t>
      </w:r>
      <w:r w:rsidR="00635867">
        <w:t xml:space="preserve">Хост-процессор может также считывать статусную информацию дисплейного модуля, или содержимое кадровой памяти. Работа в командном режиме требует двунаправленного интерфейса. </w:t>
      </w:r>
    </w:p>
    <w:p w:rsidR="00E84E31" w:rsidRDefault="00E84E31" w:rsidP="0004295D">
      <w:pPr>
        <w:spacing w:after="0" w:line="240" w:lineRule="auto"/>
        <w:jc w:val="both"/>
      </w:pPr>
    </w:p>
    <w:p w:rsidR="00E84E31" w:rsidRPr="00E84E31" w:rsidRDefault="00E84E31" w:rsidP="0004295D">
      <w:pPr>
        <w:spacing w:after="0" w:line="240" w:lineRule="auto"/>
        <w:jc w:val="both"/>
        <w:rPr>
          <w:b/>
        </w:rPr>
      </w:pPr>
      <w:r w:rsidRPr="00E84E31">
        <w:rPr>
          <w:b/>
          <w:sz w:val="24"/>
        </w:rPr>
        <w:t>4.2.2</w:t>
      </w:r>
      <w:r w:rsidR="00B23017">
        <w:rPr>
          <w:b/>
          <w:sz w:val="24"/>
        </w:rPr>
        <w:t xml:space="preserve"> </w:t>
      </w:r>
      <w:r w:rsidRPr="00E84E31">
        <w:rPr>
          <w:b/>
          <w:sz w:val="24"/>
        </w:rPr>
        <w:t>Видео режим.</w:t>
      </w:r>
    </w:p>
    <w:p w:rsidR="00E84E31" w:rsidRDefault="003C4F0C" w:rsidP="0004295D">
      <w:pPr>
        <w:spacing w:after="0" w:line="240" w:lineRule="auto"/>
        <w:jc w:val="both"/>
      </w:pPr>
      <w:r>
        <w:tab/>
        <w:t xml:space="preserve">Видео режим относится к режиму работы, в котором пересылки от хост-процессора к периферии принимают форму потока пикселей реального времени. </w:t>
      </w:r>
      <w:r w:rsidR="00B2107D">
        <w:t>При нормальной работе</w:t>
      </w:r>
      <w:r>
        <w:t xml:space="preserve"> дисплейный модуль опирается на хост-процессор </w:t>
      </w:r>
      <w:r w:rsidR="00162B83">
        <w:t xml:space="preserve">для предоставления данных изображения с достаточной пропускной способностью, чтобы избежать эффектов мерцания или других видимых артефактов на показываемом изображении. </w:t>
      </w:r>
      <w:r w:rsidR="00B2107D">
        <w:t xml:space="preserve">Видеоинформация должна передаваться только в режиме </w:t>
      </w:r>
      <w:r w:rsidR="00B2107D">
        <w:rPr>
          <w:lang w:val="en-US"/>
        </w:rPr>
        <w:t>High Speed</w:t>
      </w:r>
      <w:r w:rsidR="00B2107D">
        <w:t xml:space="preserve">. </w:t>
      </w:r>
    </w:p>
    <w:p w:rsidR="004A3584" w:rsidRDefault="004A3584" w:rsidP="0004295D">
      <w:pPr>
        <w:spacing w:after="0" w:line="240" w:lineRule="auto"/>
        <w:jc w:val="both"/>
      </w:pPr>
      <w:r>
        <w:tab/>
        <w:t xml:space="preserve">Некоторые реализации видео режима могут включать временной контроллер и частичный кадровый буфер, используемый для поддержки частичного экрана или изображения с более низким разрешением в режимах </w:t>
      </w:r>
      <w:r>
        <w:rPr>
          <w:lang w:val="en-US"/>
        </w:rPr>
        <w:t>standby</w:t>
      </w:r>
      <w:r>
        <w:t xml:space="preserve"> или </w:t>
      </w:r>
      <w:r>
        <w:rPr>
          <w:lang w:val="en-US"/>
        </w:rPr>
        <w:t>Low</w:t>
      </w:r>
      <w:r w:rsidRPr="004A3584">
        <w:t xml:space="preserve"> </w:t>
      </w:r>
      <w:r>
        <w:rPr>
          <w:lang w:val="en-US"/>
        </w:rPr>
        <w:t>Power</w:t>
      </w:r>
      <w:r w:rsidRPr="004A3584">
        <w:t xml:space="preserve"> </w:t>
      </w:r>
      <w:r>
        <w:rPr>
          <w:lang w:val="en-US"/>
        </w:rPr>
        <w:t>Mode</w:t>
      </w:r>
      <w:r>
        <w:t xml:space="preserve">. Это позволяет выключать интерфейс с целью уменьшения энергопотребления. </w:t>
      </w:r>
    </w:p>
    <w:p w:rsidR="00136F87" w:rsidRDefault="00136F87" w:rsidP="0004295D">
      <w:pPr>
        <w:spacing w:after="0" w:line="240" w:lineRule="auto"/>
        <w:jc w:val="both"/>
      </w:pPr>
      <w:r>
        <w:tab/>
        <w:t xml:space="preserve">Для снижения сложности и стоимости систем, которые работают только в режиме видео, они могут использовать однонаправленный канал передачи данных. </w:t>
      </w:r>
    </w:p>
    <w:p w:rsidR="00CA22C3" w:rsidRDefault="00CA22C3" w:rsidP="0004295D">
      <w:pPr>
        <w:spacing w:after="0" w:line="240" w:lineRule="auto"/>
        <w:jc w:val="both"/>
      </w:pPr>
    </w:p>
    <w:p w:rsidR="00CA22C3" w:rsidRPr="00CA22C3" w:rsidRDefault="00CA22C3" w:rsidP="0004295D">
      <w:pPr>
        <w:spacing w:after="0" w:line="240" w:lineRule="auto"/>
        <w:jc w:val="both"/>
        <w:rPr>
          <w:b/>
        </w:rPr>
      </w:pPr>
      <w:r w:rsidRPr="00CA22C3">
        <w:rPr>
          <w:b/>
          <w:sz w:val="24"/>
        </w:rPr>
        <w:t xml:space="preserve">4.2.3 Возможность виртуального канала. </w:t>
      </w:r>
    </w:p>
    <w:p w:rsidR="00CA22C3" w:rsidRDefault="00CA22C3" w:rsidP="0004295D">
      <w:pPr>
        <w:spacing w:after="0" w:line="240" w:lineRule="auto"/>
        <w:jc w:val="both"/>
      </w:pPr>
    </w:p>
    <w:p w:rsidR="008C2A0A" w:rsidRPr="00013934" w:rsidRDefault="00013934" w:rsidP="0004295D">
      <w:pPr>
        <w:spacing w:after="0" w:line="240" w:lineRule="auto"/>
        <w:jc w:val="both"/>
        <w:rPr>
          <w:b/>
        </w:rPr>
      </w:pPr>
      <w:r w:rsidRPr="00013934">
        <w:rPr>
          <w:b/>
          <w:sz w:val="24"/>
        </w:rPr>
        <w:t xml:space="preserve">5 Физический уровень </w:t>
      </w:r>
      <w:r w:rsidRPr="00013934">
        <w:rPr>
          <w:b/>
          <w:sz w:val="24"/>
          <w:lang w:val="en-US"/>
        </w:rPr>
        <w:t>DSI</w:t>
      </w:r>
      <w:r w:rsidRPr="00013934">
        <w:rPr>
          <w:b/>
          <w:sz w:val="24"/>
        </w:rPr>
        <w:t>.</w:t>
      </w:r>
    </w:p>
    <w:p w:rsidR="00BC1952" w:rsidRDefault="00D771A4" w:rsidP="0004295D">
      <w:pPr>
        <w:spacing w:after="0" w:line="240" w:lineRule="auto"/>
        <w:jc w:val="both"/>
      </w:pPr>
      <w:r>
        <w:tab/>
        <w:t xml:space="preserve">Раздел предоставляет краткое описание физического уровня, используемого в </w:t>
      </w:r>
      <w:r>
        <w:rPr>
          <w:lang w:val="en-US"/>
        </w:rPr>
        <w:t>DSI</w:t>
      </w:r>
      <w:r>
        <w:t xml:space="preserve">. См. </w:t>
      </w:r>
      <w:r w:rsidRPr="00D918C8">
        <w:t>[</w:t>
      </w:r>
      <w:r>
        <w:rPr>
          <w:lang w:val="en-US"/>
        </w:rPr>
        <w:t>MIPI</w:t>
      </w:r>
      <w:r w:rsidRPr="00D918C8">
        <w:t>04]</w:t>
      </w:r>
      <w:r>
        <w:t xml:space="preserve"> для деталей. </w:t>
      </w:r>
    </w:p>
    <w:p w:rsidR="00013934" w:rsidRDefault="00B466CE" w:rsidP="00BC1952">
      <w:pPr>
        <w:spacing w:after="0" w:line="240" w:lineRule="auto"/>
        <w:ind w:firstLine="708"/>
        <w:jc w:val="both"/>
      </w:pPr>
      <w:r>
        <w:t xml:space="preserve">Информация </w:t>
      </w:r>
      <w:r w:rsidR="00D918C8">
        <w:t xml:space="preserve">передается между хост-процессором и периферией с помощью одного или более последовательных сигналов данных и сопутствующего тактового сигнала. Действие по отправке </w:t>
      </w:r>
      <w:r w:rsidR="005E4A2C">
        <w:t>высокоскоростных</w:t>
      </w:r>
      <w:r w:rsidR="00D918C8">
        <w:t xml:space="preserve"> последовательных данных через шину называется </w:t>
      </w:r>
      <w:r w:rsidR="00D918C8" w:rsidRPr="00A76F5C">
        <w:rPr>
          <w:color w:val="FF0000"/>
          <w:lang w:val="en-US"/>
        </w:rPr>
        <w:t>HS</w:t>
      </w:r>
      <w:r w:rsidR="00D918C8" w:rsidRPr="00A76F5C">
        <w:rPr>
          <w:color w:val="FF0000"/>
        </w:rPr>
        <w:t xml:space="preserve"> передачей</w:t>
      </w:r>
      <w:r w:rsidR="00D918C8">
        <w:t xml:space="preserve">, или </w:t>
      </w:r>
      <w:r w:rsidR="00D918C8" w:rsidRPr="00A76F5C">
        <w:rPr>
          <w:color w:val="FF0000"/>
          <w:lang w:val="en-US"/>
        </w:rPr>
        <w:t>burst</w:t>
      </w:r>
      <w:r w:rsidR="00D918C8">
        <w:t xml:space="preserve">. </w:t>
      </w:r>
    </w:p>
    <w:p w:rsidR="00946D6A" w:rsidRPr="0047347B" w:rsidRDefault="0047347B" w:rsidP="00BC1952">
      <w:pPr>
        <w:spacing w:after="0" w:line="240" w:lineRule="auto"/>
        <w:ind w:firstLine="708"/>
        <w:jc w:val="both"/>
      </w:pPr>
      <w:r>
        <w:t>Между передачами</w:t>
      </w:r>
      <w:r w:rsidR="00946D6A">
        <w:t xml:space="preserve"> дифференциальный сигнал данных переходит в </w:t>
      </w:r>
      <w:r w:rsidR="00946D6A">
        <w:rPr>
          <w:lang w:val="en-US"/>
        </w:rPr>
        <w:t>low</w:t>
      </w:r>
      <w:r w:rsidR="00946D6A" w:rsidRPr="00946D6A">
        <w:t>-</w:t>
      </w:r>
      <w:r w:rsidR="00946D6A">
        <w:rPr>
          <w:lang w:val="en-US"/>
        </w:rPr>
        <w:t>power</w:t>
      </w:r>
      <w:r w:rsidR="00946D6A" w:rsidRPr="00946D6A">
        <w:t xml:space="preserve"> </w:t>
      </w:r>
      <w:r w:rsidR="00946D6A">
        <w:t>состояние (</w:t>
      </w:r>
      <w:r w:rsidR="00946D6A">
        <w:rPr>
          <w:lang w:val="en-US"/>
        </w:rPr>
        <w:t>LPS</w:t>
      </w:r>
      <w:r w:rsidR="00946D6A" w:rsidRPr="00946D6A">
        <w:t>)</w:t>
      </w:r>
      <w:r w:rsidR="00946D6A">
        <w:t xml:space="preserve">. </w:t>
      </w:r>
      <w:r>
        <w:t xml:space="preserve">Интерфейсы должны быть в </w:t>
      </w:r>
      <w:proofErr w:type="gramStart"/>
      <w:r>
        <w:rPr>
          <w:lang w:val="en-US"/>
        </w:rPr>
        <w:t>LPS</w:t>
      </w:r>
      <w:proofErr w:type="gramEnd"/>
      <w:r>
        <w:t xml:space="preserve"> когда они </w:t>
      </w:r>
      <w:r w:rsidR="002D1452">
        <w:t xml:space="preserve">активно </w:t>
      </w:r>
      <w:r>
        <w:t xml:space="preserve">не передают или не принимают высокоскоростные данные. Рисунок 3 показывает базовую структуру </w:t>
      </w:r>
      <w:r>
        <w:rPr>
          <w:lang w:val="en-US"/>
        </w:rPr>
        <w:t>HS</w:t>
      </w:r>
      <w:r>
        <w:t xml:space="preserve"> передачи. </w:t>
      </w:r>
      <w:r>
        <w:rPr>
          <w:lang w:val="en-US"/>
        </w:rPr>
        <w:t>N</w:t>
      </w:r>
      <w:r w:rsidRPr="0047347B">
        <w:t xml:space="preserve"> </w:t>
      </w:r>
      <w:r>
        <w:t xml:space="preserve">– это общее количество байт, отправленных в посылке. </w:t>
      </w:r>
    </w:p>
    <w:p w:rsidR="00573726" w:rsidRDefault="00723A3E" w:rsidP="00723A3E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1709DAA" wp14:editId="38147995">
            <wp:extent cx="63722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3E" w:rsidRDefault="00723A3E" w:rsidP="00723A3E">
      <w:pPr>
        <w:spacing w:after="0" w:line="240" w:lineRule="auto"/>
        <w:jc w:val="both"/>
      </w:pPr>
    </w:p>
    <w:p w:rsidR="00891CFD" w:rsidRDefault="00891CFD" w:rsidP="00723A3E">
      <w:pPr>
        <w:spacing w:after="0" w:line="240" w:lineRule="auto"/>
        <w:jc w:val="both"/>
      </w:pPr>
      <w:r>
        <w:t xml:space="preserve">Низкоуровневый протокол </w:t>
      </w:r>
      <w:r>
        <w:rPr>
          <w:lang w:val="en-US"/>
        </w:rPr>
        <w:t>D</w:t>
      </w:r>
      <w:r w:rsidRPr="00891CFD">
        <w:t>-</w:t>
      </w:r>
      <w:r>
        <w:rPr>
          <w:lang w:val="en-US"/>
        </w:rPr>
        <w:t>PHY</w:t>
      </w:r>
      <w:r>
        <w:t xml:space="preserve"> определяет минимальный блок данных как 1 байт, а посылка состоит из целого количества байт. </w:t>
      </w:r>
    </w:p>
    <w:p w:rsidR="00891CFD" w:rsidRPr="00807BB6" w:rsidRDefault="00807BB6" w:rsidP="00723A3E">
      <w:pPr>
        <w:spacing w:after="0" w:line="240" w:lineRule="auto"/>
        <w:jc w:val="both"/>
        <w:rPr>
          <w:b/>
        </w:rPr>
      </w:pPr>
      <w:r w:rsidRPr="00807BB6">
        <w:rPr>
          <w:b/>
          <w:sz w:val="24"/>
        </w:rPr>
        <w:lastRenderedPageBreak/>
        <w:t>5.1 Управление потоком данных.</w:t>
      </w:r>
    </w:p>
    <w:p w:rsidR="00807BB6" w:rsidRPr="0032150F" w:rsidRDefault="0032150F" w:rsidP="00723A3E">
      <w:pPr>
        <w:spacing w:after="0" w:line="240" w:lineRule="auto"/>
        <w:jc w:val="both"/>
        <w:rPr>
          <w:lang w:val="en-US"/>
        </w:rPr>
      </w:pPr>
      <w:r>
        <w:tab/>
        <w:t xml:space="preserve">Между </w:t>
      </w:r>
      <w:bookmarkStart w:id="0" w:name="_GoBack"/>
      <w:bookmarkEnd w:id="0"/>
    </w:p>
    <w:p w:rsidR="00BC1952" w:rsidRPr="00D918C8" w:rsidRDefault="00BC1952" w:rsidP="00BC1952">
      <w:pPr>
        <w:spacing w:after="0" w:line="240" w:lineRule="auto"/>
        <w:ind w:firstLine="708"/>
        <w:jc w:val="both"/>
      </w:pPr>
    </w:p>
    <w:sectPr w:rsidR="00BC1952" w:rsidRPr="00D918C8" w:rsidSect="00CC20D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DE"/>
    <w:rsid w:val="00013934"/>
    <w:rsid w:val="0001728A"/>
    <w:rsid w:val="0004295D"/>
    <w:rsid w:val="00073D3E"/>
    <w:rsid w:val="000F08A8"/>
    <w:rsid w:val="00136F87"/>
    <w:rsid w:val="0015441C"/>
    <w:rsid w:val="00162B83"/>
    <w:rsid w:val="001D7F46"/>
    <w:rsid w:val="002164C2"/>
    <w:rsid w:val="002D1452"/>
    <w:rsid w:val="0032150F"/>
    <w:rsid w:val="00334802"/>
    <w:rsid w:val="00352D09"/>
    <w:rsid w:val="00383BFD"/>
    <w:rsid w:val="003A1E5D"/>
    <w:rsid w:val="003C4F0C"/>
    <w:rsid w:val="004015A3"/>
    <w:rsid w:val="004054C3"/>
    <w:rsid w:val="00417CE0"/>
    <w:rsid w:val="0047347B"/>
    <w:rsid w:val="004A3584"/>
    <w:rsid w:val="00573726"/>
    <w:rsid w:val="00595B4B"/>
    <w:rsid w:val="005E4A2C"/>
    <w:rsid w:val="00635867"/>
    <w:rsid w:val="006A1AC0"/>
    <w:rsid w:val="006B3B39"/>
    <w:rsid w:val="006E5BAC"/>
    <w:rsid w:val="007214E0"/>
    <w:rsid w:val="00723A3E"/>
    <w:rsid w:val="00807BB6"/>
    <w:rsid w:val="00816D7D"/>
    <w:rsid w:val="00832D24"/>
    <w:rsid w:val="00847C58"/>
    <w:rsid w:val="00891CFD"/>
    <w:rsid w:val="00892286"/>
    <w:rsid w:val="008C279D"/>
    <w:rsid w:val="008C2A0A"/>
    <w:rsid w:val="00920412"/>
    <w:rsid w:val="00946D6A"/>
    <w:rsid w:val="00954DA0"/>
    <w:rsid w:val="009A6546"/>
    <w:rsid w:val="00A35C22"/>
    <w:rsid w:val="00A57EDF"/>
    <w:rsid w:val="00A76F5C"/>
    <w:rsid w:val="00A80B56"/>
    <w:rsid w:val="00AB5551"/>
    <w:rsid w:val="00AC1F77"/>
    <w:rsid w:val="00AD1DC2"/>
    <w:rsid w:val="00AD73E0"/>
    <w:rsid w:val="00B2107D"/>
    <w:rsid w:val="00B23017"/>
    <w:rsid w:val="00B466CE"/>
    <w:rsid w:val="00BA500A"/>
    <w:rsid w:val="00BC1952"/>
    <w:rsid w:val="00BC5363"/>
    <w:rsid w:val="00C012A0"/>
    <w:rsid w:val="00C31263"/>
    <w:rsid w:val="00C81ACF"/>
    <w:rsid w:val="00C8305E"/>
    <w:rsid w:val="00C955DF"/>
    <w:rsid w:val="00CA22C3"/>
    <w:rsid w:val="00CC20DE"/>
    <w:rsid w:val="00D3370F"/>
    <w:rsid w:val="00D61DB6"/>
    <w:rsid w:val="00D771A4"/>
    <w:rsid w:val="00D918C8"/>
    <w:rsid w:val="00DD20E5"/>
    <w:rsid w:val="00DE0C54"/>
    <w:rsid w:val="00E006A0"/>
    <w:rsid w:val="00E07911"/>
    <w:rsid w:val="00E84E31"/>
    <w:rsid w:val="00F03FEC"/>
    <w:rsid w:val="00F36C0A"/>
    <w:rsid w:val="00F74EDC"/>
    <w:rsid w:val="00FA5B07"/>
    <w:rsid w:val="00FB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FDE4"/>
  <w15:chartTrackingRefBased/>
  <w15:docId w15:val="{72DD2606-4CE4-4E81-B947-2859824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1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62</cp:revision>
  <dcterms:created xsi:type="dcterms:W3CDTF">2019-03-10T08:51:00Z</dcterms:created>
  <dcterms:modified xsi:type="dcterms:W3CDTF">2019-03-10T12:55:00Z</dcterms:modified>
</cp:coreProperties>
</file>