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E6" w:rsidRDefault="003B1C8F" w:rsidP="003B1C8F">
      <w:pPr>
        <w:pStyle w:val="ListParagraph"/>
        <w:numPr>
          <w:ilvl w:val="0"/>
          <w:numId w:val="1"/>
        </w:numPr>
      </w:pPr>
      <w:r>
        <w:t>Linked genes are located on the same chromosome and unless crossing over occurred between the genes, they are inherited together. Non-linked genes are on different chromosomes</w:t>
      </w:r>
    </w:p>
    <w:p w:rsidR="003B1C8F" w:rsidRDefault="003B1C8F" w:rsidP="003B1C8F">
      <w:pPr>
        <w:pStyle w:val="ListParagraph"/>
        <w:numPr>
          <w:ilvl w:val="1"/>
          <w:numId w:val="1"/>
        </w:numPr>
      </w:pPr>
      <w:r>
        <w:t xml:space="preserve">Note: Sex-linked genes are genes located on the X-Chromosome and are therefore </w:t>
      </w:r>
      <w:bookmarkStart w:id="0" w:name="_GoBack"/>
      <w:r>
        <w:t>associated with gender.</w:t>
      </w:r>
    </w:p>
    <w:bookmarkEnd w:id="0"/>
    <w:p w:rsidR="003B1C8F" w:rsidRDefault="003B1C8F" w:rsidP="003B1C8F">
      <w:pPr>
        <w:pStyle w:val="ListParagraph"/>
        <w:numPr>
          <w:ilvl w:val="0"/>
          <w:numId w:val="1"/>
        </w:numPr>
      </w:pPr>
      <w:r>
        <w:t>46, 47 (Trisomy 21)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Law of dominance: One from the pair of alleles coding for a particular trait would be expressed whereas the other is unexpressed</w:t>
      </w:r>
    </w:p>
    <w:p w:rsidR="003B1C8F" w:rsidRDefault="003B1C8F" w:rsidP="003B1C8F">
      <w:pPr>
        <w:pStyle w:val="ListParagraph"/>
        <w:numPr>
          <w:ilvl w:val="1"/>
          <w:numId w:val="1"/>
        </w:numPr>
      </w:pPr>
      <w:r>
        <w:t>Law of IA: For every pair of unit factors, each of them would assort independently of other pairs into the newly formed gametes</w:t>
      </w:r>
    </w:p>
    <w:p w:rsidR="003B1C8F" w:rsidRDefault="003B1C8F" w:rsidP="003B1C8F">
      <w:pPr>
        <w:pStyle w:val="ListParagraph"/>
        <w:numPr>
          <w:ilvl w:val="1"/>
          <w:numId w:val="1"/>
        </w:numPr>
      </w:pPr>
      <w:r>
        <w:t>Law of Segregation: Paired alleles separate during gamete formation. Consequently, each gamete would contain only allele from each pair.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Genetic Diversity: Which ultimately is beneficial for the species in term of adapting to changing environments and the possible evolution of the species</w:t>
      </w:r>
    </w:p>
    <w:p w:rsidR="003B1C8F" w:rsidRDefault="003B1C8F" w:rsidP="003B1C8F">
      <w:pPr>
        <w:pStyle w:val="ListParagraph"/>
        <w:numPr>
          <w:ilvl w:val="1"/>
          <w:numId w:val="1"/>
        </w:numPr>
      </w:pPr>
      <w:r>
        <w:t xml:space="preserve">Good to be asexual when you are at the bottom of the ocean, nothing is really happening over there. </w:t>
      </w:r>
    </w:p>
    <w:p w:rsidR="003B1C8F" w:rsidRDefault="003B1C8F" w:rsidP="003B1C8F">
      <w:pPr>
        <w:pStyle w:val="ListParagraph"/>
        <w:numPr>
          <w:ilvl w:val="1"/>
          <w:numId w:val="1"/>
        </w:numPr>
      </w:pPr>
      <w:r>
        <w:t>Bacteria reproduce in both, binary fission.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AB  ¼ B 2/4 A ¼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 xml:space="preserve">This is </w:t>
      </w:r>
      <w:proofErr w:type="gramStart"/>
      <w:r>
        <w:t>just  when</w:t>
      </w:r>
      <w:proofErr w:type="gramEnd"/>
      <w:r>
        <w:t xml:space="preserve"> the homologous chromosomes fail to separate during meiosis(anaphase I). </w:t>
      </w:r>
      <w:proofErr w:type="spellStart"/>
      <w:r>
        <w:t>Monosomy</w:t>
      </w:r>
      <w:proofErr w:type="spellEnd"/>
      <w:r>
        <w:t xml:space="preserve"> and trisomy conditions result upon fertilization. EX. Turner (</w:t>
      </w:r>
      <w:proofErr w:type="spellStart"/>
      <w:r>
        <w:t>Monosomy</w:t>
      </w:r>
      <w:proofErr w:type="spellEnd"/>
      <w:r>
        <w:t xml:space="preserve"> 23, XO) </w:t>
      </w:r>
      <w:proofErr w:type="spellStart"/>
      <w:r>
        <w:t>Kleinsfelter</w:t>
      </w:r>
      <w:proofErr w:type="spellEnd"/>
      <w:r>
        <w:t xml:space="preserve"> (Trisomy 23, XXY), Down Syndrome (Trisomy 21), Edwards (Trisomy 18)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½  normal ½ will have PKU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DNA conditions the genes which code for a protein. The DNA forms chromosomes which are contained in the nucleus of a eukaryotic cell.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They inherit from their mother.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Many genes coding for one trait. These genes have a quantitative effect meaning that they act as “doses”, the more “doses” one inherits the more pronounced the trait. EX. Skin, color, hair, eye color, height.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Yes. The medium brown skinned parents have some recessive, non-pigment alleles. The child can inherit more of these than each of the individual parents. EX. Parents each have 3 out 6 dominant alleles for pigmentation. The child can inherit anywhere from 0 to 6 units from these two parents. Anything less than 3 units would be lighter than the medium dark parents. Any more than 3 would be darker.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Co-Both alleles expressed ( black and white chickens)</w:t>
      </w:r>
    </w:p>
    <w:p w:rsidR="003B1C8F" w:rsidRDefault="003B1C8F" w:rsidP="003B1C8F">
      <w:pPr>
        <w:pStyle w:val="ListParagraph"/>
        <w:numPr>
          <w:ilvl w:val="1"/>
          <w:numId w:val="1"/>
        </w:numPr>
      </w:pPr>
      <w:r>
        <w:t>Incomplete: Neither is fully expressed (pink flowers from red and white)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 xml:space="preserve">Environment affects the genetic expression. Ex. Hydrangeas; the same plate can have blue or red flowers depending on the soil </w:t>
      </w:r>
      <w:proofErr w:type="spellStart"/>
      <w:r>
        <w:t>pH.</w:t>
      </w:r>
      <w:proofErr w:type="spellEnd"/>
      <w:r>
        <w:t xml:space="preserve"> Skin color can vary according to exposure to the sun. Height can very according to one’s nutrition.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Crossing over in Prophase I of meiosis, IA in metaphase I and II of meiosis and random fertilization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>The cell would have a total of 4 chromosomes (two sets of 2; the sets look different and may show crossing over of chromatids). In metaphase II there would be only one individual from each pair for a total of two lined up on the equator.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lastRenderedPageBreak/>
        <w:t>One gene, many phenotypic effects. EX. Sickle cell anemia is caused by one recessive gene but has many phenotypic expressions: brain damage, anemia, kidney failure, spleen damage, possible paralysis etc.</w:t>
      </w:r>
    </w:p>
    <w:p w:rsidR="003B1C8F" w:rsidRDefault="003B1C8F" w:rsidP="003B1C8F">
      <w:pPr>
        <w:pStyle w:val="ListParagraph"/>
        <w:numPr>
          <w:ilvl w:val="0"/>
          <w:numId w:val="1"/>
        </w:numPr>
      </w:pPr>
      <w:r>
        <w:t xml:space="preserve">3. It is recessive because you can’t have children </w:t>
      </w:r>
    </w:p>
    <w:sectPr w:rsidR="003B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0702"/>
    <w:multiLevelType w:val="hybridMultilevel"/>
    <w:tmpl w:val="0F3CB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8F"/>
    <w:rsid w:val="003B1C8F"/>
    <w:rsid w:val="00674D4B"/>
    <w:rsid w:val="00C07CE6"/>
    <w:rsid w:val="00F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MHRD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Keshav  Sota</cp:lastModifiedBy>
  <cp:revision>2</cp:revision>
  <dcterms:created xsi:type="dcterms:W3CDTF">2014-04-04T20:54:00Z</dcterms:created>
  <dcterms:modified xsi:type="dcterms:W3CDTF">2014-04-04T20:54:00Z</dcterms:modified>
</cp:coreProperties>
</file>