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77777777" w:rsidR="00937F99" w:rsidRDefault="00937F99">
      <w:bookmarkStart w:id="0" w:name="_GoBack"/>
      <w:bookmarkEnd w:id="0"/>
      <w:r>
        <w:t xml:space="preserve"> </w:t>
      </w:r>
    </w:p>
    <w:sdt>
      <w:sdtPr>
        <w:id w:val="-899279946"/>
        <w:docPartObj>
          <w:docPartGallery w:val="Cover Pages"/>
          <w:docPartUnique/>
        </w:docPartObj>
      </w:sdtPr>
      <w:sdtEndPr>
        <w:rPr>
          <w:b/>
          <w:bCs/>
        </w:rPr>
      </w:sdtEndPr>
      <w:sdtContent>
        <w:p w14:paraId="13EAA51A" w14:textId="77777777"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14:paraId="3D52D948" w14:textId="77777777"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CBA955"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14:paraId="3D52D948" w14:textId="77777777" w:rsidR="005F4392" w:rsidRDefault="005F439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14:paraId="672A6659" w14:textId="77777777" w:rsidR="002820DA" w:rsidRPr="00A914C7" w:rsidRDefault="002820DA"/>
        <w:p w14:paraId="0A37501D" w14:textId="77777777" w:rsidR="002820DA" w:rsidRPr="00A914C7" w:rsidRDefault="002820DA"/>
        <w:p w14:paraId="5DAB6C7B" w14:textId="77777777" w:rsidR="002820DA" w:rsidRPr="00A914C7" w:rsidRDefault="002820DA"/>
        <w:p w14:paraId="23A35ABB" w14:textId="77777777"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14:paraId="794D949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14:paraId="09D2AD5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14:paraId="207CCF61" w14:textId="77777777"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EA5528"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14:paraId="794D949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14:paraId="09D2AD55" w14:textId="77777777" w:rsidR="005F4392" w:rsidRDefault="005F439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14:paraId="207CCF61" w14:textId="77777777" w:rsidR="005F4392" w:rsidRDefault="005F439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14:paraId="51FC0EA9" w14:textId="7E9B2BAE" w:rsidR="005F4392" w:rsidRDefault="005F439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C52517">
                                      <w:rPr>
                                        <w:rFonts w:asciiTheme="majorHAnsi" w:eastAsiaTheme="majorEastAsia" w:hAnsiTheme="majorHAnsi" w:cstheme="majorBidi"/>
                                        <w:color w:val="1F497D" w:themeColor="text2"/>
                                        <w:sz w:val="40"/>
                                        <w:szCs w:val="40"/>
                                      </w:rPr>
                                      <w:t>MAIO</w:t>
                                    </w:r>
                                    <w:r>
                                      <w:rPr>
                                        <w:rFonts w:asciiTheme="majorHAnsi" w:eastAsiaTheme="majorEastAsia" w:hAnsiTheme="majorHAnsi" w:cstheme="majorBidi"/>
                                        <w:color w:val="1F497D" w:themeColor="text2"/>
                                        <w:sz w:val="40"/>
                                        <w:szCs w:val="40"/>
                                      </w:rPr>
                                      <w:t xml:space="preserve"> - 20</w:t>
                                    </w:r>
                                    <w:r w:rsidR="004E05EA">
                                      <w:rPr>
                                        <w:rFonts w:asciiTheme="majorHAnsi" w:eastAsiaTheme="majorEastAsia" w:hAnsiTheme="majorHAnsi"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14:paraId="5D1AC6AC" w14:textId="7832F71A"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C52517">
                                      <w:rPr>
                                        <w:color w:val="1F497D" w:themeColor="text2"/>
                                      </w:rPr>
                                      <w:t>maio</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14:paraId="02EB378F" w14:textId="77777777" w:rsidR="005F4392" w:rsidRDefault="005F439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4B3CFA"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14:paraId="51FC0EA9" w14:textId="7E9B2BAE" w:rsidR="005F4392" w:rsidRDefault="005F439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OFICIAL – </w:t>
                              </w:r>
                              <w:r w:rsidR="00C52517">
                                <w:rPr>
                                  <w:rFonts w:asciiTheme="majorHAnsi" w:eastAsiaTheme="majorEastAsia" w:hAnsiTheme="majorHAnsi" w:cstheme="majorBidi"/>
                                  <w:color w:val="1F497D" w:themeColor="text2"/>
                                  <w:sz w:val="40"/>
                                  <w:szCs w:val="40"/>
                                </w:rPr>
                                <w:t>MAIO</w:t>
                              </w:r>
                              <w:r>
                                <w:rPr>
                                  <w:rFonts w:asciiTheme="majorHAnsi" w:eastAsiaTheme="majorEastAsia" w:hAnsiTheme="majorHAnsi" w:cstheme="majorBidi"/>
                                  <w:color w:val="1F497D" w:themeColor="text2"/>
                                  <w:sz w:val="40"/>
                                  <w:szCs w:val="40"/>
                                </w:rPr>
                                <w:t xml:space="preserve"> - 20</w:t>
                              </w:r>
                              <w:r w:rsidR="004E05EA">
                                <w:rPr>
                                  <w:rFonts w:asciiTheme="majorHAnsi" w:eastAsiaTheme="majorEastAsia" w:hAnsiTheme="majorHAnsi" w:cstheme="majorBidi"/>
                                  <w:color w:val="1F497D" w:themeColor="text2"/>
                                  <w:sz w:val="40"/>
                                  <w:szCs w:val="40"/>
                                </w:rPr>
                                <w:t>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14:paraId="5D1AC6AC" w14:textId="7832F71A" w:rsidR="005F4392" w:rsidRDefault="005F439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C52517">
                                <w:rPr>
                                  <w:color w:val="1F497D" w:themeColor="text2"/>
                                </w:rPr>
                                <w:t>maio</w:t>
                              </w:r>
                              <w:r>
                                <w:rPr>
                                  <w:color w:val="1F497D" w:themeColor="text2"/>
                                </w:rPr>
                                <w:t xml:space="preserve"> </w:t>
                              </w:r>
                              <w:r w:rsidRPr="004F3E19">
                                <w:rPr>
                                  <w:color w:val="1F497D" w:themeColor="text2"/>
                                </w:rPr>
                                <w:t>de 20</w:t>
                              </w:r>
                              <w:r w:rsidR="004E05EA">
                                <w:rPr>
                                  <w:color w:val="1F497D" w:themeColor="text2"/>
                                </w:rPr>
                                <w:t>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14:paraId="02EB378F" w14:textId="77777777" w:rsidR="005F4392" w:rsidRDefault="005F4392"/>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28CBEB"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AD4281"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14:paraId="2D32F493" w14:textId="77777777" w:rsidR="00333CF2" w:rsidRPr="00A914C7" w:rsidRDefault="00333CF2" w:rsidP="00723A08">
          <w:pPr>
            <w:pStyle w:val="CabealhodoSumrio"/>
            <w:tabs>
              <w:tab w:val="left" w:pos="5638"/>
            </w:tabs>
            <w:jc w:val="both"/>
          </w:pPr>
          <w:r w:rsidRPr="00A914C7">
            <w:t>Sumário</w:t>
          </w:r>
          <w:r w:rsidR="00723A08" w:rsidRPr="00A914C7">
            <w:tab/>
          </w:r>
        </w:p>
        <w:p w14:paraId="7817AC61" w14:textId="1E60330C" w:rsidR="00CD40E6"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42779679" w:history="1">
            <w:r w:rsidR="00CD40E6" w:rsidRPr="00671D88">
              <w:rPr>
                <w:rStyle w:val="Hyperlink"/>
                <w:noProof/>
              </w:rPr>
              <w:t>AGENTE POLÍTICO</w:t>
            </w:r>
            <w:r w:rsidR="00CD40E6">
              <w:rPr>
                <w:noProof/>
                <w:webHidden/>
              </w:rPr>
              <w:tab/>
            </w:r>
            <w:r w:rsidR="00CD40E6">
              <w:rPr>
                <w:noProof/>
                <w:webHidden/>
              </w:rPr>
              <w:fldChar w:fldCharType="begin"/>
            </w:r>
            <w:r w:rsidR="00CD40E6">
              <w:rPr>
                <w:noProof/>
                <w:webHidden/>
              </w:rPr>
              <w:instrText xml:space="preserve"> PAGEREF _Toc42779679 \h </w:instrText>
            </w:r>
            <w:r w:rsidR="00CD40E6">
              <w:rPr>
                <w:noProof/>
                <w:webHidden/>
              </w:rPr>
            </w:r>
            <w:r w:rsidR="00CD40E6">
              <w:rPr>
                <w:noProof/>
                <w:webHidden/>
              </w:rPr>
              <w:fldChar w:fldCharType="separate"/>
            </w:r>
            <w:r w:rsidR="00CD40E6">
              <w:rPr>
                <w:noProof/>
                <w:webHidden/>
              </w:rPr>
              <w:t>2</w:t>
            </w:r>
            <w:r w:rsidR="00CD40E6">
              <w:rPr>
                <w:noProof/>
                <w:webHidden/>
              </w:rPr>
              <w:fldChar w:fldCharType="end"/>
            </w:r>
          </w:hyperlink>
        </w:p>
        <w:p w14:paraId="3F3D043E" w14:textId="6E753107" w:rsidR="00CD40E6" w:rsidRDefault="009D6AE9">
          <w:pPr>
            <w:pStyle w:val="Sumrio2"/>
            <w:tabs>
              <w:tab w:val="right" w:leader="dot" w:pos="8494"/>
            </w:tabs>
            <w:rPr>
              <w:noProof/>
            </w:rPr>
          </w:pPr>
          <w:hyperlink w:anchor="_Toc42779680" w:history="1">
            <w:r w:rsidR="00CD40E6" w:rsidRPr="00671D88">
              <w:rPr>
                <w:rStyle w:val="Hyperlink"/>
                <w:noProof/>
              </w:rPr>
              <w:t>Agente Político. Impossibilidade de reajuste dos Vereadores no curso da Legislatura. Possibilidade da revisão anual. Subsídio dos vereadores tem que ser fixado em cada legislatura para vigorar na subsequente. Vedação da redução do subsídio.</w:t>
            </w:r>
            <w:r w:rsidR="00CD40E6">
              <w:rPr>
                <w:noProof/>
                <w:webHidden/>
              </w:rPr>
              <w:tab/>
            </w:r>
            <w:r w:rsidR="00CD40E6">
              <w:rPr>
                <w:noProof/>
                <w:webHidden/>
              </w:rPr>
              <w:fldChar w:fldCharType="begin"/>
            </w:r>
            <w:r w:rsidR="00CD40E6">
              <w:rPr>
                <w:noProof/>
                <w:webHidden/>
              </w:rPr>
              <w:instrText xml:space="preserve"> PAGEREF _Toc42779680 \h </w:instrText>
            </w:r>
            <w:r w:rsidR="00CD40E6">
              <w:rPr>
                <w:noProof/>
                <w:webHidden/>
              </w:rPr>
            </w:r>
            <w:r w:rsidR="00CD40E6">
              <w:rPr>
                <w:noProof/>
                <w:webHidden/>
              </w:rPr>
              <w:fldChar w:fldCharType="separate"/>
            </w:r>
            <w:r w:rsidR="00CD40E6">
              <w:rPr>
                <w:noProof/>
                <w:webHidden/>
              </w:rPr>
              <w:t>2</w:t>
            </w:r>
            <w:r w:rsidR="00CD40E6">
              <w:rPr>
                <w:noProof/>
                <w:webHidden/>
              </w:rPr>
              <w:fldChar w:fldCharType="end"/>
            </w:r>
          </w:hyperlink>
        </w:p>
        <w:p w14:paraId="22D893DE" w14:textId="520F6090" w:rsidR="00CD40E6" w:rsidRDefault="009D6AE9">
          <w:pPr>
            <w:pStyle w:val="Sumrio1"/>
            <w:tabs>
              <w:tab w:val="right" w:leader="dot" w:pos="8494"/>
            </w:tabs>
            <w:rPr>
              <w:rFonts w:eastAsiaTheme="minorEastAsia"/>
              <w:noProof/>
              <w:lang w:eastAsia="pt-BR"/>
            </w:rPr>
          </w:pPr>
          <w:hyperlink w:anchor="_Toc42779681" w:history="1">
            <w:r w:rsidR="00CD40E6" w:rsidRPr="00671D88">
              <w:rPr>
                <w:rStyle w:val="Hyperlink"/>
                <w:noProof/>
              </w:rPr>
              <w:t>CONTRATO</w:t>
            </w:r>
            <w:r w:rsidR="00CD40E6">
              <w:rPr>
                <w:noProof/>
                <w:webHidden/>
              </w:rPr>
              <w:tab/>
            </w:r>
            <w:r w:rsidR="00CD40E6">
              <w:rPr>
                <w:noProof/>
                <w:webHidden/>
              </w:rPr>
              <w:fldChar w:fldCharType="begin"/>
            </w:r>
            <w:r w:rsidR="00CD40E6">
              <w:rPr>
                <w:noProof/>
                <w:webHidden/>
              </w:rPr>
              <w:instrText xml:space="preserve"> PAGEREF _Toc42779681 \h </w:instrText>
            </w:r>
            <w:r w:rsidR="00CD40E6">
              <w:rPr>
                <w:noProof/>
                <w:webHidden/>
              </w:rPr>
            </w:r>
            <w:r w:rsidR="00CD40E6">
              <w:rPr>
                <w:noProof/>
                <w:webHidden/>
              </w:rPr>
              <w:fldChar w:fldCharType="separate"/>
            </w:r>
            <w:r w:rsidR="00CD40E6">
              <w:rPr>
                <w:noProof/>
                <w:webHidden/>
              </w:rPr>
              <w:t>3</w:t>
            </w:r>
            <w:r w:rsidR="00CD40E6">
              <w:rPr>
                <w:noProof/>
                <w:webHidden/>
              </w:rPr>
              <w:fldChar w:fldCharType="end"/>
            </w:r>
          </w:hyperlink>
        </w:p>
        <w:p w14:paraId="69AD8137" w14:textId="1B6F5066" w:rsidR="00CD40E6" w:rsidRDefault="009D6AE9">
          <w:pPr>
            <w:pStyle w:val="Sumrio2"/>
            <w:tabs>
              <w:tab w:val="right" w:leader="dot" w:pos="8494"/>
            </w:tabs>
            <w:rPr>
              <w:noProof/>
            </w:rPr>
          </w:pPr>
          <w:hyperlink w:anchor="_Toc42779682" w:history="1">
            <w:r w:rsidR="00CD40E6" w:rsidRPr="00671D88">
              <w:rPr>
                <w:rStyle w:val="Hyperlink"/>
                <w:noProof/>
              </w:rPr>
              <w:t>Contrato. Irregularidade na execução do contrato.</w:t>
            </w:r>
            <w:r w:rsidR="00CD40E6">
              <w:rPr>
                <w:noProof/>
                <w:webHidden/>
              </w:rPr>
              <w:tab/>
            </w:r>
            <w:r w:rsidR="00CD40E6">
              <w:rPr>
                <w:noProof/>
                <w:webHidden/>
              </w:rPr>
              <w:fldChar w:fldCharType="begin"/>
            </w:r>
            <w:r w:rsidR="00CD40E6">
              <w:rPr>
                <w:noProof/>
                <w:webHidden/>
              </w:rPr>
              <w:instrText xml:space="preserve"> PAGEREF _Toc42779682 \h </w:instrText>
            </w:r>
            <w:r w:rsidR="00CD40E6">
              <w:rPr>
                <w:noProof/>
                <w:webHidden/>
              </w:rPr>
            </w:r>
            <w:r w:rsidR="00CD40E6">
              <w:rPr>
                <w:noProof/>
                <w:webHidden/>
              </w:rPr>
              <w:fldChar w:fldCharType="separate"/>
            </w:r>
            <w:r w:rsidR="00CD40E6">
              <w:rPr>
                <w:noProof/>
                <w:webHidden/>
              </w:rPr>
              <w:t>3</w:t>
            </w:r>
            <w:r w:rsidR="00CD40E6">
              <w:rPr>
                <w:noProof/>
                <w:webHidden/>
              </w:rPr>
              <w:fldChar w:fldCharType="end"/>
            </w:r>
          </w:hyperlink>
        </w:p>
        <w:p w14:paraId="40430574" w14:textId="35DA2E08" w:rsidR="00CD40E6" w:rsidRDefault="009D6AE9">
          <w:pPr>
            <w:pStyle w:val="Sumrio2"/>
            <w:tabs>
              <w:tab w:val="right" w:leader="dot" w:pos="8494"/>
            </w:tabs>
            <w:rPr>
              <w:noProof/>
            </w:rPr>
          </w:pPr>
          <w:hyperlink w:anchor="_Toc42779683" w:history="1">
            <w:r w:rsidR="00CD40E6" w:rsidRPr="00671D88">
              <w:rPr>
                <w:rStyle w:val="Hyperlink"/>
                <w:noProof/>
              </w:rPr>
              <w:t>Contrato. Contratação de empresa impedida de contratar com a Administração Pública.</w:t>
            </w:r>
            <w:r w:rsidR="00CD40E6">
              <w:rPr>
                <w:noProof/>
                <w:webHidden/>
              </w:rPr>
              <w:tab/>
            </w:r>
            <w:r w:rsidR="00CD40E6">
              <w:rPr>
                <w:noProof/>
                <w:webHidden/>
              </w:rPr>
              <w:fldChar w:fldCharType="begin"/>
            </w:r>
            <w:r w:rsidR="00CD40E6">
              <w:rPr>
                <w:noProof/>
                <w:webHidden/>
              </w:rPr>
              <w:instrText xml:space="preserve"> PAGEREF _Toc42779683 \h </w:instrText>
            </w:r>
            <w:r w:rsidR="00CD40E6">
              <w:rPr>
                <w:noProof/>
                <w:webHidden/>
              </w:rPr>
            </w:r>
            <w:r w:rsidR="00CD40E6">
              <w:rPr>
                <w:noProof/>
                <w:webHidden/>
              </w:rPr>
              <w:fldChar w:fldCharType="separate"/>
            </w:r>
            <w:r w:rsidR="00CD40E6">
              <w:rPr>
                <w:noProof/>
                <w:webHidden/>
              </w:rPr>
              <w:t>4</w:t>
            </w:r>
            <w:r w:rsidR="00CD40E6">
              <w:rPr>
                <w:noProof/>
                <w:webHidden/>
              </w:rPr>
              <w:fldChar w:fldCharType="end"/>
            </w:r>
          </w:hyperlink>
        </w:p>
        <w:p w14:paraId="5A39BBE3" w14:textId="66351140" w:rsidR="00333CF2" w:rsidRPr="00A914C7" w:rsidRDefault="00333CF2" w:rsidP="002820DA">
          <w:pPr>
            <w:jc w:val="both"/>
          </w:pPr>
          <w:r w:rsidRPr="00A914C7">
            <w:rPr>
              <w:b/>
              <w:bCs/>
            </w:rPr>
            <w:fldChar w:fldCharType="end"/>
          </w:r>
        </w:p>
      </w:sdtContent>
    </w:sdt>
    <w:p w14:paraId="41C8F396" w14:textId="77777777" w:rsidR="00723A08" w:rsidRPr="00A914C7" w:rsidRDefault="00723A08" w:rsidP="00EA2E20">
      <w:pPr>
        <w:pStyle w:val="Ttulo1"/>
        <w:jc w:val="both"/>
      </w:pPr>
    </w:p>
    <w:p w14:paraId="72A3D3EC" w14:textId="77777777" w:rsidR="00BB38F8" w:rsidRPr="00A914C7" w:rsidRDefault="00BB38F8" w:rsidP="00723A08"/>
    <w:p w14:paraId="0D0B940D" w14:textId="77777777" w:rsidR="00BB38F8" w:rsidRPr="00A914C7" w:rsidRDefault="00BB38F8">
      <w:r>
        <w:br w:type="page"/>
      </w:r>
    </w:p>
    <w:p w14:paraId="48B63BFD" w14:textId="7D3D495B" w:rsidR="00CD40E6" w:rsidRDefault="00CD40E6" w:rsidP="00CD40E6">
      <w:pPr>
        <w:pStyle w:val="Ttulo1"/>
        <w:jc w:val="both"/>
      </w:pPr>
      <w:bookmarkStart w:id="1" w:name="_Toc42779679"/>
      <w:r>
        <w:lastRenderedPageBreak/>
        <w:t>AGENTE POLÍTICO</w:t>
      </w:r>
      <w:bookmarkEnd w:id="1"/>
    </w:p>
    <w:p w14:paraId="1228353A" w14:textId="094574AE" w:rsidR="00CD40E6" w:rsidRPr="00A37F70" w:rsidRDefault="00CD40E6" w:rsidP="00CD40E6">
      <w:pPr>
        <w:pStyle w:val="Ttulo2"/>
        <w:jc w:val="both"/>
      </w:pPr>
      <w:bookmarkStart w:id="2" w:name="_Toc42779680"/>
      <w:r>
        <w:t>Agente Político. Impossibilidade de reajuste dos Vereadores no curso da Legislatura. Possibilidade da revisão anual. Subsídio dos vereadores tem que ser fixado em cada legislatura para vigorar na subsequente. Vedação da redução do subsídio.</w:t>
      </w:r>
      <w:bookmarkEnd w:id="2"/>
      <w:r>
        <w:t xml:space="preserve"> </w:t>
      </w:r>
    </w:p>
    <w:p w14:paraId="2B8E9D28" w14:textId="77777777" w:rsidR="00CD40E6" w:rsidRPr="00A37F70" w:rsidRDefault="00CD40E6" w:rsidP="00CD40E6">
      <w:pPr>
        <w:tabs>
          <w:tab w:val="left" w:pos="2325"/>
        </w:tabs>
        <w:ind w:left="2268"/>
      </w:pPr>
    </w:p>
    <w:p w14:paraId="3035DECA" w14:textId="77777777" w:rsidR="00CD40E6" w:rsidRDefault="00CD40E6" w:rsidP="00CD40E6">
      <w:pPr>
        <w:ind w:left="2268"/>
        <w:jc w:val="both"/>
      </w:pPr>
      <w:r>
        <w:t xml:space="preserve">EMBARGOS DE DECLARAÇÃO. PROPOSTA DE ELABORAÇÃO DE DECISÃO NORMATIVA. PEDIDO DE UNIFORMIZAÇÃO DE JURISPRUDÊNCIA. REAJUSTE DOS SUBSÍDIOS DE VEREADORES. </w:t>
      </w:r>
    </w:p>
    <w:p w14:paraId="1F910424" w14:textId="77777777" w:rsidR="00CD40E6" w:rsidRDefault="00CD40E6" w:rsidP="00CD40E6">
      <w:pPr>
        <w:ind w:left="2268"/>
        <w:jc w:val="both"/>
      </w:pPr>
      <w:r>
        <w:t xml:space="preserve">1 - O subsídio dos Vereadores não pode ser reajustado no curso da Legislatura, devendo ser fixado pelas respectivas Câmaras Municipais em cada legislatura para vigorar na legislatura subsequente, observado os limites e os critérios estabelecidos no ordenamento jurídico. É possível, contudo, a Revisão Anual do subsídio dos Edis, com o intuito de, tão somente, corrigir a perda inflacionária do ano imediatamente anterior, recompondo o poder aquisitivo da remuneração dos mesmos, observado disposto no art. 37, X da Constituição Federal; </w:t>
      </w:r>
    </w:p>
    <w:p w14:paraId="7A397A06" w14:textId="77777777" w:rsidR="00CD40E6" w:rsidRDefault="00CD40E6" w:rsidP="00CD40E6">
      <w:pPr>
        <w:ind w:left="2268"/>
        <w:jc w:val="both"/>
      </w:pPr>
      <w:r>
        <w:t xml:space="preserve">2 - O subsídio dos Vereadores deve ser fixado em cada legislatura para vigorar na legislatura subsequente, observado os limites e os critérios estabelecidos nos </w:t>
      </w:r>
      <w:proofErr w:type="spellStart"/>
      <w:r>
        <w:t>arts</w:t>
      </w:r>
      <w:proofErr w:type="spellEnd"/>
      <w:r>
        <w:t xml:space="preserve">. 29, VI e 29-A da Constituição Federal, bem como o art. 31 da Constituição Estadual. A Revisão Geral Anual, poderá ocorrer todos os anos, sempre na mesma data e sem distinção de índices, desde que respeitados os limites estipulados na Carta Magna (CF, art. 29, VII e art. 29- A, §11) e na Lei de Responsabilidade Fiscal (LRF, art. 20, III, “a”) destinados à remuneração dos Edis, bem como limitados à capacidade orçamentária e financeira do órgão; </w:t>
      </w:r>
    </w:p>
    <w:p w14:paraId="6A486750" w14:textId="77777777" w:rsidR="00CD40E6" w:rsidRDefault="00CD40E6" w:rsidP="00CD40E6">
      <w:pPr>
        <w:ind w:left="2268"/>
        <w:jc w:val="both"/>
      </w:pPr>
      <w:proofErr w:type="gramStart"/>
      <w:r>
        <w:t>3 - a)</w:t>
      </w:r>
      <w:proofErr w:type="gramEnd"/>
      <w:r>
        <w:t xml:space="preserve"> É vedada a redução formal dos subsídios dos Vereadores. Contudo, deve o Presidente da Câmara Municipal, no ato de ordenação das despesas com pessoal do Poder Legislativo Municipal, adotar as medidas necessárias ao exato cumprimento das normas constitucionais e infraconstitucionais que regulam a matéria, sobretudo, as que estabelecem limites a remuneração dos membros e demais servidores do Legislativo Municipal. b) Restando comprovado, contudo, que no ato de aprovação do normativo que fixou os subsídios de vereadores foram observados e respeitados os </w:t>
      </w:r>
      <w:r>
        <w:lastRenderedPageBreak/>
        <w:t xml:space="preserve">mandamentos constitucionais e legais aplicados à espécie, e que houve a ocorrência superveniente de situações imprevisíveis à época da fixação, é possível, nessa situação específica, a aplicação de redutor aos subsídios dos Vereadores por ato do Presidente da Câmara, sem a edição de novo normativo (resolução ou lei), enquanto durar a situação, devendo ser suspensa a redução ao cessar a situação que ensejou a redução </w:t>
      </w:r>
    </w:p>
    <w:p w14:paraId="089F26A6" w14:textId="0A0B304B" w:rsidR="00CD40E6" w:rsidRDefault="00CD40E6" w:rsidP="00CD40E6">
      <w:pPr>
        <w:ind w:left="2268"/>
        <w:jc w:val="both"/>
      </w:pPr>
      <w:r>
        <w:t xml:space="preserve">4 - Com a nova redação dada ao § 7º do art. 57 da Constituição Federal, pela EC </w:t>
      </w:r>
      <w:proofErr w:type="spellStart"/>
      <w:r>
        <w:t>n.°</w:t>
      </w:r>
      <w:proofErr w:type="spellEnd"/>
      <w:r>
        <w:t xml:space="preserve"> 50, de 2006, estabeleceu-se expressa vedação ao pagamento da referida parcela de natureza indenizatória ao parlamentar convocado para a sessão legislativa extraordinária.</w:t>
      </w:r>
    </w:p>
    <w:p w14:paraId="0BEAE19F" w14:textId="3F7CE175" w:rsidR="00CD40E6" w:rsidRDefault="00CD40E6" w:rsidP="00CD40E6">
      <w:pPr>
        <w:ind w:left="2268"/>
        <w:jc w:val="both"/>
      </w:pPr>
      <w:r>
        <w:t xml:space="preserve">(Embargos de Declaração. Processo </w:t>
      </w:r>
      <w:hyperlink r:id="rId11">
        <w:r w:rsidRPr="2C180DEE">
          <w:rPr>
            <w:rStyle w:val="Hyperlink"/>
          </w:rPr>
          <w:t>TC/0</w:t>
        </w:r>
        <w:r>
          <w:rPr>
            <w:rStyle w:val="Hyperlink"/>
          </w:rPr>
          <w:t>17872</w:t>
        </w:r>
        <w:r w:rsidRPr="2C180DEE">
          <w:rPr>
            <w:rStyle w:val="Hyperlink"/>
          </w:rPr>
          <w:t>/201</w:t>
        </w:r>
        <w:r>
          <w:rPr>
            <w:rStyle w:val="Hyperlink"/>
          </w:rPr>
          <w:t>9</w:t>
        </w:r>
      </w:hyperlink>
      <w:r>
        <w:t xml:space="preserve"> – Relatora: Cons. Lilian de Almeida Veloso Nunes Martins. Plenário Virtual. Decisão Unânime. Acórdão nº 402/2020 publicado no </w:t>
      </w:r>
      <w:hyperlink r:id="rId12">
        <w:r w:rsidRPr="2C180DEE">
          <w:rPr>
            <w:rStyle w:val="Hyperlink"/>
          </w:rPr>
          <w:t>DOE/TCE-PI º 0</w:t>
        </w:r>
        <w:r>
          <w:rPr>
            <w:rStyle w:val="Hyperlink"/>
          </w:rPr>
          <w:t>94</w:t>
        </w:r>
        <w:r w:rsidRPr="2C180DEE">
          <w:rPr>
            <w:rStyle w:val="Hyperlink"/>
          </w:rPr>
          <w:t>/2</w:t>
        </w:r>
      </w:hyperlink>
      <w:r>
        <w:t>0)</w:t>
      </w:r>
    </w:p>
    <w:p w14:paraId="5B3D76A2" w14:textId="77777777" w:rsidR="001E489D" w:rsidRDefault="001E489D" w:rsidP="2C180DEE">
      <w:pPr>
        <w:pStyle w:val="Ttulo1"/>
        <w:jc w:val="both"/>
      </w:pPr>
    </w:p>
    <w:p w14:paraId="3B70EE4A" w14:textId="0AB84BB8" w:rsidR="2C180DEE" w:rsidRDefault="00C52517" w:rsidP="2C180DEE">
      <w:pPr>
        <w:pStyle w:val="Ttulo1"/>
        <w:jc w:val="both"/>
      </w:pPr>
      <w:bookmarkStart w:id="3" w:name="_Toc42779681"/>
      <w:r>
        <w:t>CONTRATO</w:t>
      </w:r>
      <w:bookmarkEnd w:id="3"/>
    </w:p>
    <w:p w14:paraId="0B1D4FD5" w14:textId="3DD2B90E" w:rsidR="005203BE" w:rsidRPr="00A37F70" w:rsidRDefault="00C52517" w:rsidP="005203BE">
      <w:pPr>
        <w:pStyle w:val="Ttulo2"/>
        <w:jc w:val="both"/>
      </w:pPr>
      <w:bookmarkStart w:id="4" w:name="_Toc42779682"/>
      <w:r>
        <w:t>Contrato</w:t>
      </w:r>
      <w:r w:rsidR="2C180DEE">
        <w:t xml:space="preserve">. </w:t>
      </w:r>
      <w:r>
        <w:t>Irregularidade na execução do contrato.</w:t>
      </w:r>
      <w:bookmarkEnd w:id="4"/>
      <w:r>
        <w:t xml:space="preserve"> </w:t>
      </w:r>
    </w:p>
    <w:p w14:paraId="0E27B00A" w14:textId="77777777" w:rsidR="005203BE" w:rsidRPr="00A37F70" w:rsidRDefault="005203BE" w:rsidP="2C180DEE">
      <w:pPr>
        <w:tabs>
          <w:tab w:val="left" w:pos="2325"/>
        </w:tabs>
        <w:ind w:left="2268"/>
      </w:pPr>
    </w:p>
    <w:p w14:paraId="4A4D7E6A" w14:textId="77777777" w:rsidR="00C52517" w:rsidRDefault="00C52517" w:rsidP="005203BE">
      <w:pPr>
        <w:ind w:left="2268"/>
        <w:jc w:val="both"/>
      </w:pPr>
      <w:r>
        <w:t xml:space="preserve">PRESTAÇÃO DE CONTAS. IRREGULARIDADE NA EXECUÇÃO DE CONTRATO. </w:t>
      </w:r>
    </w:p>
    <w:p w14:paraId="49CE854B" w14:textId="77777777" w:rsidR="00C52517" w:rsidRDefault="00C52517" w:rsidP="005203BE">
      <w:pPr>
        <w:ind w:left="2268"/>
        <w:jc w:val="both"/>
      </w:pPr>
      <w:r>
        <w:t xml:space="preserve">1- A falha remanescente não foi suficientemente grave, tendo em vista a regularização das contratações no âmbito da própria secretaria, sendo que em 2015 a questão ainda não havia sido solicitada, onde o gestor apenas deu cumprimento ao que já encontrou ao assumir a secretaria, de forma que o a falha não partiu do gestor me julgamento. </w:t>
      </w:r>
    </w:p>
    <w:p w14:paraId="0D7A77B0" w14:textId="77777777" w:rsidR="00C52517" w:rsidRDefault="00C52517" w:rsidP="005203BE">
      <w:pPr>
        <w:ind w:left="2268"/>
        <w:jc w:val="both"/>
      </w:pPr>
      <w:r>
        <w:t xml:space="preserve">2- O reconhecimento de dívida de exercícios anteriores é o termo jurídico adotado para classificar as despesas de exercícios encerrados, para as quais o orçamento respectivo consignava crédito próprio, com saldo suficiente para atendê-las, que não se tenham processado na época própria, bem como os restos a pagar com </w:t>
      </w:r>
      <w:r>
        <w:lastRenderedPageBreak/>
        <w:t xml:space="preserve">prescrição interrompida e os compromissos reconhecidos após o encerramento do exercício correspondente. </w:t>
      </w:r>
    </w:p>
    <w:p w14:paraId="4DC15EFC" w14:textId="77777777" w:rsidR="00C52517" w:rsidRPr="00C52517" w:rsidRDefault="00C52517" w:rsidP="005203BE">
      <w:pPr>
        <w:ind w:left="2268"/>
        <w:jc w:val="both"/>
        <w:rPr>
          <w:u w:val="single"/>
        </w:rPr>
      </w:pPr>
      <w:r w:rsidRPr="00C52517">
        <w:rPr>
          <w:u w:val="single"/>
        </w:rPr>
        <w:t xml:space="preserve">3- Acerca das publicidades contratadas, destaca-se o disposto no art. 2º da Lei nº 10.232/10, o qual estabelece como serviço de publicidade um conjunto de atividades realizadas integradamente, o que nos remete a um objeto complexo, que parte do estudo, planejamento, conceituação, concepção, criação e execução interna, a intermediação, a supervisão da execução externa e, ainda, a distribuição de publicidade aos meios de divulgação com a finalidade de promover a venda de bens ou servidos, difundir ideias ou informar. </w:t>
      </w:r>
    </w:p>
    <w:p w14:paraId="2919864C" w14:textId="0AFE02E2" w:rsidR="00C52517" w:rsidRPr="00C52517" w:rsidRDefault="00C52517" w:rsidP="005203BE">
      <w:pPr>
        <w:ind w:left="2268"/>
        <w:jc w:val="both"/>
        <w:rPr>
          <w:u w:val="single"/>
        </w:rPr>
      </w:pPr>
      <w:r w:rsidRPr="00C52517">
        <w:rPr>
          <w:u w:val="single"/>
        </w:rPr>
        <w:t>4- Constitui obrigação da empresa contratada, apresentar, para o pagamento das despesas com veiculação, o relatório de checagem de veiculação, a cargo de empresa independente, e a sua não apresentação compromete o pagamento dos valores devidos quando ausente justificativa plausível nos autos.</w:t>
      </w:r>
    </w:p>
    <w:p w14:paraId="0B2ACDF6" w14:textId="0DD344C1" w:rsidR="005203BE" w:rsidRDefault="2C180DEE" w:rsidP="005203BE">
      <w:pPr>
        <w:ind w:left="2268"/>
        <w:jc w:val="both"/>
      </w:pPr>
      <w:r>
        <w:t xml:space="preserve">(Prestação de Contas. Processo </w:t>
      </w:r>
      <w:hyperlink r:id="rId13">
        <w:r w:rsidRPr="2C180DEE">
          <w:rPr>
            <w:rStyle w:val="Hyperlink"/>
          </w:rPr>
          <w:t>TC/0</w:t>
        </w:r>
        <w:r w:rsidR="005747EC">
          <w:rPr>
            <w:rStyle w:val="Hyperlink"/>
          </w:rPr>
          <w:t>05159</w:t>
        </w:r>
        <w:r w:rsidRPr="2C180DEE">
          <w:rPr>
            <w:rStyle w:val="Hyperlink"/>
          </w:rPr>
          <w:t>/201</w:t>
        </w:r>
        <w:r w:rsidR="005747EC">
          <w:rPr>
            <w:rStyle w:val="Hyperlink"/>
          </w:rPr>
          <w:t>5</w:t>
        </w:r>
      </w:hyperlink>
      <w:r>
        <w:t xml:space="preserve"> – Relator: Cons. Subst. Ja</w:t>
      </w:r>
      <w:r w:rsidR="005747EC">
        <w:t xml:space="preserve">ckson Nobre Veras. </w:t>
      </w:r>
      <w:r>
        <w:t xml:space="preserve">Primeira Câmara. Decisão Unânime. Acórdão nº </w:t>
      </w:r>
      <w:r w:rsidR="005747EC">
        <w:t>005</w:t>
      </w:r>
      <w:r>
        <w:t xml:space="preserve">/2020 publicado no </w:t>
      </w:r>
      <w:hyperlink r:id="rId14">
        <w:r w:rsidRPr="2C180DEE">
          <w:rPr>
            <w:rStyle w:val="Hyperlink"/>
          </w:rPr>
          <w:t>DOE/TCE-PI º 0</w:t>
        </w:r>
        <w:r w:rsidR="005747EC">
          <w:rPr>
            <w:rStyle w:val="Hyperlink"/>
          </w:rPr>
          <w:t>92</w:t>
        </w:r>
        <w:r w:rsidRPr="2C180DEE">
          <w:rPr>
            <w:rStyle w:val="Hyperlink"/>
          </w:rPr>
          <w:t>/2</w:t>
        </w:r>
      </w:hyperlink>
      <w:r>
        <w:t>0)</w:t>
      </w:r>
    </w:p>
    <w:p w14:paraId="3538CD51" w14:textId="13AB5004" w:rsidR="005747EC" w:rsidRPr="00A37F70" w:rsidRDefault="005747EC" w:rsidP="005747EC">
      <w:pPr>
        <w:pStyle w:val="Ttulo2"/>
        <w:jc w:val="both"/>
      </w:pPr>
      <w:bookmarkStart w:id="5" w:name="_Toc42779683"/>
      <w:r>
        <w:t>Contrato. Contratação de empresa impedida de contratar com a Administração Pública.</w:t>
      </w:r>
      <w:bookmarkEnd w:id="5"/>
      <w:r>
        <w:t xml:space="preserve"> </w:t>
      </w:r>
    </w:p>
    <w:p w14:paraId="5F29603C" w14:textId="77777777" w:rsidR="005747EC" w:rsidRPr="00A37F70" w:rsidRDefault="005747EC" w:rsidP="005747EC">
      <w:pPr>
        <w:tabs>
          <w:tab w:val="left" w:pos="2325"/>
        </w:tabs>
        <w:ind w:left="2268"/>
      </w:pPr>
    </w:p>
    <w:p w14:paraId="12C7A4ED" w14:textId="77777777" w:rsidR="005747EC" w:rsidRDefault="005747EC" w:rsidP="005747EC">
      <w:pPr>
        <w:ind w:left="2268"/>
        <w:jc w:val="both"/>
      </w:pPr>
      <w:r>
        <w:t>REPRESENTAÇÃO. CONTRATAÇÃO DE EMPRESA EMPEDIDA DE CONTRATAR COM A ADMINISTRAÇÃO PÚBLICA.</w:t>
      </w:r>
    </w:p>
    <w:p w14:paraId="750F24BE" w14:textId="610187E7" w:rsidR="005747EC" w:rsidRDefault="005747EC" w:rsidP="005747EC">
      <w:pPr>
        <w:ind w:left="2268"/>
        <w:jc w:val="both"/>
      </w:pPr>
      <w:r>
        <w:t xml:space="preserve"> 1 - A decisão judicial cujo descumprimento originou a demanda foi proferida pela 3ª Vara Federal da Seção Judiciária do Estado do Piauí, e condenou a empresa contratada. e o seu sócio à proibição de contratar com o Poder Público ou receber benefícios ou incentivos fiscais ou creditícios direta ou indiretamente, ainda que por intermédio de pessoa jurídica da qual seja sócio majoritário, pelo prazo de 05 (cinco) anos, nos termos do art. 12, II, da Lei nº 8.429/92, pela prática dos atos de improbidade administrativa capitulados no art. 10º, VIII, deste diploma normativo, tendo transitado em julgado em 28/01/2014 (Peça nº 5).</w:t>
      </w:r>
      <w:r w:rsidRPr="005747EC">
        <w:t xml:space="preserve"> </w:t>
      </w:r>
    </w:p>
    <w:p w14:paraId="0D03C734" w14:textId="64FDBB81" w:rsidR="005747EC" w:rsidRDefault="005747EC" w:rsidP="005747EC">
      <w:pPr>
        <w:ind w:left="2268"/>
        <w:jc w:val="both"/>
      </w:pPr>
      <w:r>
        <w:t xml:space="preserve">2 - Por outro lado, o Contrato nº 250301/2013, entre a Prefeitura de Várzea Grande e a empresa e sócio apenado, foi firmado em </w:t>
      </w:r>
      <w:r>
        <w:lastRenderedPageBreak/>
        <w:t xml:space="preserve">03/02/2014 (Peça nº 6) e prorrogado em 10/12/2014 (Peça n° 7). Ou seja, sendo assinado e prorrogado mesmo após o trânsito em julgado da decisão, exsurge evidente a sua irregularidade, não havendo o que se discutir quanto a este quesito. Isso porque, registre-se, a decisão judicial já tem sua plena eficácia, independentemente de publicação no site do TCE/PI. Portanto procedente a representação. </w:t>
      </w:r>
    </w:p>
    <w:p w14:paraId="6E790758" w14:textId="5FA3FE47" w:rsidR="005747EC" w:rsidRPr="00A37F70" w:rsidRDefault="005747EC" w:rsidP="005747EC">
      <w:pPr>
        <w:ind w:left="2268"/>
        <w:jc w:val="both"/>
      </w:pPr>
      <w:r>
        <w:t xml:space="preserve">(Representação. Processo </w:t>
      </w:r>
      <w:hyperlink r:id="rId15">
        <w:r w:rsidRPr="2C180DEE">
          <w:rPr>
            <w:rStyle w:val="Hyperlink"/>
          </w:rPr>
          <w:t>TC/0</w:t>
        </w:r>
        <w:r>
          <w:rPr>
            <w:rStyle w:val="Hyperlink"/>
          </w:rPr>
          <w:t>05679</w:t>
        </w:r>
        <w:r w:rsidRPr="2C180DEE">
          <w:rPr>
            <w:rStyle w:val="Hyperlink"/>
          </w:rPr>
          <w:t>/201</w:t>
        </w:r>
        <w:r>
          <w:rPr>
            <w:rStyle w:val="Hyperlink"/>
          </w:rPr>
          <w:t>5</w:t>
        </w:r>
      </w:hyperlink>
      <w:r>
        <w:t xml:space="preserve"> – Relator: Cons. Subst. Jackson Nobre Veras. Primeira Câmara. Decisão Unânime. Acórdão nº </w:t>
      </w:r>
      <w:r w:rsidR="001E489D">
        <w:t>284</w:t>
      </w:r>
      <w:r>
        <w:t xml:space="preserve">/2020 publicado no </w:t>
      </w:r>
      <w:hyperlink r:id="rId16">
        <w:r w:rsidRPr="2C180DEE">
          <w:rPr>
            <w:rStyle w:val="Hyperlink"/>
          </w:rPr>
          <w:t>DOE/TCE-PI º 0</w:t>
        </w:r>
        <w:r>
          <w:rPr>
            <w:rStyle w:val="Hyperlink"/>
          </w:rPr>
          <w:t>92</w:t>
        </w:r>
        <w:r w:rsidRPr="2C180DEE">
          <w:rPr>
            <w:rStyle w:val="Hyperlink"/>
          </w:rPr>
          <w:t>/2</w:t>
        </w:r>
      </w:hyperlink>
      <w:r>
        <w:t>0)</w:t>
      </w:r>
    </w:p>
    <w:p w14:paraId="4A461840" w14:textId="75E18382" w:rsidR="2C180DEE" w:rsidRDefault="2C180DEE" w:rsidP="2C180DEE">
      <w:pPr>
        <w:ind w:left="1416"/>
        <w:jc w:val="both"/>
      </w:pPr>
    </w:p>
    <w:sectPr w:rsidR="2C180DEE" w:rsidSect="002820DA">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8C9F6" w14:textId="77777777" w:rsidR="00A64C1E" w:rsidRDefault="00A64C1E" w:rsidP="002820DA">
      <w:pPr>
        <w:spacing w:after="0" w:line="240" w:lineRule="auto"/>
      </w:pPr>
      <w:r>
        <w:separator/>
      </w:r>
    </w:p>
  </w:endnote>
  <w:endnote w:type="continuationSeparator" w:id="0">
    <w:p w14:paraId="0CB4E56F" w14:textId="77777777" w:rsidR="00A64C1E" w:rsidRDefault="00A64C1E"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A5D11" w14:textId="77777777" w:rsidR="00A64C1E" w:rsidRDefault="00A64C1E" w:rsidP="002820DA">
      <w:pPr>
        <w:spacing w:after="0" w:line="240" w:lineRule="auto"/>
      </w:pPr>
      <w:r>
        <w:separator/>
      </w:r>
    </w:p>
  </w:footnote>
  <w:footnote w:type="continuationSeparator" w:id="0">
    <w:p w14:paraId="33E9A7A0" w14:textId="77777777" w:rsidR="00A64C1E" w:rsidRDefault="00A64C1E"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5F4392" w14:paraId="2FB06A84" w14:textId="77777777" w:rsidTr="00B97A73">
      <w:trPr>
        <w:trHeight w:val="908"/>
        <w:jc w:val="center"/>
      </w:trPr>
      <w:tc>
        <w:tcPr>
          <w:tcW w:w="1560" w:type="dxa"/>
        </w:tcPr>
        <w:p w14:paraId="0562CB0E" w14:textId="77777777" w:rsidR="005F4392" w:rsidRDefault="005F439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14:paraId="1C8E6A58" w14:textId="77777777" w:rsidR="005F4392" w:rsidRDefault="005F4392" w:rsidP="00B97A73">
          <w:pPr>
            <w:rPr>
              <w:rFonts w:ascii="Arial" w:hAnsi="Arial"/>
              <w:sz w:val="48"/>
            </w:rPr>
          </w:pPr>
          <w:r>
            <w:rPr>
              <w:rFonts w:ascii="Arial" w:hAnsi="Arial"/>
              <w:sz w:val="48"/>
            </w:rPr>
            <w:t>Estado do Piauí</w:t>
          </w:r>
        </w:p>
        <w:p w14:paraId="6695AF56" w14:textId="77777777" w:rsidR="005F4392" w:rsidRDefault="005F4392" w:rsidP="00B97A73">
          <w:r>
            <w:rPr>
              <w:rFonts w:ascii="Arial" w:hAnsi="Arial"/>
              <w:sz w:val="48"/>
            </w:rPr>
            <w:t>Tribunal de Contas</w:t>
          </w:r>
        </w:p>
      </w:tc>
      <w:tc>
        <w:tcPr>
          <w:tcW w:w="1559" w:type="dxa"/>
          <w:vAlign w:val="center"/>
        </w:tcPr>
        <w:p w14:paraId="34CE0A41" w14:textId="77777777" w:rsidR="005F4392" w:rsidRDefault="005F439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14:paraId="62EBF3C5" w14:textId="77777777" w:rsidR="005F4392" w:rsidRDefault="005F43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9A5304B"/>
    <w:multiLevelType w:val="hybridMultilevel"/>
    <w:tmpl w:val="E2DA5322"/>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6">
    <w:nsid w:val="0BB71265"/>
    <w:multiLevelType w:val="hybridMultilevel"/>
    <w:tmpl w:val="2F72A064"/>
    <w:lvl w:ilvl="0" w:tplc="79C28C26">
      <w:start w:val="1"/>
      <w:numFmt w:val="decimal"/>
      <w:lvlText w:val="%1."/>
      <w:lvlJc w:val="left"/>
      <w:pPr>
        <w:ind w:left="3630" w:hanging="795"/>
      </w:pPr>
      <w:rPr>
        <w:rFonts w:hint="default"/>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7">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0F957813"/>
    <w:multiLevelType w:val="hybridMultilevel"/>
    <w:tmpl w:val="A1F8331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11">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6212BCE"/>
    <w:multiLevelType w:val="hybridMultilevel"/>
    <w:tmpl w:val="49FA8E5A"/>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1E734CEB"/>
    <w:multiLevelType w:val="hybridMultilevel"/>
    <w:tmpl w:val="170A4DD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27785835"/>
    <w:multiLevelType w:val="hybridMultilevel"/>
    <w:tmpl w:val="AF107DBC"/>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29502B30"/>
    <w:multiLevelType w:val="hybridMultilevel"/>
    <w:tmpl w:val="F8544458"/>
    <w:lvl w:ilvl="0" w:tplc="0416000F">
      <w:start w:val="1"/>
      <w:numFmt w:val="decimal"/>
      <w:lvlText w:val="%1."/>
      <w:lvlJc w:val="left"/>
      <w:pPr>
        <w:ind w:left="3555" w:hanging="360"/>
      </w:pPr>
    </w:lvl>
    <w:lvl w:ilvl="1" w:tplc="04160019" w:tentative="1">
      <w:start w:val="1"/>
      <w:numFmt w:val="lowerLetter"/>
      <w:lvlText w:val="%2."/>
      <w:lvlJc w:val="left"/>
      <w:pPr>
        <w:ind w:left="4275" w:hanging="360"/>
      </w:pPr>
    </w:lvl>
    <w:lvl w:ilvl="2" w:tplc="0416001B" w:tentative="1">
      <w:start w:val="1"/>
      <w:numFmt w:val="lowerRoman"/>
      <w:lvlText w:val="%3."/>
      <w:lvlJc w:val="right"/>
      <w:pPr>
        <w:ind w:left="4995" w:hanging="180"/>
      </w:pPr>
    </w:lvl>
    <w:lvl w:ilvl="3" w:tplc="0416000F" w:tentative="1">
      <w:start w:val="1"/>
      <w:numFmt w:val="decimal"/>
      <w:lvlText w:val="%4."/>
      <w:lvlJc w:val="left"/>
      <w:pPr>
        <w:ind w:left="5715" w:hanging="360"/>
      </w:pPr>
    </w:lvl>
    <w:lvl w:ilvl="4" w:tplc="04160019" w:tentative="1">
      <w:start w:val="1"/>
      <w:numFmt w:val="lowerLetter"/>
      <w:lvlText w:val="%5."/>
      <w:lvlJc w:val="left"/>
      <w:pPr>
        <w:ind w:left="6435" w:hanging="360"/>
      </w:pPr>
    </w:lvl>
    <w:lvl w:ilvl="5" w:tplc="0416001B" w:tentative="1">
      <w:start w:val="1"/>
      <w:numFmt w:val="lowerRoman"/>
      <w:lvlText w:val="%6."/>
      <w:lvlJc w:val="right"/>
      <w:pPr>
        <w:ind w:left="7155" w:hanging="180"/>
      </w:pPr>
    </w:lvl>
    <w:lvl w:ilvl="6" w:tplc="0416000F" w:tentative="1">
      <w:start w:val="1"/>
      <w:numFmt w:val="decimal"/>
      <w:lvlText w:val="%7."/>
      <w:lvlJc w:val="left"/>
      <w:pPr>
        <w:ind w:left="7875" w:hanging="360"/>
      </w:pPr>
    </w:lvl>
    <w:lvl w:ilvl="7" w:tplc="04160019" w:tentative="1">
      <w:start w:val="1"/>
      <w:numFmt w:val="lowerLetter"/>
      <w:lvlText w:val="%8."/>
      <w:lvlJc w:val="left"/>
      <w:pPr>
        <w:ind w:left="8595" w:hanging="360"/>
      </w:pPr>
    </w:lvl>
    <w:lvl w:ilvl="8" w:tplc="0416001B" w:tentative="1">
      <w:start w:val="1"/>
      <w:numFmt w:val="lowerRoman"/>
      <w:lvlText w:val="%9."/>
      <w:lvlJc w:val="right"/>
      <w:pPr>
        <w:ind w:left="9315" w:hanging="180"/>
      </w:pPr>
    </w:lvl>
  </w:abstractNum>
  <w:abstractNum w:abstractNumId="20">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B23D83"/>
    <w:multiLevelType w:val="hybridMultilevel"/>
    <w:tmpl w:val="2EE0C8A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3">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622F7BA2"/>
    <w:multiLevelType w:val="hybridMultilevel"/>
    <w:tmpl w:val="0E0E89B2"/>
    <w:lvl w:ilvl="0" w:tplc="308841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CF21EBE"/>
    <w:multiLevelType w:val="hybridMultilevel"/>
    <w:tmpl w:val="45762CE6"/>
    <w:lvl w:ilvl="0" w:tplc="308841D8">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6"/>
  </w:num>
  <w:num w:numId="3">
    <w:abstractNumId w:val="26"/>
  </w:num>
  <w:num w:numId="4">
    <w:abstractNumId w:val="14"/>
  </w:num>
  <w:num w:numId="5">
    <w:abstractNumId w:val="13"/>
  </w:num>
  <w:num w:numId="6">
    <w:abstractNumId w:val="7"/>
  </w:num>
  <w:num w:numId="7">
    <w:abstractNumId w:val="17"/>
  </w:num>
  <w:num w:numId="8">
    <w:abstractNumId w:val="1"/>
  </w:num>
  <w:num w:numId="9">
    <w:abstractNumId w:val="11"/>
  </w:num>
  <w:num w:numId="10">
    <w:abstractNumId w:val="31"/>
  </w:num>
  <w:num w:numId="11">
    <w:abstractNumId w:val="29"/>
  </w:num>
  <w:num w:numId="12">
    <w:abstractNumId w:val="27"/>
  </w:num>
  <w:num w:numId="13">
    <w:abstractNumId w:val="23"/>
  </w:num>
  <w:num w:numId="14">
    <w:abstractNumId w:val="28"/>
  </w:num>
  <w:num w:numId="15">
    <w:abstractNumId w:val="20"/>
  </w:num>
  <w:num w:numId="16">
    <w:abstractNumId w:val="9"/>
  </w:num>
  <w:num w:numId="17">
    <w:abstractNumId w:val="39"/>
  </w:num>
  <w:num w:numId="18">
    <w:abstractNumId w:val="21"/>
  </w:num>
  <w:num w:numId="19">
    <w:abstractNumId w:val="16"/>
  </w:num>
  <w:num w:numId="20">
    <w:abstractNumId w:val="32"/>
  </w:num>
  <w:num w:numId="21">
    <w:abstractNumId w:val="3"/>
  </w:num>
  <w:num w:numId="22">
    <w:abstractNumId w:val="25"/>
  </w:num>
  <w:num w:numId="23">
    <w:abstractNumId w:val="24"/>
  </w:num>
  <w:num w:numId="24">
    <w:abstractNumId w:val="37"/>
  </w:num>
  <w:num w:numId="25">
    <w:abstractNumId w:val="35"/>
  </w:num>
  <w:num w:numId="26">
    <w:abstractNumId w:val="2"/>
  </w:num>
  <w:num w:numId="27">
    <w:abstractNumId w:val="34"/>
  </w:num>
  <w:num w:numId="28">
    <w:abstractNumId w:val="4"/>
  </w:num>
  <w:num w:numId="29">
    <w:abstractNumId w:val="30"/>
  </w:num>
  <w:num w:numId="30">
    <w:abstractNumId w:val="19"/>
  </w:num>
  <w:num w:numId="31">
    <w:abstractNumId w:val="6"/>
  </w:num>
  <w:num w:numId="32">
    <w:abstractNumId w:val="22"/>
  </w:num>
  <w:num w:numId="33">
    <w:abstractNumId w:val="8"/>
  </w:num>
  <w:num w:numId="34">
    <w:abstractNumId w:val="38"/>
  </w:num>
  <w:num w:numId="35">
    <w:abstractNumId w:val="33"/>
  </w:num>
  <w:num w:numId="36">
    <w:abstractNumId w:val="15"/>
  </w:num>
  <w:num w:numId="37">
    <w:abstractNumId w:val="18"/>
  </w:num>
  <w:num w:numId="38">
    <w:abstractNumId w:val="5"/>
  </w:num>
  <w:num w:numId="3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29A8"/>
    <w:rsid w:val="00037C09"/>
    <w:rsid w:val="0004021F"/>
    <w:rsid w:val="00040DAB"/>
    <w:rsid w:val="00041D6F"/>
    <w:rsid w:val="000426B2"/>
    <w:rsid w:val="00047F55"/>
    <w:rsid w:val="00050D44"/>
    <w:rsid w:val="00052CAC"/>
    <w:rsid w:val="00054D87"/>
    <w:rsid w:val="00062E25"/>
    <w:rsid w:val="000667F7"/>
    <w:rsid w:val="0006700D"/>
    <w:rsid w:val="00076775"/>
    <w:rsid w:val="0007785F"/>
    <w:rsid w:val="00080353"/>
    <w:rsid w:val="0008778A"/>
    <w:rsid w:val="000942DD"/>
    <w:rsid w:val="00094E6D"/>
    <w:rsid w:val="000979EE"/>
    <w:rsid w:val="00097C4D"/>
    <w:rsid w:val="000A1BB6"/>
    <w:rsid w:val="000A5BED"/>
    <w:rsid w:val="000A6F36"/>
    <w:rsid w:val="000A7909"/>
    <w:rsid w:val="000B369B"/>
    <w:rsid w:val="000B36F9"/>
    <w:rsid w:val="000B4599"/>
    <w:rsid w:val="000C332B"/>
    <w:rsid w:val="000C51E1"/>
    <w:rsid w:val="000C539D"/>
    <w:rsid w:val="000C60E8"/>
    <w:rsid w:val="000D0D20"/>
    <w:rsid w:val="000D2EA4"/>
    <w:rsid w:val="000D667D"/>
    <w:rsid w:val="000E12AE"/>
    <w:rsid w:val="000E15EE"/>
    <w:rsid w:val="000E55AC"/>
    <w:rsid w:val="000E6166"/>
    <w:rsid w:val="000E78DA"/>
    <w:rsid w:val="000E7AEF"/>
    <w:rsid w:val="000F16B0"/>
    <w:rsid w:val="000F27DB"/>
    <w:rsid w:val="001059D3"/>
    <w:rsid w:val="001077DC"/>
    <w:rsid w:val="00111D0F"/>
    <w:rsid w:val="00112156"/>
    <w:rsid w:val="001126AE"/>
    <w:rsid w:val="00112ADF"/>
    <w:rsid w:val="0011418C"/>
    <w:rsid w:val="00120B62"/>
    <w:rsid w:val="00130956"/>
    <w:rsid w:val="00136668"/>
    <w:rsid w:val="0013746C"/>
    <w:rsid w:val="0013762C"/>
    <w:rsid w:val="00137B51"/>
    <w:rsid w:val="00137FF9"/>
    <w:rsid w:val="00142989"/>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489D"/>
    <w:rsid w:val="001E7E45"/>
    <w:rsid w:val="001F2D79"/>
    <w:rsid w:val="001F3E4C"/>
    <w:rsid w:val="001F5F9C"/>
    <w:rsid w:val="0020124E"/>
    <w:rsid w:val="0020150C"/>
    <w:rsid w:val="0020179D"/>
    <w:rsid w:val="002061ED"/>
    <w:rsid w:val="00207992"/>
    <w:rsid w:val="002105D3"/>
    <w:rsid w:val="00212287"/>
    <w:rsid w:val="002135AB"/>
    <w:rsid w:val="00213E68"/>
    <w:rsid w:val="0021509C"/>
    <w:rsid w:val="00215FC4"/>
    <w:rsid w:val="00221C3F"/>
    <w:rsid w:val="00222209"/>
    <w:rsid w:val="00223B69"/>
    <w:rsid w:val="00225423"/>
    <w:rsid w:val="002254BE"/>
    <w:rsid w:val="002257D3"/>
    <w:rsid w:val="0022712D"/>
    <w:rsid w:val="00231552"/>
    <w:rsid w:val="00237A61"/>
    <w:rsid w:val="002401D0"/>
    <w:rsid w:val="00244779"/>
    <w:rsid w:val="00244D18"/>
    <w:rsid w:val="002450CD"/>
    <w:rsid w:val="00250A87"/>
    <w:rsid w:val="002539D4"/>
    <w:rsid w:val="0028070B"/>
    <w:rsid w:val="002820DA"/>
    <w:rsid w:val="0028376F"/>
    <w:rsid w:val="00286C02"/>
    <w:rsid w:val="00291ED1"/>
    <w:rsid w:val="00293C66"/>
    <w:rsid w:val="00293EE7"/>
    <w:rsid w:val="00296775"/>
    <w:rsid w:val="002B082E"/>
    <w:rsid w:val="002B36F5"/>
    <w:rsid w:val="002B55A2"/>
    <w:rsid w:val="002B5F91"/>
    <w:rsid w:val="002B702E"/>
    <w:rsid w:val="002B7269"/>
    <w:rsid w:val="002B729F"/>
    <w:rsid w:val="002B77D3"/>
    <w:rsid w:val="002C0E2D"/>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1A0"/>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86665"/>
    <w:rsid w:val="0039268A"/>
    <w:rsid w:val="003938C5"/>
    <w:rsid w:val="003941A3"/>
    <w:rsid w:val="00397B61"/>
    <w:rsid w:val="003A187B"/>
    <w:rsid w:val="003A59D9"/>
    <w:rsid w:val="003B1AB5"/>
    <w:rsid w:val="003B2A4B"/>
    <w:rsid w:val="003B46E4"/>
    <w:rsid w:val="003B5863"/>
    <w:rsid w:val="003C4435"/>
    <w:rsid w:val="003D257A"/>
    <w:rsid w:val="003D35C3"/>
    <w:rsid w:val="003D6961"/>
    <w:rsid w:val="003D7A39"/>
    <w:rsid w:val="003E0806"/>
    <w:rsid w:val="003E1084"/>
    <w:rsid w:val="003E10E5"/>
    <w:rsid w:val="003E7B28"/>
    <w:rsid w:val="003F092E"/>
    <w:rsid w:val="003F0A02"/>
    <w:rsid w:val="003F1DCA"/>
    <w:rsid w:val="003F2438"/>
    <w:rsid w:val="003F3C2C"/>
    <w:rsid w:val="0040042A"/>
    <w:rsid w:val="0040433C"/>
    <w:rsid w:val="00405437"/>
    <w:rsid w:val="00405D05"/>
    <w:rsid w:val="004115A4"/>
    <w:rsid w:val="004161E1"/>
    <w:rsid w:val="004251CB"/>
    <w:rsid w:val="00427798"/>
    <w:rsid w:val="0043606E"/>
    <w:rsid w:val="004401B6"/>
    <w:rsid w:val="004414FB"/>
    <w:rsid w:val="00444661"/>
    <w:rsid w:val="0044506E"/>
    <w:rsid w:val="004460E4"/>
    <w:rsid w:val="0045012D"/>
    <w:rsid w:val="00450F95"/>
    <w:rsid w:val="00455BDA"/>
    <w:rsid w:val="00464352"/>
    <w:rsid w:val="00471A8A"/>
    <w:rsid w:val="00474577"/>
    <w:rsid w:val="00475678"/>
    <w:rsid w:val="00475C01"/>
    <w:rsid w:val="00475E4B"/>
    <w:rsid w:val="0047687F"/>
    <w:rsid w:val="00486C2E"/>
    <w:rsid w:val="00487735"/>
    <w:rsid w:val="0049051D"/>
    <w:rsid w:val="004A537E"/>
    <w:rsid w:val="004A78AF"/>
    <w:rsid w:val="004B0EE1"/>
    <w:rsid w:val="004B15BC"/>
    <w:rsid w:val="004B1FBA"/>
    <w:rsid w:val="004B5422"/>
    <w:rsid w:val="004B6731"/>
    <w:rsid w:val="004C0AD8"/>
    <w:rsid w:val="004C1D9E"/>
    <w:rsid w:val="004C38D5"/>
    <w:rsid w:val="004C4B65"/>
    <w:rsid w:val="004D1E4B"/>
    <w:rsid w:val="004D3F4A"/>
    <w:rsid w:val="004D5B0F"/>
    <w:rsid w:val="004D63D3"/>
    <w:rsid w:val="004D7E67"/>
    <w:rsid w:val="004E05EA"/>
    <w:rsid w:val="004E27A0"/>
    <w:rsid w:val="004E399C"/>
    <w:rsid w:val="004E57C5"/>
    <w:rsid w:val="004F2440"/>
    <w:rsid w:val="004F3321"/>
    <w:rsid w:val="004F3E19"/>
    <w:rsid w:val="004F462E"/>
    <w:rsid w:val="004F59E2"/>
    <w:rsid w:val="004F798E"/>
    <w:rsid w:val="00501BBB"/>
    <w:rsid w:val="00501BC1"/>
    <w:rsid w:val="00502686"/>
    <w:rsid w:val="005030E6"/>
    <w:rsid w:val="00506110"/>
    <w:rsid w:val="00510585"/>
    <w:rsid w:val="00510867"/>
    <w:rsid w:val="00515533"/>
    <w:rsid w:val="005202C1"/>
    <w:rsid w:val="005203BE"/>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352"/>
    <w:rsid w:val="00563807"/>
    <w:rsid w:val="0056469B"/>
    <w:rsid w:val="005730AE"/>
    <w:rsid w:val="005747EC"/>
    <w:rsid w:val="00574FCA"/>
    <w:rsid w:val="00577E1C"/>
    <w:rsid w:val="00590AA4"/>
    <w:rsid w:val="00596DFC"/>
    <w:rsid w:val="0059793F"/>
    <w:rsid w:val="00597D32"/>
    <w:rsid w:val="005A56C7"/>
    <w:rsid w:val="005B204F"/>
    <w:rsid w:val="005B415D"/>
    <w:rsid w:val="005B6338"/>
    <w:rsid w:val="005C2AD1"/>
    <w:rsid w:val="005C4AB5"/>
    <w:rsid w:val="005C6977"/>
    <w:rsid w:val="005D12D5"/>
    <w:rsid w:val="005D17AD"/>
    <w:rsid w:val="005D3566"/>
    <w:rsid w:val="005D4485"/>
    <w:rsid w:val="005E0768"/>
    <w:rsid w:val="005E23CB"/>
    <w:rsid w:val="005E6BF0"/>
    <w:rsid w:val="005F0693"/>
    <w:rsid w:val="005F2C35"/>
    <w:rsid w:val="005F4392"/>
    <w:rsid w:val="005F532A"/>
    <w:rsid w:val="005F70F5"/>
    <w:rsid w:val="0060514D"/>
    <w:rsid w:val="00612718"/>
    <w:rsid w:val="00627D4C"/>
    <w:rsid w:val="00636C95"/>
    <w:rsid w:val="006412E9"/>
    <w:rsid w:val="006414BE"/>
    <w:rsid w:val="00644E2F"/>
    <w:rsid w:val="0064577D"/>
    <w:rsid w:val="0064685C"/>
    <w:rsid w:val="0065004F"/>
    <w:rsid w:val="00650581"/>
    <w:rsid w:val="00650B0E"/>
    <w:rsid w:val="00650F7E"/>
    <w:rsid w:val="00651DB1"/>
    <w:rsid w:val="00652385"/>
    <w:rsid w:val="0065305D"/>
    <w:rsid w:val="006566C2"/>
    <w:rsid w:val="00661135"/>
    <w:rsid w:val="006644FC"/>
    <w:rsid w:val="0066733D"/>
    <w:rsid w:val="006700D5"/>
    <w:rsid w:val="00672D16"/>
    <w:rsid w:val="00674F7C"/>
    <w:rsid w:val="00676FBE"/>
    <w:rsid w:val="00683D48"/>
    <w:rsid w:val="00684133"/>
    <w:rsid w:val="00684289"/>
    <w:rsid w:val="006911EF"/>
    <w:rsid w:val="00693AB6"/>
    <w:rsid w:val="006940B3"/>
    <w:rsid w:val="0069523A"/>
    <w:rsid w:val="00696302"/>
    <w:rsid w:val="00697124"/>
    <w:rsid w:val="006A1028"/>
    <w:rsid w:val="006A191A"/>
    <w:rsid w:val="006A280C"/>
    <w:rsid w:val="006B0E6E"/>
    <w:rsid w:val="006B11B7"/>
    <w:rsid w:val="006B40A1"/>
    <w:rsid w:val="006B47C1"/>
    <w:rsid w:val="006B706C"/>
    <w:rsid w:val="006C2540"/>
    <w:rsid w:val="006C2C55"/>
    <w:rsid w:val="006D07BE"/>
    <w:rsid w:val="006E02B2"/>
    <w:rsid w:val="006E5159"/>
    <w:rsid w:val="006E5931"/>
    <w:rsid w:val="006F1A7A"/>
    <w:rsid w:val="006F5066"/>
    <w:rsid w:val="00704CE5"/>
    <w:rsid w:val="00706451"/>
    <w:rsid w:val="00706770"/>
    <w:rsid w:val="00710176"/>
    <w:rsid w:val="00713583"/>
    <w:rsid w:val="007160D4"/>
    <w:rsid w:val="00723A08"/>
    <w:rsid w:val="007253BF"/>
    <w:rsid w:val="00726343"/>
    <w:rsid w:val="00730FD0"/>
    <w:rsid w:val="00734913"/>
    <w:rsid w:val="0073650F"/>
    <w:rsid w:val="0074402D"/>
    <w:rsid w:val="00756D3A"/>
    <w:rsid w:val="007865AD"/>
    <w:rsid w:val="0079346F"/>
    <w:rsid w:val="0079383E"/>
    <w:rsid w:val="00794393"/>
    <w:rsid w:val="007962A6"/>
    <w:rsid w:val="007A05F2"/>
    <w:rsid w:val="007A4742"/>
    <w:rsid w:val="007A570E"/>
    <w:rsid w:val="007A61BF"/>
    <w:rsid w:val="007B0B9E"/>
    <w:rsid w:val="007B0F32"/>
    <w:rsid w:val="007B245F"/>
    <w:rsid w:val="007B48AA"/>
    <w:rsid w:val="007B6713"/>
    <w:rsid w:val="007C3C68"/>
    <w:rsid w:val="007C4C26"/>
    <w:rsid w:val="007D20AB"/>
    <w:rsid w:val="007D4E84"/>
    <w:rsid w:val="007E1758"/>
    <w:rsid w:val="007E331E"/>
    <w:rsid w:val="007F01C9"/>
    <w:rsid w:val="007F0B28"/>
    <w:rsid w:val="008070E9"/>
    <w:rsid w:val="00810BC9"/>
    <w:rsid w:val="00811E4F"/>
    <w:rsid w:val="0081374B"/>
    <w:rsid w:val="00814B94"/>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565B0"/>
    <w:rsid w:val="00862C04"/>
    <w:rsid w:val="00865A98"/>
    <w:rsid w:val="008703E0"/>
    <w:rsid w:val="008815F4"/>
    <w:rsid w:val="008836C1"/>
    <w:rsid w:val="00884539"/>
    <w:rsid w:val="00890B6A"/>
    <w:rsid w:val="008946C7"/>
    <w:rsid w:val="00897DC5"/>
    <w:rsid w:val="008A3EC2"/>
    <w:rsid w:val="008A5DE5"/>
    <w:rsid w:val="008B0197"/>
    <w:rsid w:val="008B5427"/>
    <w:rsid w:val="008D1E58"/>
    <w:rsid w:val="008D34C5"/>
    <w:rsid w:val="008E2B1D"/>
    <w:rsid w:val="008E4A3D"/>
    <w:rsid w:val="008F2038"/>
    <w:rsid w:val="008F41CF"/>
    <w:rsid w:val="008F4747"/>
    <w:rsid w:val="008F6BBB"/>
    <w:rsid w:val="00902874"/>
    <w:rsid w:val="00904E41"/>
    <w:rsid w:val="0090789D"/>
    <w:rsid w:val="0091470E"/>
    <w:rsid w:val="00916EBF"/>
    <w:rsid w:val="009219EA"/>
    <w:rsid w:val="009237D3"/>
    <w:rsid w:val="00924636"/>
    <w:rsid w:val="009250DF"/>
    <w:rsid w:val="00926230"/>
    <w:rsid w:val="009306FE"/>
    <w:rsid w:val="0093115D"/>
    <w:rsid w:val="0093256F"/>
    <w:rsid w:val="0093263D"/>
    <w:rsid w:val="00932E25"/>
    <w:rsid w:val="0093369C"/>
    <w:rsid w:val="00934450"/>
    <w:rsid w:val="0093604A"/>
    <w:rsid w:val="00937F99"/>
    <w:rsid w:val="00940AAF"/>
    <w:rsid w:val="00946B75"/>
    <w:rsid w:val="00947874"/>
    <w:rsid w:val="00947A91"/>
    <w:rsid w:val="00951A65"/>
    <w:rsid w:val="00951C42"/>
    <w:rsid w:val="00952F67"/>
    <w:rsid w:val="0095428E"/>
    <w:rsid w:val="00961DCB"/>
    <w:rsid w:val="00963342"/>
    <w:rsid w:val="00970E3F"/>
    <w:rsid w:val="0097460C"/>
    <w:rsid w:val="00976252"/>
    <w:rsid w:val="00984809"/>
    <w:rsid w:val="00987B9D"/>
    <w:rsid w:val="00991BC6"/>
    <w:rsid w:val="00992934"/>
    <w:rsid w:val="0099464A"/>
    <w:rsid w:val="00996D26"/>
    <w:rsid w:val="00997438"/>
    <w:rsid w:val="009A0821"/>
    <w:rsid w:val="009A127C"/>
    <w:rsid w:val="009A1ED8"/>
    <w:rsid w:val="009A2847"/>
    <w:rsid w:val="009A33F7"/>
    <w:rsid w:val="009A7C77"/>
    <w:rsid w:val="009B0859"/>
    <w:rsid w:val="009B15A8"/>
    <w:rsid w:val="009B1A41"/>
    <w:rsid w:val="009B20CD"/>
    <w:rsid w:val="009B20F2"/>
    <w:rsid w:val="009B7E21"/>
    <w:rsid w:val="009C01EE"/>
    <w:rsid w:val="009D03F8"/>
    <w:rsid w:val="009D0A2D"/>
    <w:rsid w:val="009D1C3D"/>
    <w:rsid w:val="009D34C3"/>
    <w:rsid w:val="009D3514"/>
    <w:rsid w:val="009D423A"/>
    <w:rsid w:val="009D6AE9"/>
    <w:rsid w:val="009E21C5"/>
    <w:rsid w:val="009E6207"/>
    <w:rsid w:val="009E7286"/>
    <w:rsid w:val="009E771F"/>
    <w:rsid w:val="009F1E12"/>
    <w:rsid w:val="009F2038"/>
    <w:rsid w:val="009F207C"/>
    <w:rsid w:val="009F3257"/>
    <w:rsid w:val="00A00508"/>
    <w:rsid w:val="00A06403"/>
    <w:rsid w:val="00A07890"/>
    <w:rsid w:val="00A2122E"/>
    <w:rsid w:val="00A24C05"/>
    <w:rsid w:val="00A265A6"/>
    <w:rsid w:val="00A278A0"/>
    <w:rsid w:val="00A30082"/>
    <w:rsid w:val="00A3072E"/>
    <w:rsid w:val="00A31D38"/>
    <w:rsid w:val="00A33AA4"/>
    <w:rsid w:val="00A3780F"/>
    <w:rsid w:val="00A37F70"/>
    <w:rsid w:val="00A4060A"/>
    <w:rsid w:val="00A412CD"/>
    <w:rsid w:val="00A41BA0"/>
    <w:rsid w:val="00A45CF6"/>
    <w:rsid w:val="00A474B8"/>
    <w:rsid w:val="00A50921"/>
    <w:rsid w:val="00A523A9"/>
    <w:rsid w:val="00A643BA"/>
    <w:rsid w:val="00A64C1E"/>
    <w:rsid w:val="00A67185"/>
    <w:rsid w:val="00A7650F"/>
    <w:rsid w:val="00A864FE"/>
    <w:rsid w:val="00A914C7"/>
    <w:rsid w:val="00AA3821"/>
    <w:rsid w:val="00AA4615"/>
    <w:rsid w:val="00AB4EBC"/>
    <w:rsid w:val="00AB6823"/>
    <w:rsid w:val="00AB6DDB"/>
    <w:rsid w:val="00AC1920"/>
    <w:rsid w:val="00AC1996"/>
    <w:rsid w:val="00AC1F4E"/>
    <w:rsid w:val="00AC3F3C"/>
    <w:rsid w:val="00AD0F5C"/>
    <w:rsid w:val="00AE237E"/>
    <w:rsid w:val="00AE4704"/>
    <w:rsid w:val="00AE773D"/>
    <w:rsid w:val="00AF0890"/>
    <w:rsid w:val="00AF0980"/>
    <w:rsid w:val="00AF0DEA"/>
    <w:rsid w:val="00AF1EED"/>
    <w:rsid w:val="00B001BB"/>
    <w:rsid w:val="00B002B5"/>
    <w:rsid w:val="00B051BD"/>
    <w:rsid w:val="00B06EFC"/>
    <w:rsid w:val="00B1111C"/>
    <w:rsid w:val="00B123B8"/>
    <w:rsid w:val="00B1417C"/>
    <w:rsid w:val="00B14678"/>
    <w:rsid w:val="00B16454"/>
    <w:rsid w:val="00B2194C"/>
    <w:rsid w:val="00B26AC0"/>
    <w:rsid w:val="00B27365"/>
    <w:rsid w:val="00B30E61"/>
    <w:rsid w:val="00B41F13"/>
    <w:rsid w:val="00B42FF2"/>
    <w:rsid w:val="00B435F9"/>
    <w:rsid w:val="00B4429A"/>
    <w:rsid w:val="00B57222"/>
    <w:rsid w:val="00B578B6"/>
    <w:rsid w:val="00B613E9"/>
    <w:rsid w:val="00B675FB"/>
    <w:rsid w:val="00B67BF8"/>
    <w:rsid w:val="00B830F8"/>
    <w:rsid w:val="00B851C8"/>
    <w:rsid w:val="00B86D83"/>
    <w:rsid w:val="00B9739D"/>
    <w:rsid w:val="00B97A73"/>
    <w:rsid w:val="00B97F46"/>
    <w:rsid w:val="00BA1385"/>
    <w:rsid w:val="00BB2481"/>
    <w:rsid w:val="00BB38F8"/>
    <w:rsid w:val="00BB39B7"/>
    <w:rsid w:val="00BB4BC4"/>
    <w:rsid w:val="00BB51F7"/>
    <w:rsid w:val="00BB6799"/>
    <w:rsid w:val="00BB687F"/>
    <w:rsid w:val="00BC00A5"/>
    <w:rsid w:val="00BC0699"/>
    <w:rsid w:val="00BC26C5"/>
    <w:rsid w:val="00BC2CF2"/>
    <w:rsid w:val="00BC3C00"/>
    <w:rsid w:val="00BC412C"/>
    <w:rsid w:val="00BC4D70"/>
    <w:rsid w:val="00BC4F10"/>
    <w:rsid w:val="00BC513F"/>
    <w:rsid w:val="00BC5718"/>
    <w:rsid w:val="00BD25A0"/>
    <w:rsid w:val="00BD4990"/>
    <w:rsid w:val="00BD4D73"/>
    <w:rsid w:val="00BD5D3A"/>
    <w:rsid w:val="00BE24D7"/>
    <w:rsid w:val="00BE34A4"/>
    <w:rsid w:val="00BE5D19"/>
    <w:rsid w:val="00BE6760"/>
    <w:rsid w:val="00BF7962"/>
    <w:rsid w:val="00C03358"/>
    <w:rsid w:val="00C12C00"/>
    <w:rsid w:val="00C147C2"/>
    <w:rsid w:val="00C14D66"/>
    <w:rsid w:val="00C17A11"/>
    <w:rsid w:val="00C210FF"/>
    <w:rsid w:val="00C2411B"/>
    <w:rsid w:val="00C27FB9"/>
    <w:rsid w:val="00C31F27"/>
    <w:rsid w:val="00C375F2"/>
    <w:rsid w:val="00C378FD"/>
    <w:rsid w:val="00C4031B"/>
    <w:rsid w:val="00C40F58"/>
    <w:rsid w:val="00C41DFD"/>
    <w:rsid w:val="00C42000"/>
    <w:rsid w:val="00C43545"/>
    <w:rsid w:val="00C4389C"/>
    <w:rsid w:val="00C4629E"/>
    <w:rsid w:val="00C52517"/>
    <w:rsid w:val="00C52F07"/>
    <w:rsid w:val="00C544E0"/>
    <w:rsid w:val="00C619A4"/>
    <w:rsid w:val="00C62523"/>
    <w:rsid w:val="00C653C9"/>
    <w:rsid w:val="00C71836"/>
    <w:rsid w:val="00C81AEB"/>
    <w:rsid w:val="00C84C39"/>
    <w:rsid w:val="00C85D14"/>
    <w:rsid w:val="00C86F31"/>
    <w:rsid w:val="00C9172B"/>
    <w:rsid w:val="00C92A9A"/>
    <w:rsid w:val="00C936FC"/>
    <w:rsid w:val="00CA17BE"/>
    <w:rsid w:val="00CA549C"/>
    <w:rsid w:val="00CA62B3"/>
    <w:rsid w:val="00CA7FF6"/>
    <w:rsid w:val="00CC1507"/>
    <w:rsid w:val="00CC2285"/>
    <w:rsid w:val="00CC57F2"/>
    <w:rsid w:val="00CC5932"/>
    <w:rsid w:val="00CC6CE4"/>
    <w:rsid w:val="00CD40E6"/>
    <w:rsid w:val="00CD6CCF"/>
    <w:rsid w:val="00CE5424"/>
    <w:rsid w:val="00CE67D8"/>
    <w:rsid w:val="00CE779D"/>
    <w:rsid w:val="00CF253B"/>
    <w:rsid w:val="00CF2B08"/>
    <w:rsid w:val="00CF2F65"/>
    <w:rsid w:val="00CF5046"/>
    <w:rsid w:val="00CF5AF5"/>
    <w:rsid w:val="00CF707A"/>
    <w:rsid w:val="00D03E18"/>
    <w:rsid w:val="00D06EED"/>
    <w:rsid w:val="00D14DF6"/>
    <w:rsid w:val="00D21589"/>
    <w:rsid w:val="00D220CD"/>
    <w:rsid w:val="00D23E52"/>
    <w:rsid w:val="00D371CA"/>
    <w:rsid w:val="00D40CF2"/>
    <w:rsid w:val="00D4150F"/>
    <w:rsid w:val="00D41928"/>
    <w:rsid w:val="00D46AC4"/>
    <w:rsid w:val="00D63268"/>
    <w:rsid w:val="00D640BF"/>
    <w:rsid w:val="00D66D16"/>
    <w:rsid w:val="00D704C9"/>
    <w:rsid w:val="00D73BF3"/>
    <w:rsid w:val="00D74AE7"/>
    <w:rsid w:val="00D76E1F"/>
    <w:rsid w:val="00D774F6"/>
    <w:rsid w:val="00D80607"/>
    <w:rsid w:val="00D8072E"/>
    <w:rsid w:val="00D81741"/>
    <w:rsid w:val="00D8378C"/>
    <w:rsid w:val="00D84B01"/>
    <w:rsid w:val="00D947FD"/>
    <w:rsid w:val="00D94E5E"/>
    <w:rsid w:val="00D97288"/>
    <w:rsid w:val="00DA2C80"/>
    <w:rsid w:val="00DB6663"/>
    <w:rsid w:val="00DB721A"/>
    <w:rsid w:val="00DC3925"/>
    <w:rsid w:val="00DD241A"/>
    <w:rsid w:val="00DD2E5E"/>
    <w:rsid w:val="00DE07AF"/>
    <w:rsid w:val="00DE15A3"/>
    <w:rsid w:val="00DE2870"/>
    <w:rsid w:val="00DE3047"/>
    <w:rsid w:val="00DE6C44"/>
    <w:rsid w:val="00DF0767"/>
    <w:rsid w:val="00E0019F"/>
    <w:rsid w:val="00E030EF"/>
    <w:rsid w:val="00E04D51"/>
    <w:rsid w:val="00E07D7D"/>
    <w:rsid w:val="00E101A0"/>
    <w:rsid w:val="00E11D11"/>
    <w:rsid w:val="00E11FA9"/>
    <w:rsid w:val="00E12A29"/>
    <w:rsid w:val="00E160DF"/>
    <w:rsid w:val="00E17123"/>
    <w:rsid w:val="00E20889"/>
    <w:rsid w:val="00E23660"/>
    <w:rsid w:val="00E310BB"/>
    <w:rsid w:val="00E32B6B"/>
    <w:rsid w:val="00E36F22"/>
    <w:rsid w:val="00E42011"/>
    <w:rsid w:val="00E50B8B"/>
    <w:rsid w:val="00E53402"/>
    <w:rsid w:val="00E537B7"/>
    <w:rsid w:val="00E57C6A"/>
    <w:rsid w:val="00E6542E"/>
    <w:rsid w:val="00E65759"/>
    <w:rsid w:val="00E66798"/>
    <w:rsid w:val="00E7304F"/>
    <w:rsid w:val="00E767F4"/>
    <w:rsid w:val="00E807AF"/>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417C"/>
    <w:rsid w:val="00EC4491"/>
    <w:rsid w:val="00EC5EFD"/>
    <w:rsid w:val="00EC6AEE"/>
    <w:rsid w:val="00EC6BC4"/>
    <w:rsid w:val="00ED1D40"/>
    <w:rsid w:val="00ED32F7"/>
    <w:rsid w:val="00ED6196"/>
    <w:rsid w:val="00ED69DD"/>
    <w:rsid w:val="00EE15E8"/>
    <w:rsid w:val="00EE22D5"/>
    <w:rsid w:val="00EE33FD"/>
    <w:rsid w:val="00EE6FFA"/>
    <w:rsid w:val="00EF1E04"/>
    <w:rsid w:val="00EF506D"/>
    <w:rsid w:val="00F00B4C"/>
    <w:rsid w:val="00F03475"/>
    <w:rsid w:val="00F04D69"/>
    <w:rsid w:val="00F06663"/>
    <w:rsid w:val="00F06F12"/>
    <w:rsid w:val="00F10026"/>
    <w:rsid w:val="00F10282"/>
    <w:rsid w:val="00F1234B"/>
    <w:rsid w:val="00F137F1"/>
    <w:rsid w:val="00F13CB6"/>
    <w:rsid w:val="00F13D41"/>
    <w:rsid w:val="00F13E30"/>
    <w:rsid w:val="00F14F46"/>
    <w:rsid w:val="00F24F7B"/>
    <w:rsid w:val="00F31B10"/>
    <w:rsid w:val="00F403BA"/>
    <w:rsid w:val="00F451DD"/>
    <w:rsid w:val="00F51B3C"/>
    <w:rsid w:val="00F51D24"/>
    <w:rsid w:val="00F5203C"/>
    <w:rsid w:val="00F5270D"/>
    <w:rsid w:val="00F52827"/>
    <w:rsid w:val="00F52D82"/>
    <w:rsid w:val="00F557A3"/>
    <w:rsid w:val="00F57D6A"/>
    <w:rsid w:val="00F63422"/>
    <w:rsid w:val="00F638D2"/>
    <w:rsid w:val="00F7028D"/>
    <w:rsid w:val="00F807FE"/>
    <w:rsid w:val="00F83209"/>
    <w:rsid w:val="00F86690"/>
    <w:rsid w:val="00F86966"/>
    <w:rsid w:val="00F87453"/>
    <w:rsid w:val="00F9052A"/>
    <w:rsid w:val="00F915E0"/>
    <w:rsid w:val="00F95F71"/>
    <w:rsid w:val="00FA463A"/>
    <w:rsid w:val="00FA4B14"/>
    <w:rsid w:val="00FB1B09"/>
    <w:rsid w:val="00FB359F"/>
    <w:rsid w:val="00FB49CB"/>
    <w:rsid w:val="00FC0380"/>
    <w:rsid w:val="00FC5B61"/>
    <w:rsid w:val="00FD0A48"/>
    <w:rsid w:val="00FD5486"/>
    <w:rsid w:val="00FE2072"/>
    <w:rsid w:val="00FE3D4C"/>
    <w:rsid w:val="00FF0EC0"/>
    <w:rsid w:val="00FF1BFB"/>
    <w:rsid w:val="00FF1ED9"/>
    <w:rsid w:val="00FF28BC"/>
    <w:rsid w:val="00FF41C3"/>
    <w:rsid w:val="00FF5C37"/>
    <w:rsid w:val="2C180D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1">
    <w:name w:val="Menção Pendente1"/>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91"/>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NormalTable0">
    <w:name w:val="Normal Table0"/>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1">
    <w:name w:val="Menção Pendente1"/>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05159%2F201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tce.pi.gov.br/download.php?type=publicacao&amp;id=5287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ce.pi.gov.br/download.php?type=publicacao&amp;id=5287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17872%2F2019"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5679%2F2015"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5287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maio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4E2A9-B64B-4D08-89BC-8D6605DA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1210</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MAIO - 2020</dc:creator>
  <cp:lastModifiedBy>Iana Cavalcanti Reis</cp:lastModifiedBy>
  <cp:revision>2</cp:revision>
  <cp:lastPrinted>2018-01-18T17:26:00Z</cp:lastPrinted>
  <dcterms:created xsi:type="dcterms:W3CDTF">2020-09-15T12:00:00Z</dcterms:created>
  <dcterms:modified xsi:type="dcterms:W3CDTF">2020-09-15T12:00:00Z</dcterms:modified>
</cp:coreProperties>
</file>