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595B08"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0937919" w14:textId="5284814B"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5F32ECC9" w14:textId="289E2B03"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257DA3F9" w14:textId="39DA8038"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1B7D6833" w14:textId="6C0EB738" w:rsidR="00C85451" w:rsidRDefault="00C85451" w:rsidP="00C85451">
      <w:pPr>
        <w:widowControl w:val="0"/>
        <w:autoSpaceDE w:val="0"/>
        <w:autoSpaceDN w:val="0"/>
        <w:adjustRightInd w:val="0"/>
        <w:rPr>
          <w:rFonts w:ascii="Arial" w:hAnsi="Arial" w:cs="Arial"/>
          <w:sz w:val="22"/>
          <w:szCs w:val="22"/>
        </w:rPr>
      </w:pPr>
      <w:r>
        <w:tab/>
      </w: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w:t>
      </w:r>
      <w:r w:rsidR="00567571">
        <w:rPr>
          <w:rFonts w:ascii="Arial" w:hAnsi="Arial" w:cs="Arial"/>
          <w:sz w:val="22"/>
          <w:szCs w:val="22"/>
        </w:rPr>
        <w:t xml:space="preserve">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6BE408B0" w14:textId="77777777" w:rsidR="00567571" w:rsidRDefault="00567571" w:rsidP="00C85451">
      <w:pPr>
        <w:widowControl w:val="0"/>
        <w:autoSpaceDE w:val="0"/>
        <w:autoSpaceDN w:val="0"/>
        <w:adjustRightInd w:val="0"/>
        <w:rPr>
          <w:rFonts w:ascii="Arial" w:hAnsi="Arial" w:cs="Arial"/>
          <w:sz w:val="22"/>
          <w:szCs w:val="22"/>
        </w:rPr>
      </w:pPr>
    </w:p>
    <w:p w14:paraId="262E31D0" w14:textId="77777777" w:rsidR="00567571" w:rsidRDefault="00567571" w:rsidP="00C85451">
      <w:pPr>
        <w:widowControl w:val="0"/>
        <w:autoSpaceDE w:val="0"/>
        <w:autoSpaceDN w:val="0"/>
        <w:adjustRightInd w:val="0"/>
        <w:rPr>
          <w:rFonts w:ascii="Arial" w:hAnsi="Arial" w:cs="Arial"/>
          <w:sz w:val="22"/>
          <w:szCs w:val="22"/>
        </w:rPr>
      </w:pPr>
    </w:p>
    <w:p w14:paraId="5539C55D" w14:textId="77777777" w:rsidR="00567571" w:rsidRDefault="00567571" w:rsidP="00C85451">
      <w:pPr>
        <w:widowControl w:val="0"/>
        <w:autoSpaceDE w:val="0"/>
        <w:autoSpaceDN w:val="0"/>
        <w:adjustRightInd w:val="0"/>
        <w:rPr>
          <w:rFonts w:ascii="Arial" w:hAnsi="Arial" w:cs="Arial"/>
          <w:sz w:val="22"/>
          <w:szCs w:val="22"/>
        </w:rPr>
      </w:pPr>
    </w:p>
    <w:p w14:paraId="24556198" w14:textId="77777777" w:rsidR="00567571" w:rsidRDefault="00567571" w:rsidP="00C85451">
      <w:pPr>
        <w:widowControl w:val="0"/>
        <w:autoSpaceDE w:val="0"/>
        <w:autoSpaceDN w:val="0"/>
        <w:adjustRightInd w:val="0"/>
        <w:rPr>
          <w:rFonts w:ascii="Arial" w:hAnsi="Arial" w:cs="Arial"/>
          <w:sz w:val="22"/>
          <w:szCs w:val="22"/>
        </w:rPr>
      </w:pPr>
    </w:p>
    <w:tbl>
      <w:tblPr>
        <w:tblW w:w="6710" w:type="dxa"/>
        <w:jc w:val="center"/>
        <w:tblInd w:w="93" w:type="dxa"/>
        <w:tblLook w:val="04A0" w:firstRow="1" w:lastRow="0" w:firstColumn="1" w:lastColumn="0" w:noHBand="0" w:noVBand="1"/>
      </w:tblPr>
      <w:tblGrid>
        <w:gridCol w:w="1300"/>
        <w:gridCol w:w="495"/>
        <w:gridCol w:w="1286"/>
        <w:gridCol w:w="1354"/>
        <w:gridCol w:w="2275"/>
      </w:tblGrid>
      <w:tr w:rsidR="00E95878" w:rsidRPr="00567571" w14:paraId="12771EAF" w14:textId="77777777" w:rsidTr="00E95878">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23BAB619" w14:textId="77777777" w:rsidR="00E95878" w:rsidRPr="00567571" w:rsidRDefault="00E95878"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3135" w:type="dxa"/>
            <w:gridSpan w:val="3"/>
            <w:tcBorders>
              <w:top w:val="single" w:sz="8" w:space="0" w:color="auto"/>
              <w:left w:val="nil"/>
              <w:bottom w:val="single" w:sz="8" w:space="0" w:color="auto"/>
              <w:right w:val="single" w:sz="8" w:space="0" w:color="000000"/>
            </w:tcBorders>
            <w:shd w:val="clear" w:color="auto" w:fill="E6E6E6"/>
            <w:noWrap/>
            <w:vAlign w:val="bottom"/>
            <w:hideMark/>
          </w:tcPr>
          <w:p w14:paraId="7BB9ABE4" w14:textId="77777777" w:rsidR="00E95878" w:rsidRPr="00567571" w:rsidRDefault="00E95878"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c>
          <w:tcPr>
            <w:tcW w:w="2275" w:type="dxa"/>
            <w:vMerge w:val="restart"/>
            <w:tcBorders>
              <w:top w:val="single" w:sz="8" w:space="0" w:color="auto"/>
              <w:left w:val="nil"/>
              <w:right w:val="single" w:sz="8" w:space="0" w:color="000000"/>
            </w:tcBorders>
            <w:shd w:val="clear" w:color="000000" w:fill="D9D9D9"/>
            <w:vAlign w:val="bottom"/>
          </w:tcPr>
          <w:p w14:paraId="4CE89A5F" w14:textId="76DBC30E" w:rsidR="00E95878" w:rsidRPr="00567571" w:rsidRDefault="00E95878" w:rsidP="0056757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E95878" w:rsidRPr="00567571" w14:paraId="0871F758" w14:textId="77777777" w:rsidTr="00E95878">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7EE0CFD3" w14:textId="77777777" w:rsidR="00E95878" w:rsidRPr="00567571" w:rsidRDefault="00E95878"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E6E6E6"/>
            <w:noWrap/>
            <w:vAlign w:val="bottom"/>
            <w:hideMark/>
          </w:tcPr>
          <w:p w14:paraId="1191D0F5" w14:textId="77777777" w:rsidR="00E95878" w:rsidRPr="00567571" w:rsidRDefault="00E95878" w:rsidP="0056757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E6E6E6"/>
            <w:noWrap/>
            <w:vAlign w:val="bottom"/>
            <w:hideMark/>
          </w:tcPr>
          <w:p w14:paraId="220A11DC" w14:textId="6DDB7D1D" w:rsidR="00E95878" w:rsidRPr="00567571" w:rsidRDefault="00E95878" w:rsidP="0056757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354" w:type="dxa"/>
            <w:tcBorders>
              <w:top w:val="nil"/>
              <w:left w:val="nil"/>
              <w:bottom w:val="single" w:sz="8" w:space="0" w:color="auto"/>
              <w:right w:val="single" w:sz="4" w:space="0" w:color="auto"/>
            </w:tcBorders>
            <w:shd w:val="clear" w:color="auto" w:fill="E6E6E6"/>
            <w:noWrap/>
            <w:vAlign w:val="bottom"/>
            <w:hideMark/>
          </w:tcPr>
          <w:p w14:paraId="775BEA01" w14:textId="137D5D7A" w:rsidR="00E95878" w:rsidRPr="00567571" w:rsidRDefault="00E95878" w:rsidP="0056757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275" w:type="dxa"/>
            <w:vMerge/>
            <w:tcBorders>
              <w:left w:val="nil"/>
              <w:bottom w:val="single" w:sz="8" w:space="0" w:color="auto"/>
              <w:right w:val="single" w:sz="8" w:space="0" w:color="000000"/>
            </w:tcBorders>
            <w:shd w:val="clear" w:color="000000" w:fill="A6A6A6"/>
            <w:noWrap/>
            <w:vAlign w:val="bottom"/>
            <w:hideMark/>
          </w:tcPr>
          <w:p w14:paraId="1C2D1456" w14:textId="15E46AA4" w:rsidR="00E95878" w:rsidRPr="00567571" w:rsidRDefault="00E95878" w:rsidP="00567571">
            <w:pPr>
              <w:jc w:val="center"/>
              <w:rPr>
                <w:rFonts w:ascii="Calibri" w:eastAsia="Times New Roman" w:hAnsi="Calibri" w:cs="Times New Roman"/>
                <w:b/>
                <w:bCs/>
                <w:color w:val="000000"/>
              </w:rPr>
            </w:pPr>
          </w:p>
        </w:tc>
      </w:tr>
      <w:tr w:rsidR="00567571" w:rsidRPr="00567571" w14:paraId="6B359F37" w14:textId="77777777" w:rsidTr="00E95878">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172AA51E"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5A0D2193"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4CDEEA7"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354" w:type="dxa"/>
            <w:tcBorders>
              <w:top w:val="nil"/>
              <w:left w:val="nil"/>
              <w:bottom w:val="single" w:sz="4" w:space="0" w:color="auto"/>
              <w:right w:val="single" w:sz="4" w:space="0" w:color="auto"/>
            </w:tcBorders>
            <w:shd w:val="clear" w:color="000000" w:fill="F2DCDB"/>
            <w:noWrap/>
            <w:vAlign w:val="bottom"/>
            <w:hideMark/>
          </w:tcPr>
          <w:p w14:paraId="2B4945E0"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275"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350A679C" w14:textId="77777777" w:rsidR="00567571" w:rsidRPr="00567571" w:rsidRDefault="00567571" w:rsidP="00567571">
            <w:pPr>
              <w:jc w:val="center"/>
              <w:rPr>
                <w:rFonts w:ascii="Calibri" w:eastAsia="Times New Roman" w:hAnsi="Calibri" w:cs="Times New Roman"/>
                <w:color w:val="000000"/>
              </w:rPr>
            </w:pPr>
            <w:bookmarkStart w:id="0" w:name="_GoBack"/>
            <w:bookmarkEnd w:id="0"/>
            <w:r w:rsidRPr="00567571">
              <w:rPr>
                <w:rFonts w:ascii="Calibri" w:eastAsia="Times New Roman" w:hAnsi="Calibri" w:cs="Times New Roman"/>
                <w:color w:val="000000"/>
              </w:rPr>
              <w:t>1116</w:t>
            </w:r>
          </w:p>
        </w:tc>
      </w:tr>
      <w:tr w:rsidR="00567571" w:rsidRPr="00567571" w14:paraId="72C3AA20" w14:textId="77777777" w:rsidTr="00E95878">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0329EF21"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7AC7790F"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517C3DDF"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354" w:type="dxa"/>
            <w:tcBorders>
              <w:top w:val="nil"/>
              <w:left w:val="nil"/>
              <w:bottom w:val="single" w:sz="4" w:space="0" w:color="auto"/>
              <w:right w:val="single" w:sz="4" w:space="0" w:color="auto"/>
            </w:tcBorders>
            <w:shd w:val="clear" w:color="000000" w:fill="F2DCDB"/>
            <w:noWrap/>
            <w:vAlign w:val="bottom"/>
            <w:hideMark/>
          </w:tcPr>
          <w:p w14:paraId="265E6383"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275" w:type="dxa"/>
            <w:vMerge/>
            <w:tcBorders>
              <w:top w:val="single" w:sz="4" w:space="0" w:color="auto"/>
              <w:left w:val="single" w:sz="8" w:space="0" w:color="auto"/>
              <w:bottom w:val="single" w:sz="4" w:space="0" w:color="auto"/>
              <w:right w:val="single" w:sz="8" w:space="0" w:color="auto"/>
            </w:tcBorders>
            <w:vAlign w:val="center"/>
            <w:hideMark/>
          </w:tcPr>
          <w:p w14:paraId="0E1C67B8" w14:textId="77777777" w:rsidR="00567571" w:rsidRPr="00567571" w:rsidRDefault="00567571" w:rsidP="00567571">
            <w:pPr>
              <w:jc w:val="center"/>
              <w:rPr>
                <w:rFonts w:ascii="Calibri" w:eastAsia="Times New Roman" w:hAnsi="Calibri" w:cs="Times New Roman"/>
                <w:color w:val="000000"/>
              </w:rPr>
            </w:pPr>
          </w:p>
        </w:tc>
      </w:tr>
      <w:tr w:rsidR="00567571" w:rsidRPr="00567571" w14:paraId="1AA26D19" w14:textId="77777777" w:rsidTr="00E95878">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76274E0"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772A9AE6"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38856E7A"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354" w:type="dxa"/>
            <w:tcBorders>
              <w:top w:val="nil"/>
              <w:left w:val="nil"/>
              <w:bottom w:val="single" w:sz="4" w:space="0" w:color="auto"/>
              <w:right w:val="single" w:sz="4" w:space="0" w:color="auto"/>
            </w:tcBorders>
            <w:shd w:val="clear" w:color="000000" w:fill="FDE9D9"/>
            <w:noWrap/>
            <w:vAlign w:val="bottom"/>
            <w:hideMark/>
          </w:tcPr>
          <w:p w14:paraId="71EC2126"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275"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0AC09F0D"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567571" w:rsidRPr="00567571" w14:paraId="06DEDD44" w14:textId="77777777" w:rsidTr="00E95878">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4401479"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095E4F3C"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02126C25"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354" w:type="dxa"/>
            <w:tcBorders>
              <w:top w:val="nil"/>
              <w:left w:val="nil"/>
              <w:bottom w:val="single" w:sz="4" w:space="0" w:color="auto"/>
              <w:right w:val="single" w:sz="4" w:space="0" w:color="auto"/>
            </w:tcBorders>
            <w:shd w:val="clear" w:color="000000" w:fill="FDE9D9"/>
            <w:noWrap/>
            <w:vAlign w:val="bottom"/>
            <w:hideMark/>
          </w:tcPr>
          <w:p w14:paraId="17CB7586"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275" w:type="dxa"/>
            <w:vMerge/>
            <w:tcBorders>
              <w:top w:val="nil"/>
              <w:left w:val="single" w:sz="8" w:space="0" w:color="auto"/>
              <w:bottom w:val="single" w:sz="4" w:space="0" w:color="auto"/>
              <w:right w:val="single" w:sz="8" w:space="0" w:color="auto"/>
            </w:tcBorders>
            <w:vAlign w:val="center"/>
            <w:hideMark/>
          </w:tcPr>
          <w:p w14:paraId="7368645B" w14:textId="77777777" w:rsidR="00567571" w:rsidRPr="00567571" w:rsidRDefault="00567571" w:rsidP="00567571">
            <w:pPr>
              <w:jc w:val="center"/>
              <w:rPr>
                <w:rFonts w:ascii="Calibri" w:eastAsia="Times New Roman" w:hAnsi="Calibri" w:cs="Times New Roman"/>
                <w:color w:val="000000"/>
              </w:rPr>
            </w:pPr>
          </w:p>
        </w:tc>
      </w:tr>
      <w:tr w:rsidR="00567571" w:rsidRPr="00567571" w14:paraId="052E2832" w14:textId="77777777" w:rsidTr="00E95878">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2EDB23E4"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100</w:t>
            </w:r>
          </w:p>
        </w:tc>
        <w:tc>
          <w:tcPr>
            <w:tcW w:w="495" w:type="dxa"/>
            <w:tcBorders>
              <w:top w:val="nil"/>
              <w:left w:val="nil"/>
              <w:bottom w:val="single" w:sz="4" w:space="0" w:color="auto"/>
              <w:right w:val="single" w:sz="8" w:space="0" w:color="auto"/>
            </w:tcBorders>
            <w:shd w:val="clear" w:color="000000" w:fill="EBF1DE"/>
            <w:noWrap/>
            <w:vAlign w:val="bottom"/>
            <w:hideMark/>
          </w:tcPr>
          <w:p w14:paraId="27FC9F6C"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17CB18D"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354" w:type="dxa"/>
            <w:tcBorders>
              <w:top w:val="nil"/>
              <w:left w:val="nil"/>
              <w:bottom w:val="single" w:sz="4" w:space="0" w:color="auto"/>
              <w:right w:val="single" w:sz="4" w:space="0" w:color="auto"/>
            </w:tcBorders>
            <w:shd w:val="clear" w:color="000000" w:fill="EBF1DE"/>
            <w:noWrap/>
            <w:vAlign w:val="bottom"/>
            <w:hideMark/>
          </w:tcPr>
          <w:p w14:paraId="47B4345B"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275"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6749617F" w14:textId="77777777" w:rsidR="00567571" w:rsidRPr="00567571" w:rsidRDefault="00567571" w:rsidP="0056757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567571" w:rsidRPr="00567571" w14:paraId="079FEB8D" w14:textId="77777777" w:rsidTr="00E95878">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6C8BE96" w14:textId="77777777" w:rsidR="00567571" w:rsidRPr="00567571" w:rsidRDefault="00567571" w:rsidP="0056757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6E4451B6" w14:textId="77777777" w:rsidR="00567571" w:rsidRPr="00567571" w:rsidRDefault="00567571" w:rsidP="0056757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4DFFAF6C"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354" w:type="dxa"/>
            <w:tcBorders>
              <w:top w:val="nil"/>
              <w:left w:val="nil"/>
              <w:bottom w:val="single" w:sz="8" w:space="0" w:color="auto"/>
              <w:right w:val="single" w:sz="4" w:space="0" w:color="auto"/>
            </w:tcBorders>
            <w:shd w:val="clear" w:color="000000" w:fill="EBF1DE"/>
            <w:noWrap/>
            <w:vAlign w:val="bottom"/>
            <w:hideMark/>
          </w:tcPr>
          <w:p w14:paraId="64F9A942" w14:textId="77777777" w:rsidR="00567571" w:rsidRPr="00567571" w:rsidRDefault="00567571" w:rsidP="0056757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275" w:type="dxa"/>
            <w:vMerge/>
            <w:tcBorders>
              <w:top w:val="nil"/>
              <w:left w:val="single" w:sz="8" w:space="0" w:color="auto"/>
              <w:bottom w:val="single" w:sz="8" w:space="0" w:color="000000"/>
              <w:right w:val="single" w:sz="8" w:space="0" w:color="auto"/>
            </w:tcBorders>
            <w:vAlign w:val="center"/>
            <w:hideMark/>
          </w:tcPr>
          <w:p w14:paraId="58DF3FD0" w14:textId="77777777" w:rsidR="00567571" w:rsidRPr="00567571" w:rsidRDefault="00567571" w:rsidP="00567571">
            <w:pPr>
              <w:rPr>
                <w:rFonts w:ascii="Calibri" w:eastAsia="Times New Roman" w:hAnsi="Calibri" w:cs="Times New Roman"/>
                <w:color w:val="000000"/>
              </w:rPr>
            </w:pPr>
          </w:p>
        </w:tc>
      </w:tr>
    </w:tbl>
    <w:p w14:paraId="0724F334" w14:textId="77777777" w:rsidR="004A4C2A" w:rsidRDefault="004A4C2A" w:rsidP="00C85451">
      <w:pPr>
        <w:widowControl w:val="0"/>
        <w:autoSpaceDE w:val="0"/>
        <w:autoSpaceDN w:val="0"/>
        <w:adjustRightInd w:val="0"/>
        <w:rPr>
          <w:rFonts w:ascii="Arial" w:hAnsi="Arial" w:cs="Arial"/>
          <w:sz w:val="22"/>
          <w:szCs w:val="22"/>
        </w:rPr>
      </w:pPr>
    </w:p>
    <w:p w14:paraId="2F92B363" w14:textId="40E6A3EB" w:rsidR="004A4C2A" w:rsidRDefault="00567571" w:rsidP="00C85451">
      <w:pPr>
        <w:widowControl w:val="0"/>
        <w:autoSpaceDE w:val="0"/>
        <w:autoSpaceDN w:val="0"/>
        <w:adjustRightInd w:val="0"/>
        <w:rPr>
          <w:rFonts w:ascii="Arial" w:hAnsi="Arial" w:cs="Arial"/>
          <w:sz w:val="22"/>
          <w:szCs w:val="22"/>
        </w:rPr>
      </w:pPr>
      <w:r>
        <w:rPr>
          <w:rFonts w:ascii="Arial" w:hAnsi="Arial" w:cs="Arial"/>
          <w:sz w:val="22"/>
          <w:szCs w:val="22"/>
        </w:rPr>
        <w:t>In [Table X] above, though, one can observe that although the number of correctly classified individuals goes up</w:t>
      </w:r>
      <w:r w:rsidR="004A4C2A">
        <w:rPr>
          <w:rFonts w:ascii="Arial" w:hAnsi="Arial" w:cs="Arial"/>
          <w:sz w:val="22"/>
          <w:szCs w:val="22"/>
        </w:rPr>
        <w:t>, so does the number of incorrectly classified individuals.  This larger profit ultimately results in a lot more wasted mailings, as well.</w:t>
      </w:r>
    </w:p>
    <w:p w14:paraId="6B2B55C5" w14:textId="77777777" w:rsidR="004A4C2A" w:rsidRPr="004A4C2A" w:rsidRDefault="004A4C2A" w:rsidP="00C85451">
      <w:pPr>
        <w:widowControl w:val="0"/>
        <w:autoSpaceDE w:val="0"/>
        <w:autoSpaceDN w:val="0"/>
        <w:adjustRightInd w:val="0"/>
        <w:rPr>
          <w:rFonts w:ascii="Arial" w:hAnsi="Arial" w:cs="Arial"/>
          <w:sz w:val="22"/>
          <w:szCs w:val="22"/>
        </w:rPr>
      </w:pPr>
    </w:p>
    <w:p w14:paraId="5B11BEEB" w14:textId="52D634CE" w:rsidR="00567571" w:rsidRPr="00567571" w:rsidRDefault="003055ED" w:rsidP="00567571">
      <w:pPr>
        <w:pStyle w:val="Heading1"/>
        <w:spacing w:before="0"/>
        <w:rPr>
          <w:color w:val="17365D" w:themeColor="text2" w:themeShade="BF"/>
          <w:sz w:val="24"/>
          <w:szCs w:val="24"/>
        </w:rPr>
      </w:pPr>
      <w:r w:rsidRPr="00595B08">
        <w:rPr>
          <w:color w:val="17365D" w:themeColor="text2" w:themeShade="BF"/>
          <w:sz w:val="24"/>
          <w:szCs w:val="24"/>
        </w:rPr>
        <w:t>Model Technique 6: 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4075F4AB">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Var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4A4B55AE"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sidR="00C41361">
        <w:rPr>
          <w:rFonts w:ascii="Arial" w:hAnsi="Arial" w:cs="Arial"/>
          <w:sz w:val="22"/>
          <w:szCs w:val="22"/>
        </w:rPr>
        <w:t>.00</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w:t>
      </w:r>
      <w:r w:rsidR="00C41361">
        <w:rPr>
          <w:rFonts w:ascii="Arial" w:hAnsi="Arial" w:cs="Arial"/>
          <w:sz w:val="22"/>
          <w:szCs w:val="22"/>
        </w:rPr>
        <w:t>536.0</w:t>
      </w:r>
      <w:r w:rsidR="001B1495">
        <w:rPr>
          <w:rFonts w:ascii="Arial" w:hAnsi="Arial" w:cs="Arial"/>
          <w:sz w:val="22"/>
          <w:szCs w:val="22"/>
        </w:rPr>
        <w:t xml:space="preserve">0 on the validation data through only </w:t>
      </w:r>
      <w:r w:rsidR="001B1495" w:rsidRPr="001B1495">
        <w:rPr>
          <w:rFonts w:ascii="Arial" w:hAnsi="Arial" w:cs="Arial"/>
          <w:sz w:val="22"/>
          <w:szCs w:val="22"/>
        </w:rPr>
        <w:t>1</w:t>
      </w:r>
      <w:r w:rsidR="001B1495">
        <w:rPr>
          <w:rFonts w:ascii="Arial" w:hAnsi="Arial" w:cs="Arial"/>
          <w:sz w:val="22"/>
          <w:szCs w:val="22"/>
        </w:rPr>
        <w:t>,</w:t>
      </w:r>
      <w:r w:rsidR="00C41361">
        <w:rPr>
          <w:rFonts w:ascii="Arial" w:hAnsi="Arial" w:cs="Arial"/>
          <w:sz w:val="22"/>
          <w:szCs w:val="22"/>
        </w:rPr>
        <w:t>366</w:t>
      </w:r>
      <w:r w:rsidR="001B1495">
        <w:rPr>
          <w:rFonts w:ascii="Arial" w:hAnsi="Arial" w:cs="Arial"/>
          <w:sz w:val="22"/>
          <w:szCs w:val="22"/>
        </w:rPr>
        <w:t xml:space="preserve"> mailings</w:t>
      </w:r>
      <w:r w:rsidR="00C41361">
        <w:rPr>
          <w:rFonts w:ascii="Arial" w:hAnsi="Arial" w:cs="Arial"/>
          <w:sz w:val="22"/>
          <w:szCs w:val="22"/>
        </w:rPr>
        <w:t>.  Although this model is high on the performance list, it is incredibly low on the interpretability list, which will definitely have an impact when it comes to selecting which model is the best for our use case.</w:t>
      </w:r>
    </w:p>
    <w:p w14:paraId="6E0DA00E" w14:textId="77777777" w:rsidR="00B70230" w:rsidRDefault="00B70230" w:rsidP="00CF09E4">
      <w:pPr>
        <w:rPr>
          <w:rFonts w:ascii="Arial" w:hAnsi="Arial" w:cs="Arial"/>
          <w:sz w:val="22"/>
          <w:szCs w:val="22"/>
        </w:rPr>
      </w:pPr>
    </w:p>
    <w:p w14:paraId="5958E001" w14:textId="2C92442C" w:rsidR="00221D44" w:rsidRDefault="00221D44" w:rsidP="00221D44">
      <w:pPr>
        <w:pStyle w:val="Heading1"/>
        <w:spacing w:before="0"/>
        <w:rPr>
          <w:color w:val="17365D" w:themeColor="text2" w:themeShade="BF"/>
          <w:sz w:val="24"/>
          <w:szCs w:val="24"/>
        </w:rPr>
      </w:pPr>
      <w:r>
        <w:rPr>
          <w:color w:val="17365D" w:themeColor="text2" w:themeShade="BF"/>
          <w:sz w:val="24"/>
          <w:szCs w:val="24"/>
        </w:rPr>
        <w:t>Choosing a Classification Model</w:t>
      </w:r>
    </w:p>
    <w:p w14:paraId="411DBAC1" w14:textId="7A4A9D31" w:rsidR="00221D44" w:rsidRPr="00221D44" w:rsidRDefault="00221D44" w:rsidP="00221D44">
      <w:r>
        <w:tab/>
      </w:r>
      <w:r>
        <w:rPr>
          <w:rFonts w:ascii="Arial" w:hAnsi="Arial" w:cs="Arial"/>
          <w:sz w:val="22"/>
          <w:szCs w:val="22"/>
        </w:rPr>
        <w:t>As discussed throughout this section,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This model boasts the additional benefit of being highly interpretable as well.  Therefore, this model will used to classify individuals on the test set on whether or not they are donors.</w:t>
      </w:r>
    </w:p>
    <w:p w14:paraId="2E24EB05" w14:textId="77777777" w:rsidR="00221D44" w:rsidRDefault="00221D44" w:rsidP="00CF09E4">
      <w:pPr>
        <w:rPr>
          <w:rFonts w:ascii="Arial" w:hAnsi="Arial" w:cs="Arial"/>
          <w:sz w:val="22"/>
          <w:szCs w:val="22"/>
        </w:rPr>
      </w:pPr>
    </w:p>
    <w:p w14:paraId="70B48430" w14:textId="77777777" w:rsidR="00221D44" w:rsidRDefault="00221D44" w:rsidP="00CF09E4">
      <w:pPr>
        <w:rPr>
          <w:rFonts w:ascii="Arial" w:hAnsi="Arial" w:cs="Arial"/>
          <w:sz w:val="22"/>
          <w:szCs w:val="22"/>
        </w:rPr>
      </w:pPr>
    </w:p>
    <w:p w14:paraId="573ED13C" w14:textId="2F6E41C6" w:rsidR="00595B08" w:rsidRPr="003055ED" w:rsidRDefault="00595B08" w:rsidP="00595B08">
      <w:pPr>
        <w:pStyle w:val="Heading2"/>
        <w:spacing w:before="0"/>
      </w:pPr>
      <w:r>
        <w:t>Regression</w:t>
      </w:r>
      <w:r w:rsidRPr="003055ED">
        <w:t xml:space="preserve"> Models and Analysis</w:t>
      </w:r>
    </w:p>
    <w:p w14:paraId="1FEDD400" w14:textId="77777777" w:rsidR="00595B08" w:rsidRPr="004D43C9" w:rsidRDefault="00595B08" w:rsidP="00595B08">
      <w:pPr>
        <w:rPr>
          <w:highlight w:val="yellow"/>
        </w:rPr>
      </w:pPr>
    </w:p>
    <w:p w14:paraId="01EAB861" w14:textId="6A98605E"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24B01371" w14:textId="472C29B9"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11E6A45B" w14:textId="13B71D34" w:rsidR="00595B08"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567571" w:rsidRDefault="00567571" w:rsidP="008423A5">
      <w:r>
        <w:separator/>
      </w:r>
    </w:p>
  </w:endnote>
  <w:endnote w:type="continuationSeparator" w:id="0">
    <w:p w14:paraId="2D90BBD4" w14:textId="77777777" w:rsidR="00567571" w:rsidRDefault="00567571"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567571" w:rsidRDefault="00567571"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567571" w:rsidRDefault="00567571"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567571" w:rsidRPr="008423A5" w:rsidRDefault="00567571"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E95878">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567571" w:rsidRDefault="00567571"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567571" w:rsidRDefault="00567571" w:rsidP="008423A5">
      <w:r>
        <w:separator/>
      </w:r>
    </w:p>
  </w:footnote>
  <w:footnote w:type="continuationSeparator" w:id="0">
    <w:p w14:paraId="13E7A7C9" w14:textId="77777777" w:rsidR="00567571" w:rsidRDefault="00567571" w:rsidP="008423A5">
      <w:r>
        <w:continuationSeparator/>
      </w:r>
    </w:p>
  </w:footnote>
  <w:footnote w:id="1">
    <w:p w14:paraId="5C2D10D6" w14:textId="07FE33FF" w:rsidR="00567571" w:rsidRPr="00FB69D3" w:rsidRDefault="00567571">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567571" w:rsidRPr="00453309" w:rsidRDefault="00567571"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567571" w:rsidRPr="004561A4" w:rsidRDefault="00567571"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B1495"/>
    <w:rsid w:val="001C7C8B"/>
    <w:rsid w:val="001D087B"/>
    <w:rsid w:val="001D1EB7"/>
    <w:rsid w:val="001D7DD5"/>
    <w:rsid w:val="001D7F24"/>
    <w:rsid w:val="001E5733"/>
    <w:rsid w:val="001F1129"/>
    <w:rsid w:val="001F1997"/>
    <w:rsid w:val="001F4CAE"/>
    <w:rsid w:val="00207E29"/>
    <w:rsid w:val="00221D44"/>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A4C2A"/>
    <w:rsid w:val="004B30CD"/>
    <w:rsid w:val="004D43C9"/>
    <w:rsid w:val="00505892"/>
    <w:rsid w:val="005267C5"/>
    <w:rsid w:val="00550F09"/>
    <w:rsid w:val="00564D4A"/>
    <w:rsid w:val="00567571"/>
    <w:rsid w:val="00595B08"/>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005EB"/>
    <w:rsid w:val="00B150B8"/>
    <w:rsid w:val="00B27E4A"/>
    <w:rsid w:val="00B37E3B"/>
    <w:rsid w:val="00B577C4"/>
    <w:rsid w:val="00B70230"/>
    <w:rsid w:val="00B973AC"/>
    <w:rsid w:val="00BA2DD4"/>
    <w:rsid w:val="00BB57CC"/>
    <w:rsid w:val="00C15033"/>
    <w:rsid w:val="00C41361"/>
    <w:rsid w:val="00C45362"/>
    <w:rsid w:val="00C50AA7"/>
    <w:rsid w:val="00C809A3"/>
    <w:rsid w:val="00C85451"/>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95878"/>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551893536">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FAA97-083C-5545-81AE-FFDBFEA4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2737</Words>
  <Characters>15603</Characters>
  <Application>Microsoft Macintosh Word</Application>
  <DocSecurity>0</DocSecurity>
  <Lines>130</Lines>
  <Paragraphs>36</Paragraphs>
  <ScaleCrop>false</ScaleCrop>
  <Company/>
  <LinksUpToDate>false</LinksUpToDate>
  <CharactersWithSpaces>18304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7</cp:revision>
  <cp:lastPrinted>2016-10-23T03:59:00Z</cp:lastPrinted>
  <dcterms:created xsi:type="dcterms:W3CDTF">2016-11-28T18:12:00Z</dcterms:created>
  <dcterms:modified xsi:type="dcterms:W3CDTF">2016-11-28T18:52:00Z</dcterms:modified>
</cp:coreProperties>
</file>