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01A7" w14:textId="13033E63" w:rsidR="00451B0F" w:rsidRDefault="00451B0F" w:rsidP="00451B0F">
      <w:pPr>
        <w:pStyle w:val="a7"/>
        <w:jc w:val="center"/>
        <w:rPr>
          <w:rFonts w:asciiTheme="minorHAnsi" w:hAnsiTheme="minorHAnsi" w:cstheme="minorHAnsi"/>
          <w:sz w:val="40"/>
        </w:rPr>
      </w:pPr>
      <w:r w:rsidRPr="004D5EBD">
        <w:rPr>
          <w:rFonts w:asciiTheme="minorHAnsi" w:hAnsiTheme="minorHAnsi" w:cstheme="minorHAnsi"/>
          <w:sz w:val="40"/>
        </w:rPr>
        <w:t xml:space="preserve">Диаграмма </w:t>
      </w:r>
      <w:r w:rsidR="00B05969">
        <w:rPr>
          <w:rFonts w:asciiTheme="minorHAnsi" w:hAnsiTheme="minorHAnsi" w:cstheme="minorHAnsi"/>
          <w:sz w:val="40"/>
          <w:lang w:val="en-US"/>
        </w:rPr>
        <w:t>DFD</w:t>
      </w:r>
      <w:r>
        <w:rPr>
          <w:rFonts w:asciiTheme="minorHAnsi" w:hAnsiTheme="minorHAnsi" w:cstheme="minorHAnsi"/>
          <w:sz w:val="40"/>
        </w:rPr>
        <w:t xml:space="preserve"> для ИС театра «Квадрат»</w:t>
      </w:r>
    </w:p>
    <w:p w14:paraId="739D97D8" w14:textId="1F0CD7C9" w:rsidR="00451B0F" w:rsidRPr="00451B0F" w:rsidRDefault="00451B0F" w:rsidP="00451B0F">
      <w:pPr>
        <w:rPr>
          <w:sz w:val="28"/>
          <w:szCs w:val="28"/>
        </w:rPr>
      </w:pPr>
      <w:r>
        <w:br/>
      </w:r>
      <w:r w:rsidRPr="00451B0F">
        <w:rPr>
          <w:sz w:val="28"/>
          <w:szCs w:val="28"/>
        </w:rPr>
        <w:t>Контекстная диаграмма отражает взаимодействие пользовательского веб-сайта театра «Квадрат» с внешним субъектом — пользователем (зрителем). На данном уровне система рассматривается как единое целое без детализации внутренних процессов.</w:t>
      </w:r>
    </w:p>
    <w:p w14:paraId="340462FF" w14:textId="77777777" w:rsidR="00451B0F" w:rsidRDefault="00451B0F" w:rsidP="00451B0F">
      <w:pPr>
        <w:rPr>
          <w:sz w:val="28"/>
          <w:szCs w:val="28"/>
        </w:rPr>
      </w:pPr>
      <w:r w:rsidRPr="00451B0F">
        <w:rPr>
          <w:sz w:val="28"/>
          <w:szCs w:val="28"/>
        </w:rPr>
        <w:t>Пользователь отправляет в систему запросы на получение информации о спектаклях, актёрах и покупке билетов. В ответ система предоставляет пользователю информацию о спектаклях, электронные билеты и сведения о заказах. Контекстная диаграмма позволяет определить границы системы и основные информационные потоки между пользователем и веб-сайтом.</w:t>
      </w:r>
    </w:p>
    <w:p w14:paraId="41D427A2" w14:textId="77777777" w:rsidR="00451B0F" w:rsidRDefault="00451B0F" w:rsidP="00451B0F">
      <w:pPr>
        <w:rPr>
          <w:sz w:val="28"/>
          <w:szCs w:val="28"/>
        </w:rPr>
      </w:pPr>
    </w:p>
    <w:p w14:paraId="45C5C503" w14:textId="2756A3BC" w:rsidR="00ED6505" w:rsidRPr="00451B0F" w:rsidRDefault="00ED6505" w:rsidP="00451B0F">
      <w:pPr>
        <w:rPr>
          <w:sz w:val="28"/>
          <w:szCs w:val="28"/>
        </w:rPr>
      </w:pPr>
      <w:r w:rsidRPr="00451B0F">
        <w:rPr>
          <w:noProof/>
          <w:sz w:val="28"/>
          <w:szCs w:val="28"/>
        </w:rPr>
        <w:drawing>
          <wp:inline distT="0" distB="0" distL="0" distR="0" wp14:anchorId="25D1A403" wp14:editId="2B8ACB91">
            <wp:extent cx="5940425" cy="5386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0C1C" w14:textId="77777777" w:rsidR="00451B0F" w:rsidRDefault="00451B0F">
      <w:pPr>
        <w:rPr>
          <w:sz w:val="28"/>
          <w:szCs w:val="28"/>
        </w:rPr>
      </w:pPr>
    </w:p>
    <w:p w14:paraId="276DB3AD" w14:textId="77777777" w:rsidR="00451B0F" w:rsidRDefault="00451B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C7ADBB" w14:textId="77777777" w:rsidR="00451B0F" w:rsidRDefault="00856CAD">
      <w:pPr>
        <w:rPr>
          <w:sz w:val="28"/>
          <w:szCs w:val="28"/>
        </w:rPr>
      </w:pPr>
      <w:r w:rsidRPr="00451B0F">
        <w:rPr>
          <w:sz w:val="28"/>
          <w:szCs w:val="28"/>
        </w:rPr>
        <w:lastRenderedPageBreak/>
        <w:t>В ходе декомпозиции основного процесса «Пользовательский веб-сайт театра „Квадрат“» система была разделена на ряд взаимосвязанных процессов, отражающих основные функциональные возможности сайта. В рамках декомпозиции реализованы процессы просмотра афиши, получения информации о спектаклях и актёрах, покупки билетов и просмотра приобретённых билетов. Каждый процесс взаимодействует с соответствующими базами данных и обеспечивает обработку пользовательских запросов и формирование выходной информации. Декомпозиция позволяет наглядно представить внутреннюю структуру системы и основные потоки данных между пользователем, процессами и хранилищами данных.</w:t>
      </w:r>
    </w:p>
    <w:p w14:paraId="52C1F15F" w14:textId="77777777" w:rsidR="00451B0F" w:rsidRDefault="00451B0F">
      <w:pPr>
        <w:rPr>
          <w:sz w:val="28"/>
          <w:szCs w:val="28"/>
        </w:rPr>
      </w:pPr>
    </w:p>
    <w:p w14:paraId="19AE1E54" w14:textId="4460DB18" w:rsidR="00ED6505" w:rsidRPr="00856CAD" w:rsidRDefault="00ED6505">
      <w:r w:rsidRPr="00ED6505">
        <w:rPr>
          <w:lang w:val="en-US"/>
        </w:rPr>
        <w:drawing>
          <wp:inline distT="0" distB="0" distL="0" distR="0" wp14:anchorId="6DFF9A78" wp14:editId="6ED6364E">
            <wp:extent cx="5940425" cy="4916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505" w:rsidRPr="00856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1FE40" w14:textId="77777777" w:rsidR="00CF7240" w:rsidRDefault="00CF7240" w:rsidP="00451B0F">
      <w:pPr>
        <w:spacing w:after="0" w:line="240" w:lineRule="auto"/>
      </w:pPr>
      <w:r>
        <w:separator/>
      </w:r>
    </w:p>
  </w:endnote>
  <w:endnote w:type="continuationSeparator" w:id="0">
    <w:p w14:paraId="75B89690" w14:textId="77777777" w:rsidR="00CF7240" w:rsidRDefault="00CF7240" w:rsidP="0045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2BBF6" w14:textId="77777777" w:rsidR="00CF7240" w:rsidRDefault="00CF7240" w:rsidP="00451B0F">
      <w:pPr>
        <w:spacing w:after="0" w:line="240" w:lineRule="auto"/>
      </w:pPr>
      <w:r>
        <w:separator/>
      </w:r>
    </w:p>
  </w:footnote>
  <w:footnote w:type="continuationSeparator" w:id="0">
    <w:p w14:paraId="2AEF2AE8" w14:textId="77777777" w:rsidR="00CF7240" w:rsidRDefault="00CF7240" w:rsidP="00451B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72"/>
    <w:rsid w:val="00451B0F"/>
    <w:rsid w:val="00480756"/>
    <w:rsid w:val="00481B72"/>
    <w:rsid w:val="00554E72"/>
    <w:rsid w:val="00856CAD"/>
    <w:rsid w:val="00B05969"/>
    <w:rsid w:val="00CF7240"/>
    <w:rsid w:val="00ED6505"/>
    <w:rsid w:val="00F9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6466"/>
  <w15:chartTrackingRefBased/>
  <w15:docId w15:val="{6FA07C66-B39A-4D6D-AE06-9FB54E61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1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51B0F"/>
  </w:style>
  <w:style w:type="paragraph" w:styleId="a5">
    <w:name w:val="footer"/>
    <w:basedOn w:val="a"/>
    <w:link w:val="a6"/>
    <w:uiPriority w:val="99"/>
    <w:unhideWhenUsed/>
    <w:rsid w:val="00451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51B0F"/>
  </w:style>
  <w:style w:type="paragraph" w:styleId="a7">
    <w:name w:val="Title"/>
    <w:basedOn w:val="a"/>
    <w:next w:val="a"/>
    <w:link w:val="a8"/>
    <w:uiPriority w:val="10"/>
    <w:qFormat/>
    <w:rsid w:val="00451B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5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amsin 73</dc:creator>
  <cp:keywords/>
  <dc:description/>
  <cp:lastModifiedBy>amsin 73</cp:lastModifiedBy>
  <cp:revision>11</cp:revision>
  <dcterms:created xsi:type="dcterms:W3CDTF">2026-01-27T14:44:00Z</dcterms:created>
  <dcterms:modified xsi:type="dcterms:W3CDTF">2026-01-27T14:57:00Z</dcterms:modified>
</cp:coreProperties>
</file>